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3/12/2025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Lic. Elda Marina Ramos</w:t>
      </w:r>
    </w:p>
    <w:p>
      <w:r>
        <w:t xml:space="preserve">Alcaldesa Municipal</w:t>
      </w:r>
    </w:p>
    <w:p>
      <w:r>
        <w:t xml:space="preserve">ALCALDIA MUNICIPAL DE JINOTEPE</w:t>
      </w:r>
    </w:p>
    <w:p>
      <w:r>
        <w:t xml:space="preserve">Frente al Parque Central, Jinotepe, Carazo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PREUBA DE FIRMA FINAL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p>
      <w:r>
        <w:rPr>
          <w:b/>
          <w:bCs/>
        </w:rPr>
        <w:t xml:space="preserve">director@radika.local</w:t>
      </w:r>
    </w:p>
    <w:p>
      <w:r>
        <w:t xml:space="preserve">Alcaldía Municipal de Jinotepe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2025-12-03T13:38:16.856Z</dcterms:created>
  <dcterms:modified xsi:type="dcterms:W3CDTF">2025-12-03T13:38:16.856Z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