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Arial" w:hAnsi="Arial"/>
          <w:b/>
          <w:color w:val="1B365D"/>
          <w:sz w:val="32"/>
        </w:rPr>
        <w:t>ACTA DE EVIDENCIA DE PRUEBAS UNITARIAS Y DE INTEGRACIÓN (TER)</w:t>
      </w:r>
    </w:p>
    <w:p>
      <w:pPr>
        <w:spacing w:before="0" w:after="80"/>
        <w:jc w:val="center"/>
      </w:pPr>
      <w:r>
        <w:rPr>
          <w:rFonts w:ascii="Arial" w:hAnsi="Arial"/>
          <w:b/>
          <w:color w:val="2C5282"/>
          <w:sz w:val="22"/>
        </w:rPr>
        <w:t>Práctica 1: Pruebas de Base de Datos y Endpoints del Backend | Ponderación Oficial: 30%</w:t>
      </w:r>
    </w:p>
    <w:p>
      <w:pPr>
        <w:spacing w:before="0" w:after="240"/>
        <w:jc w:val="center"/>
      </w:pPr>
      <w:r>
        <w:rPr>
          <w:rFonts w:ascii="Arial" w:hAnsi="Arial"/>
          <w:i/>
          <w:color w:val="64748B"/>
          <w:sz w:val="19"/>
        </w:rPr>
        <w:t>Guía Operativa de Ejecución Técnica, Matriz de Casos Positivos y Negativos, Comprobación SQL en MariaDB y Acta Formal de Evidencias</w:t>
      </w:r>
    </w:p>
    <w:p>
      <w:pPr>
        <w:keepNext/>
        <w:spacing w:before="320" w:after="120"/>
      </w:pPr>
      <w:r>
        <w:rPr>
          <w:rFonts w:ascii="Arial" w:hAnsi="Arial"/>
          <w:b/>
          <w:color w:val="1B365D"/>
          <w:sz w:val="27"/>
        </w:rPr>
        <w:t>1. Información General del Proyecto y Control de Versiones</w:t>
      </w:r>
    </w:p>
    <w:p>
      <w:pPr>
        <w:spacing w:before="0" w:after="80" w:line="276" w:lineRule="auto"/>
      </w:pPr>
      <w:r>
        <w:rPr>
          <w:rFonts w:ascii="Arial" w:hAnsi="Arial"/>
          <w:color w:val="1E293B"/>
          <w:sz w:val="18"/>
        </w:rPr>
        <w:t>El presente documento técnico certifica la planificación, diseño y ejecución de pruebas sobre la capa de persistencia y la interfaz de programación de aplicaciones (API REST) del sistema Gestor de Proyectos. Su propósito es funcionar como una guía de trabajo reproducible y como un acta formal de aseguramiento de calidad (QA).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5040"/>
        <w:gridCol w:w="5040"/>
      </w:tblGrid>
      <w:tr>
        <w:trPr>
          <w:cantSplit/>
        </w:trPr>
        <w:tc>
          <w:tcPr>
            <w:tcW w:type="dxa" w:w="3600"/>
            <w:tcMar>
              <w:top w:w="80" w:type="dxa"/>
              <w:bottom w:w="80" w:type="dxa"/>
              <w:left w:w="110" w:type="dxa"/>
              <w:right w:w="110" w:type="dxa"/>
            </w:tcMar>
            <w:vAlign w:val="center"/>
          </w:tcPr>
          <w:p>
            <w:pPr>
              <w:spacing w:before="0" w:after="0"/>
            </w:pPr>
            <w:r>
              <w:rPr>
                <w:rFonts w:ascii="Arial" w:hAnsi="Arial"/>
                <w:b/>
                <w:color w:val="1E293B"/>
                <w:sz w:val="17"/>
              </w:rPr>
              <w:t>Proyecto:</w:t>
            </w:r>
          </w:p>
        </w:tc>
        <w:tc>
          <w:tcPr>
            <w:tcW w:type="dxa" w:w="6480"/>
            <w:tcMar>
              <w:top w:w="80" w:type="dxa"/>
              <w:bottom w:w="80" w:type="dxa"/>
              <w:left w:w="110" w:type="dxa"/>
              <w:right w:w="110" w:type="dxa"/>
            </w:tcMar>
            <w:vAlign w:val="center"/>
          </w:tcPr>
          <w:p>
            <w:pPr>
              <w:spacing w:before="0" w:after="0"/>
            </w:pPr>
            <w:r>
              <w:rPr>
                <w:rFonts w:ascii="Arial" w:hAnsi="Arial"/>
                <w:color w:val="1E293B"/>
                <w:sz w:val="17"/>
              </w:rPr>
              <w:t>Sistema Administrador de Proyectos (admin-proyectos)</w:t>
            </w:r>
          </w:p>
        </w:tc>
      </w:tr>
      <w:tr>
        <w:trPr>
          <w:cantSplit/>
        </w:trPr>
        <w:tc>
          <w:tcPr>
            <w:tcW w:type="dxa" w:w="3600"/>
            <w:shd w:val="clear" w:color="auto" w:fill="F8FAFC"/>
            <w:tcMar>
              <w:top w:w="80" w:type="dxa"/>
              <w:bottom w:w="80" w:type="dxa"/>
              <w:left w:w="110" w:type="dxa"/>
              <w:right w:w="110" w:type="dxa"/>
            </w:tcMar>
            <w:vAlign w:val="center"/>
          </w:tcPr>
          <w:p>
            <w:pPr>
              <w:spacing w:before="0" w:after="0"/>
            </w:pPr>
            <w:r>
              <w:rPr>
                <w:rFonts w:ascii="Arial" w:hAnsi="Arial"/>
                <w:b/>
                <w:color w:val="1E293B"/>
                <w:sz w:val="17"/>
              </w:rPr>
              <w:t>Módulo / Servicio Backend:</w:t>
            </w:r>
          </w:p>
        </w:tc>
        <w:tc>
          <w:tcPr>
            <w:tcW w:type="dxa" w:w="6480"/>
            <w:shd w:val="clear" w:color="auto" w:fill="F8FAFC"/>
            <w:tcMar>
              <w:top w:w="80" w:type="dxa"/>
              <w:bottom w:w="80" w:type="dxa"/>
              <w:left w:w="110" w:type="dxa"/>
              <w:right w:w="110" w:type="dxa"/>
            </w:tcMar>
            <w:vAlign w:val="center"/>
          </w:tcPr>
          <w:p>
            <w:pPr>
              <w:spacing w:before="0" w:after="0"/>
            </w:pPr>
            <w:r>
              <w:rPr>
                <w:rFonts w:ascii="Arial" w:hAnsi="Arial"/>
                <w:color w:val="1E293B"/>
                <w:sz w:val="17"/>
              </w:rPr>
              <w:t>Ejercicio5MyAPIGestor (API REST Spring Boot, Java 17+, Puerto 8081)</w:t>
            </w:r>
          </w:p>
        </w:tc>
      </w:tr>
      <w:tr>
        <w:trPr>
          <w:cantSplit/>
        </w:trPr>
        <w:tc>
          <w:tcPr>
            <w:tcW w:type="dxa" w:w="3600"/>
            <w:tcMar>
              <w:top w:w="80" w:type="dxa"/>
              <w:bottom w:w="80" w:type="dxa"/>
              <w:left w:w="110" w:type="dxa"/>
              <w:right w:w="110" w:type="dxa"/>
            </w:tcMar>
            <w:vAlign w:val="center"/>
          </w:tcPr>
          <w:p>
            <w:pPr>
              <w:spacing w:before="0" w:after="0"/>
            </w:pPr>
            <w:r>
              <w:rPr>
                <w:rFonts w:ascii="Arial" w:hAnsi="Arial"/>
                <w:b/>
                <w:color w:val="1E293B"/>
                <w:sz w:val="17"/>
              </w:rPr>
              <w:t>Módulo Cliente Web:</w:t>
            </w:r>
          </w:p>
        </w:tc>
        <w:tc>
          <w:tcPr>
            <w:tcW w:type="dxa" w:w="6480"/>
            <w:tcMar>
              <w:top w:w="80" w:type="dxa"/>
              <w:bottom w:w="80" w:type="dxa"/>
              <w:left w:w="110" w:type="dxa"/>
              <w:right w:w="110" w:type="dxa"/>
            </w:tcMar>
            <w:vAlign w:val="center"/>
          </w:tcPr>
          <w:p>
            <w:pPr>
              <w:spacing w:before="0" w:after="0"/>
            </w:pPr>
            <w:r>
              <w:rPr>
                <w:rFonts w:ascii="Arial" w:hAnsi="Arial"/>
                <w:color w:val="1E293B"/>
                <w:sz w:val="17"/>
              </w:rPr>
              <w:t>Ejercicio5Cliente (Spring Boot MVC + Thymeleaf, Puerto 8080)</w:t>
            </w:r>
          </w:p>
        </w:tc>
      </w:tr>
      <w:tr>
        <w:trPr>
          <w:cantSplit/>
        </w:trPr>
        <w:tc>
          <w:tcPr>
            <w:tcW w:type="dxa" w:w="3600"/>
            <w:shd w:val="clear" w:color="auto" w:fill="F8FAFC"/>
            <w:tcMar>
              <w:top w:w="80" w:type="dxa"/>
              <w:bottom w:w="80" w:type="dxa"/>
              <w:left w:w="110" w:type="dxa"/>
              <w:right w:w="110" w:type="dxa"/>
            </w:tcMar>
            <w:vAlign w:val="center"/>
          </w:tcPr>
          <w:p>
            <w:pPr>
              <w:spacing w:before="0" w:after="0"/>
            </w:pPr>
            <w:r>
              <w:rPr>
                <w:rFonts w:ascii="Arial" w:hAnsi="Arial"/>
                <w:b/>
                <w:color w:val="1E293B"/>
                <w:sz w:val="17"/>
              </w:rPr>
              <w:t>Base de Datos / Motor:</w:t>
            </w:r>
          </w:p>
        </w:tc>
        <w:tc>
          <w:tcPr>
            <w:tcW w:type="dxa" w:w="6480"/>
            <w:shd w:val="clear" w:color="auto" w:fill="F8FAFC"/>
            <w:tcMar>
              <w:top w:w="80" w:type="dxa"/>
              <w:bottom w:w="80" w:type="dxa"/>
              <w:left w:w="110" w:type="dxa"/>
              <w:right w:w="110" w:type="dxa"/>
            </w:tcMar>
            <w:vAlign w:val="center"/>
          </w:tcPr>
          <w:p>
            <w:pPr>
              <w:spacing w:before="0" w:after="0"/>
            </w:pPr>
            <w:r>
              <w:rPr>
                <w:rFonts w:ascii="Arial" w:hAnsi="Arial"/>
                <w:color w:val="1E293B"/>
                <w:sz w:val="17"/>
              </w:rPr>
              <w:t>MariaDB 11.3 (Base de datos: dbgestor, Puerto publicado: 3306)</w:t>
            </w:r>
          </w:p>
        </w:tc>
      </w:tr>
      <w:tr>
        <w:trPr>
          <w:cantSplit/>
        </w:trPr>
        <w:tc>
          <w:tcPr>
            <w:tcW w:type="dxa" w:w="3600"/>
            <w:tcMar>
              <w:top w:w="80" w:type="dxa"/>
              <w:bottom w:w="80" w:type="dxa"/>
              <w:left w:w="110" w:type="dxa"/>
              <w:right w:w="110" w:type="dxa"/>
            </w:tcMar>
            <w:vAlign w:val="center"/>
          </w:tcPr>
          <w:p>
            <w:pPr>
              <w:spacing w:before="0" w:after="0"/>
            </w:pPr>
            <w:r>
              <w:rPr>
                <w:rFonts w:ascii="Arial" w:hAnsi="Arial"/>
                <w:b/>
                <w:color w:val="1E293B"/>
                <w:sz w:val="17"/>
              </w:rPr>
              <w:t>Contenedor Docker:</w:t>
            </w:r>
          </w:p>
        </w:tc>
        <w:tc>
          <w:tcPr>
            <w:tcW w:type="dxa" w:w="6480"/>
            <w:tcMar>
              <w:top w:w="80" w:type="dxa"/>
              <w:bottom w:w="80" w:type="dxa"/>
              <w:left w:w="110" w:type="dxa"/>
              <w:right w:w="110" w:type="dxa"/>
            </w:tcMar>
            <w:vAlign w:val="center"/>
          </w:tcPr>
          <w:p>
            <w:pPr>
              <w:spacing w:before="0" w:after="0"/>
            </w:pPr>
            <w:r>
              <w:rPr>
                <w:rFonts w:ascii="Arial" w:hAnsi="Arial"/>
                <w:color w:val="1E293B"/>
                <w:sz w:val="17"/>
              </w:rPr>
              <w:t>mariadb-container (Docker Desktop en Windows)</w:t>
            </w:r>
          </w:p>
        </w:tc>
      </w:tr>
      <w:tr>
        <w:trPr>
          <w:cantSplit/>
        </w:trPr>
        <w:tc>
          <w:tcPr>
            <w:tcW w:type="dxa" w:w="3600"/>
            <w:shd w:val="clear" w:color="auto" w:fill="F8FAFC"/>
            <w:tcMar>
              <w:top w:w="80" w:type="dxa"/>
              <w:bottom w:w="80" w:type="dxa"/>
              <w:left w:w="110" w:type="dxa"/>
              <w:right w:w="110" w:type="dxa"/>
            </w:tcMar>
            <w:vAlign w:val="center"/>
          </w:tcPr>
          <w:p>
            <w:pPr>
              <w:spacing w:before="0" w:after="0"/>
            </w:pPr>
            <w:r>
              <w:rPr>
                <w:rFonts w:ascii="Arial" w:hAnsi="Arial"/>
                <w:b/>
                <w:color w:val="1E293B"/>
                <w:sz w:val="17"/>
              </w:rPr>
              <w:t>Sprint / Iteración:</w:t>
            </w:r>
          </w:p>
        </w:tc>
        <w:tc>
          <w:tcPr>
            <w:tcW w:type="dxa" w:w="6480"/>
            <w:shd w:val="clear" w:color="auto" w:fill="F8FAFC"/>
            <w:tcMar>
              <w:top w:w="80" w:type="dxa"/>
              <w:bottom w:w="80" w:type="dxa"/>
              <w:left w:w="110" w:type="dxa"/>
              <w:right w:w="110" w:type="dxa"/>
            </w:tcMar>
            <w:vAlign w:val="center"/>
          </w:tcPr>
          <w:p>
            <w:pPr>
              <w:spacing w:before="0" w:after="0"/>
            </w:pPr>
            <w:r>
              <w:rPr>
                <w:rFonts w:ascii="Arial" w:hAnsi="Arial"/>
                <w:color w:val="1E293B"/>
                <w:sz w:val="17"/>
              </w:rPr>
              <w:t>Sprint 1 – Iteración 1 (Entregable de Calidad y Pruebas)</w:t>
            </w:r>
          </w:p>
        </w:tc>
      </w:tr>
      <w:tr>
        <w:trPr>
          <w:cantSplit/>
        </w:trPr>
        <w:tc>
          <w:tcPr>
            <w:tcW w:type="dxa" w:w="3600"/>
            <w:tcMar>
              <w:top w:w="80" w:type="dxa"/>
              <w:bottom w:w="80" w:type="dxa"/>
              <w:left w:w="110" w:type="dxa"/>
              <w:right w:w="110" w:type="dxa"/>
            </w:tcMar>
            <w:vAlign w:val="center"/>
          </w:tcPr>
          <w:p>
            <w:pPr>
              <w:spacing w:before="0" w:after="0"/>
            </w:pPr>
            <w:r>
              <w:rPr>
                <w:rFonts w:ascii="Arial" w:hAnsi="Arial"/>
                <w:b/>
                <w:color w:val="1E293B"/>
                <w:sz w:val="17"/>
              </w:rPr>
              <w:t>Responsable de Pruebas (QA):</w:t>
            </w:r>
          </w:p>
        </w:tc>
        <w:tc>
          <w:tcPr>
            <w:tcW w:type="dxa" w:w="6480"/>
            <w:tcMar>
              <w:top w:w="80" w:type="dxa"/>
              <w:bottom w:w="80" w:type="dxa"/>
              <w:left w:w="110" w:type="dxa"/>
              <w:right w:w="110" w:type="dxa"/>
            </w:tcMar>
            <w:vAlign w:val="center"/>
          </w:tcPr>
          <w:p>
            <w:pPr>
              <w:spacing w:before="0" w:after="0"/>
            </w:pPr>
            <w:r>
              <w:rPr>
                <w:rFonts w:ascii="Arial" w:hAnsi="Arial"/>
                <w:color w:val="1E293B"/>
                <w:sz w:val="17"/>
              </w:rPr>
              <w:t>Lizeth Ramírez / Enrique</w:t>
            </w:r>
          </w:p>
        </w:tc>
      </w:tr>
      <w:tr>
        <w:trPr>
          <w:cantSplit/>
        </w:trPr>
        <w:tc>
          <w:tcPr>
            <w:tcW w:type="dxa" w:w="3600"/>
            <w:shd w:val="clear" w:color="auto" w:fill="F8FAFC"/>
            <w:tcMar>
              <w:top w:w="80" w:type="dxa"/>
              <w:bottom w:w="80" w:type="dxa"/>
              <w:left w:w="110" w:type="dxa"/>
              <w:right w:w="110" w:type="dxa"/>
            </w:tcMar>
            <w:vAlign w:val="center"/>
          </w:tcPr>
          <w:p>
            <w:pPr>
              <w:spacing w:before="0" w:after="0"/>
            </w:pPr>
            <w:r>
              <w:rPr>
                <w:rFonts w:ascii="Arial" w:hAnsi="Arial"/>
                <w:b/>
                <w:color w:val="1E293B"/>
                <w:sz w:val="17"/>
              </w:rPr>
              <w:t>Fecha de Ejecución Inicial:</w:t>
            </w:r>
          </w:p>
        </w:tc>
        <w:tc>
          <w:tcPr>
            <w:tcW w:type="dxa" w:w="6480"/>
            <w:shd w:val="clear" w:color="auto" w:fill="F8FAFC"/>
            <w:tcMar>
              <w:top w:w="80" w:type="dxa"/>
              <w:bottom w:w="80" w:type="dxa"/>
              <w:left w:w="110" w:type="dxa"/>
              <w:right w:w="110" w:type="dxa"/>
            </w:tcMar>
            <w:vAlign w:val="center"/>
          </w:tcPr>
          <w:p>
            <w:pPr>
              <w:spacing w:before="0" w:after="0"/>
            </w:pPr>
            <w:r>
              <w:rPr>
                <w:rFonts w:ascii="Arial" w:hAnsi="Arial"/>
                <w:color w:val="1E293B"/>
                <w:sz w:val="17"/>
              </w:rPr>
              <w:t>07/10/2026 (Pruebas BE-01 a BE-28)</w:t>
            </w:r>
          </w:p>
        </w:tc>
      </w:tr>
      <w:tr>
        <w:trPr>
          <w:cantSplit/>
        </w:trPr>
        <w:tc>
          <w:tcPr>
            <w:tcW w:type="dxa" w:w="3600"/>
            <w:tcMar>
              <w:top w:w="80" w:type="dxa"/>
              <w:bottom w:w="80" w:type="dxa"/>
              <w:left w:w="110" w:type="dxa"/>
              <w:right w:w="110" w:type="dxa"/>
            </w:tcMar>
            <w:vAlign w:val="center"/>
          </w:tcPr>
          <w:p>
            <w:pPr>
              <w:spacing w:before="0" w:after="0"/>
            </w:pPr>
            <w:r>
              <w:rPr>
                <w:rFonts w:ascii="Arial" w:hAnsi="Arial"/>
                <w:b/>
                <w:color w:val="1E293B"/>
                <w:sz w:val="17"/>
              </w:rPr>
              <w:t>Fecha de Actualización / TER v2.0:</w:t>
            </w:r>
          </w:p>
        </w:tc>
        <w:tc>
          <w:tcPr>
            <w:tcW w:type="dxa" w:w="6480"/>
            <w:tcMar>
              <w:top w:w="80" w:type="dxa"/>
              <w:bottom w:w="80" w:type="dxa"/>
              <w:left w:w="110" w:type="dxa"/>
              <w:right w:w="110" w:type="dxa"/>
            </w:tcMar>
            <w:vAlign w:val="center"/>
          </w:tcPr>
          <w:p>
            <w:pPr>
              <w:spacing w:before="0" w:after="0"/>
            </w:pPr>
            <w:r>
              <w:rPr>
                <w:rFonts w:ascii="Arial" w:hAnsi="Arial"/>
                <w:color w:val="1E293B"/>
                <w:sz w:val="17"/>
              </w:rPr>
              <w:t>14/10/2026</w:t>
            </w:r>
          </w:p>
        </w:tc>
      </w:tr>
      <w:tr>
        <w:trPr>
          <w:cantSplit/>
        </w:trPr>
        <w:tc>
          <w:tcPr>
            <w:tcW w:type="dxa" w:w="3600"/>
            <w:shd w:val="clear" w:color="auto" w:fill="F8FAFC"/>
            <w:tcMar>
              <w:top w:w="80" w:type="dxa"/>
              <w:bottom w:w="80" w:type="dxa"/>
              <w:left w:w="110" w:type="dxa"/>
              <w:right w:w="110" w:type="dxa"/>
            </w:tcMar>
            <w:vAlign w:val="center"/>
          </w:tcPr>
          <w:p>
            <w:pPr>
              <w:spacing w:before="0" w:after="0"/>
            </w:pPr>
            <w:r>
              <w:rPr>
                <w:rFonts w:ascii="Arial" w:hAnsi="Arial"/>
                <w:b/>
                <w:color w:val="1E293B"/>
                <w:sz w:val="17"/>
              </w:rPr>
              <w:t>Rama / Commit ID:</w:t>
            </w:r>
          </w:p>
        </w:tc>
        <w:tc>
          <w:tcPr>
            <w:tcW w:type="dxa" w:w="6480"/>
            <w:shd w:val="clear" w:color="auto" w:fill="F8FAFC"/>
            <w:tcMar>
              <w:top w:w="80" w:type="dxa"/>
              <w:bottom w:w="80" w:type="dxa"/>
              <w:left w:w="110" w:type="dxa"/>
              <w:right w:w="110" w:type="dxa"/>
            </w:tcMar>
            <w:vAlign w:val="center"/>
          </w:tcPr>
          <w:p>
            <w:pPr>
              <w:spacing w:before="0" w:after="0"/>
            </w:pPr>
            <w:r>
              <w:rPr>
                <w:rFonts w:ascii="Arial" w:hAnsi="Arial"/>
                <w:color w:val="1E293B"/>
                <w:sz w:val="17"/>
              </w:rPr>
              <w:t>feature/pruebas-backend-mariadb / [Commit ID Verificado]</w:t>
            </w:r>
          </w:p>
        </w:tc>
      </w:tr>
      <w:tr>
        <w:trPr>
          <w:cantSplit/>
        </w:trPr>
        <w:tc>
          <w:tcPr>
            <w:tcW w:type="dxa" w:w="3600"/>
            <w:tcMar>
              <w:top w:w="80" w:type="dxa"/>
              <w:bottom w:w="80" w:type="dxa"/>
              <w:left w:w="110" w:type="dxa"/>
              <w:right w:w="110" w:type="dxa"/>
            </w:tcMar>
            <w:vAlign w:val="center"/>
          </w:tcPr>
          <w:p>
            <w:pPr>
              <w:spacing w:before="0" w:after="0"/>
            </w:pPr>
            <w:r>
              <w:rPr>
                <w:rFonts w:ascii="Arial" w:hAnsi="Arial"/>
                <w:b/>
                <w:color w:val="1E293B"/>
                <w:sz w:val="17"/>
              </w:rPr>
              <w:t>Herramientas Utilizadas:</w:t>
            </w:r>
          </w:p>
        </w:tc>
        <w:tc>
          <w:tcPr>
            <w:tcW w:type="dxa" w:w="6480"/>
            <w:tcMar>
              <w:top w:w="80" w:type="dxa"/>
              <w:bottom w:w="80" w:type="dxa"/>
              <w:left w:w="110" w:type="dxa"/>
              <w:right w:w="110" w:type="dxa"/>
            </w:tcMar>
            <w:vAlign w:val="center"/>
          </w:tcPr>
          <w:p>
            <w:pPr>
              <w:spacing w:before="0" w:after="0"/>
            </w:pPr>
            <w:r>
              <w:rPr>
                <w:rFonts w:ascii="Arial" w:hAnsi="Arial"/>
                <w:color w:val="1E293B"/>
                <w:sz w:val="17"/>
              </w:rPr>
              <w:t>Postman v11+, Docker Desktop, Terminal PowerShell, MariaDB CLI</w:t>
            </w:r>
          </w:p>
        </w:tc>
      </w:tr>
    </w:tbl>
    <w:p>
      <w:pPr>
        <w:spacing w:before="80" w:after="80"/>
      </w:pPr>
    </w:p>
    <w:p>
      <w:pPr>
        <w:keepNext/>
        <w:spacing w:before="240" w:after="80"/>
      </w:pPr>
      <w:r>
        <w:rPr>
          <w:rFonts w:ascii="Arial" w:hAnsi="Arial"/>
          <w:b/>
          <w:color w:val="2C5282"/>
          <w:sz w:val="22"/>
        </w:rPr>
        <w:t>1.1 Control de Versiones del Documento</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152"/>
        <w:gridCol w:w="1584"/>
        <w:gridCol w:w="2160"/>
        <w:gridCol w:w="5184"/>
      </w:tblGrid>
      <w:tr>
        <w:trPr>
          <w:tblHeader/>
          <w:cantSplit/>
        </w:trPr>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Versión</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Fecha</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Autor / Responsable</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Resumen de Modificaciones Técnicas</w:t>
            </w:r>
          </w:p>
        </w:tc>
      </w:tr>
      <w:tr>
        <w:trPr>
          <w:cantSplit/>
        </w:trPr>
        <w:tc>
          <w:tcPr>
            <w:tcW w:type="dxa" w:w="1152"/>
            <w:tcMar>
              <w:top w:w="80" w:type="dxa"/>
              <w:bottom w:w="80" w:type="dxa"/>
              <w:left w:w="110" w:type="dxa"/>
              <w:right w:w="110" w:type="dxa"/>
            </w:tcMar>
            <w:vAlign w:val="center"/>
          </w:tcPr>
          <w:p>
            <w:pPr>
              <w:spacing w:before="0" w:after="0"/>
            </w:pPr>
            <w:r>
              <w:rPr>
                <w:rFonts w:ascii="Arial" w:hAnsi="Arial"/>
                <w:color w:val="1E293B"/>
                <w:sz w:val="17"/>
              </w:rPr>
              <w:t>1.0</w:t>
            </w:r>
          </w:p>
        </w:tc>
        <w:tc>
          <w:tcPr>
            <w:tcW w:type="dxa" w:w="1584"/>
            <w:tcMar>
              <w:top w:w="80" w:type="dxa"/>
              <w:bottom w:w="80" w:type="dxa"/>
              <w:left w:w="110" w:type="dxa"/>
              <w:right w:w="110" w:type="dxa"/>
            </w:tcMar>
            <w:vAlign w:val="center"/>
          </w:tcPr>
          <w:p>
            <w:pPr>
              <w:spacing w:before="0" w:after="0"/>
            </w:pPr>
            <w:r>
              <w:rPr>
                <w:rFonts w:ascii="Arial" w:hAnsi="Arial"/>
                <w:color w:val="1E293B"/>
                <w:sz w:val="17"/>
              </w:rPr>
              <w:t>07/10/2026</w:t>
            </w:r>
          </w:p>
        </w:tc>
        <w:tc>
          <w:tcPr>
            <w:tcW w:type="dxa" w:w="2160"/>
            <w:tcMar>
              <w:top w:w="80" w:type="dxa"/>
              <w:bottom w:w="80" w:type="dxa"/>
              <w:left w:w="110" w:type="dxa"/>
              <w:right w:w="110" w:type="dxa"/>
            </w:tcMar>
            <w:vAlign w:val="center"/>
          </w:tcPr>
          <w:p>
            <w:pPr>
              <w:spacing w:before="0" w:after="0"/>
            </w:pPr>
            <w:r>
              <w:rPr>
                <w:rFonts w:ascii="Arial" w:hAnsi="Arial"/>
                <w:color w:val="1E293B"/>
                <w:sz w:val="17"/>
              </w:rPr>
              <w:t>Lizeth Ramírez</w:t>
            </w:r>
          </w:p>
        </w:tc>
        <w:tc>
          <w:tcPr>
            <w:tcW w:type="dxa" w:w="5184"/>
            <w:tcMar>
              <w:top w:w="80" w:type="dxa"/>
              <w:bottom w:w="80" w:type="dxa"/>
              <w:left w:w="110" w:type="dxa"/>
              <w:right w:w="110" w:type="dxa"/>
            </w:tcMar>
            <w:vAlign w:val="center"/>
          </w:tcPr>
          <w:p>
            <w:pPr>
              <w:spacing w:before="0" w:after="0"/>
            </w:pPr>
            <w:r>
              <w:rPr>
                <w:rFonts w:ascii="Arial" w:hAnsi="Arial"/>
                <w:color w:val="1E293B"/>
                <w:sz w:val="17"/>
              </w:rPr>
              <w:t>Elaboración inicial del Acta TER con 28 pruebas de endpoints aprobadas.</w:t>
            </w:r>
          </w:p>
        </w:tc>
      </w:tr>
      <w:tr>
        <w:trPr>
          <w:cantSplit/>
        </w:trPr>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7"/>
              </w:rPr>
              <w:t>1.1</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7"/>
              </w:rPr>
              <w:t>08/10/2026</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7"/>
              </w:rPr>
              <w:t>Lizeth Ramírez</w:t>
            </w:r>
          </w:p>
        </w:tc>
        <w:tc>
          <w:tcPr>
            <w:tcW w:type="dxa" w:w="5184"/>
            <w:shd w:val="clear" w:color="auto" w:fill="F8FAFC"/>
            <w:tcMar>
              <w:top w:w="80" w:type="dxa"/>
              <w:bottom w:w="80" w:type="dxa"/>
              <w:left w:w="110" w:type="dxa"/>
              <w:right w:w="110" w:type="dxa"/>
            </w:tcMar>
            <w:vAlign w:val="center"/>
          </w:tcPr>
          <w:p>
            <w:pPr>
              <w:spacing w:before="0" w:after="0"/>
            </w:pPr>
            <w:r>
              <w:rPr>
                <w:rFonts w:ascii="Arial" w:hAnsi="Arial"/>
                <w:color w:val="1E293B"/>
                <w:sz w:val="17"/>
              </w:rPr>
              <w:t>Inclusión de capturas de pantalla de Postman en la sección de evidencias.</w:t>
            </w:r>
          </w:p>
        </w:tc>
      </w:tr>
      <w:tr>
        <w:trPr>
          <w:cantSplit/>
        </w:trPr>
        <w:tc>
          <w:tcPr>
            <w:tcW w:type="dxa" w:w="1152"/>
            <w:tcMar>
              <w:top w:w="80" w:type="dxa"/>
              <w:bottom w:w="80" w:type="dxa"/>
              <w:left w:w="110" w:type="dxa"/>
              <w:right w:w="110" w:type="dxa"/>
            </w:tcMar>
            <w:vAlign w:val="center"/>
          </w:tcPr>
          <w:p>
            <w:pPr>
              <w:spacing w:before="0" w:after="0"/>
            </w:pPr>
            <w:r>
              <w:rPr>
                <w:rFonts w:ascii="Arial" w:hAnsi="Arial"/>
                <w:color w:val="1E293B"/>
                <w:sz w:val="17"/>
              </w:rPr>
              <w:t>2.0</w:t>
            </w:r>
          </w:p>
        </w:tc>
        <w:tc>
          <w:tcPr>
            <w:tcW w:type="dxa" w:w="1584"/>
            <w:tcMar>
              <w:top w:w="80" w:type="dxa"/>
              <w:bottom w:w="80" w:type="dxa"/>
              <w:left w:w="110" w:type="dxa"/>
              <w:right w:w="110" w:type="dxa"/>
            </w:tcMar>
            <w:vAlign w:val="center"/>
          </w:tcPr>
          <w:p>
            <w:pPr>
              <w:spacing w:before="0" w:after="0"/>
            </w:pPr>
            <w:r>
              <w:rPr>
                <w:rFonts w:ascii="Arial" w:hAnsi="Arial"/>
                <w:color w:val="1E293B"/>
                <w:sz w:val="17"/>
              </w:rPr>
              <w:t>14/10/2026</w:t>
            </w:r>
          </w:p>
        </w:tc>
        <w:tc>
          <w:tcPr>
            <w:tcW w:type="dxa" w:w="2160"/>
            <w:tcMar>
              <w:top w:w="80" w:type="dxa"/>
              <w:bottom w:w="80" w:type="dxa"/>
              <w:left w:w="110" w:type="dxa"/>
              <w:right w:w="110" w:type="dxa"/>
            </w:tcMar>
            <w:vAlign w:val="center"/>
          </w:tcPr>
          <w:p>
            <w:pPr>
              <w:spacing w:before="0" w:after="0"/>
            </w:pPr>
            <w:r>
              <w:rPr>
                <w:rFonts w:ascii="Arial" w:hAnsi="Arial"/>
                <w:color w:val="1E293B"/>
                <w:sz w:val="17"/>
              </w:rPr>
              <w:t>Equipo QA / Antigravity</w:t>
            </w:r>
          </w:p>
        </w:tc>
        <w:tc>
          <w:tcPr>
            <w:tcW w:type="dxa" w:w="5184"/>
            <w:tcMar>
              <w:top w:w="80" w:type="dxa"/>
              <w:bottom w:w="80" w:type="dxa"/>
              <w:left w:w="110" w:type="dxa"/>
              <w:right w:w="110" w:type="dxa"/>
            </w:tcMar>
            <w:vAlign w:val="center"/>
          </w:tcPr>
          <w:p>
            <w:pPr>
              <w:spacing w:before="0" w:after="0"/>
            </w:pPr>
            <w:r>
              <w:rPr>
                <w:rFonts w:ascii="Arial" w:hAnsi="Arial"/>
                <w:color w:val="1E293B"/>
                <w:sz w:val="17"/>
              </w:rPr>
              <w:t>Reestructuración integral: adición de 20 pruebas negativas (NEG-01 a NEG-20), ampliación de pruebas MariaDB/Docker (P-01A-F, P-02A-C), catálogo de evidencias, matriz de trazabilidad con criterios de evaluación (30%), procedimientos paso a paso y protocolo de defectos.</w:t>
            </w:r>
          </w:p>
        </w:tc>
      </w:tr>
    </w:tbl>
    <w:p>
      <w:pPr>
        <w:keepNext/>
        <w:spacing w:before="320" w:after="120"/>
      </w:pPr>
      <w:r>
        <w:rPr>
          <w:rFonts w:ascii="Arial" w:hAnsi="Arial"/>
          <w:b/>
          <w:color w:val="1B365D"/>
          <w:sz w:val="27"/>
        </w:rPr>
        <w:t>2. Resumen Ejecutivo y Métricas de Calidad</w:t>
      </w:r>
    </w:p>
    <w:p>
      <w:pPr>
        <w:spacing w:before="0" w:after="80" w:line="276" w:lineRule="auto"/>
      </w:pPr>
      <w:r>
        <w:rPr>
          <w:rFonts w:ascii="Arial" w:hAnsi="Arial"/>
          <w:color w:val="1E293B"/>
          <w:sz w:val="18"/>
        </w:rPr>
        <w:t>Para garantizar la transparencia documental y la integridad del aseguramiento de calidad, este reporte distingue rigurosamente entre los resultados históricos ya verificados y los casos adicionales formulados como guía operativa:</w:t>
      </w:r>
    </w:p>
    <w:p>
      <w:pPr>
        <w:pStyle w:val="ListBullet"/>
        <w:spacing w:before="0" w:after="40" w:line="276" w:lineRule="auto"/>
      </w:pPr>
      <w:r>
        <w:rPr>
          <w:rFonts w:ascii="Arial" w:hAnsi="Arial"/>
          <w:b/>
          <w:color w:val="1E293B"/>
          <w:sz w:val="18"/>
        </w:rPr>
        <w:t xml:space="preserve">Pruebas Positivas de Endpoints (BE-01 a BE-28): </w:t>
      </w:r>
      <w:r>
        <w:rPr>
          <w:rFonts w:ascii="Arial" w:hAnsi="Arial"/>
          <w:color w:val="1E293B"/>
          <w:sz w:val="18"/>
        </w:rPr>
        <w:t>28 pruebas ejecutadas y aprobadas al 100% (HTTP 200 OK), correspondientes a operaciones de creación, consulta, actualización y eliminación de los cinco recursos principales del sistema.</w:t>
      </w:r>
    </w:p>
    <w:p>
      <w:pPr>
        <w:pStyle w:val="ListBullet"/>
        <w:spacing w:before="0" w:after="40" w:line="276" w:lineRule="auto"/>
      </w:pPr>
      <w:r>
        <w:rPr>
          <w:rFonts w:ascii="Arial" w:hAnsi="Arial"/>
          <w:b/>
          <w:color w:val="1E293B"/>
          <w:sz w:val="18"/>
        </w:rPr>
        <w:t xml:space="preserve">Pruebas Negativas y de Límites (NEG-01 a NEG-20): </w:t>
      </w:r>
      <w:r>
        <w:rPr>
          <w:rFonts w:ascii="Arial" w:hAnsi="Arial"/>
          <w:color w:val="1E293B"/>
          <w:sz w:val="18"/>
        </w:rPr>
        <w:t>20 casos representativos que evalúan parámetros no numéricos, IDs inexistentes, credenciales inválidas, campos vacíos y comportamiento de integridad referencial. Se encuentran en estado PENDIENTE DE EJECUCIÓN.</w:t>
      </w:r>
    </w:p>
    <w:p>
      <w:pPr>
        <w:pStyle w:val="ListBullet"/>
        <w:spacing w:before="0" w:after="40" w:line="276" w:lineRule="auto"/>
      </w:pPr>
      <w:r>
        <w:rPr>
          <w:rFonts w:ascii="Arial" w:hAnsi="Arial"/>
          <w:b/>
          <w:color w:val="1E293B"/>
          <w:sz w:val="18"/>
        </w:rPr>
        <w:t xml:space="preserve">Pruebas de Base de Datos MariaDB (P-01 y P-02): </w:t>
      </w:r>
      <w:r>
        <w:rPr>
          <w:rFonts w:ascii="Arial" w:hAnsi="Arial"/>
          <w:color w:val="1E293B"/>
          <w:sz w:val="18"/>
        </w:rPr>
        <w:t>Instrucciones de comprobación interactiva en Docker y consultas SELECT que validan estado del motor, estructura, conteos y persistencia atómica. Se encuentran en estado PENDIENTE DE CAPTURA.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5472"/>
        <w:gridCol w:w="4608"/>
      </w:tblGrid>
      <w:tr>
        <w:trPr>
          <w:tblHeader/>
          <w:cantSplit/>
        </w:trPr>
        <w:tc>
          <w:tcPr>
            <w:tcW w:type="dxa" w:w="504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Métrica de Aseguramiento de Calidad</w:t>
            </w:r>
          </w:p>
        </w:tc>
        <w:tc>
          <w:tcPr>
            <w:tcW w:type="dxa" w:w="504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Valor Registrado / Estado de Certificación</w:t>
            </w:r>
          </w:p>
        </w:tc>
      </w:tr>
      <w:tr>
        <w:trPr>
          <w:cantSplit/>
        </w:trPr>
        <w:tc>
          <w:tcPr>
            <w:tcW w:type="dxa" w:w="5472"/>
            <w:tcMar>
              <w:top w:w="80" w:type="dxa"/>
              <w:bottom w:w="80" w:type="dxa"/>
              <w:left w:w="110" w:type="dxa"/>
              <w:right w:w="110" w:type="dxa"/>
            </w:tcMar>
            <w:vAlign w:val="center"/>
          </w:tcPr>
          <w:p>
            <w:pPr>
              <w:spacing w:before="0" w:after="0"/>
            </w:pPr>
            <w:r>
              <w:rPr>
                <w:rFonts w:ascii="Arial" w:hAnsi="Arial"/>
                <w:color w:val="1E293B"/>
                <w:sz w:val="17"/>
              </w:rPr>
              <w:t>Total de Casos de Prueba en el Suite</w:t>
            </w:r>
          </w:p>
        </w:tc>
        <w:tc>
          <w:tcPr>
            <w:tcW w:type="dxa" w:w="4608"/>
            <w:tcMar>
              <w:top w:w="80" w:type="dxa"/>
              <w:bottom w:w="80" w:type="dxa"/>
              <w:left w:w="110" w:type="dxa"/>
              <w:right w:w="110" w:type="dxa"/>
            </w:tcMar>
            <w:vAlign w:val="center"/>
          </w:tcPr>
          <w:p>
            <w:pPr>
              <w:spacing w:before="0" w:after="0"/>
            </w:pPr>
            <w:r>
              <w:rPr>
                <w:rFonts w:ascii="Arial" w:hAnsi="Arial"/>
                <w:color w:val="1E293B"/>
                <w:sz w:val="17"/>
              </w:rPr>
              <w:t>57 casos de prueba estructurados</w:t>
            </w:r>
          </w:p>
        </w:tc>
      </w:tr>
      <w:tr>
        <w:trPr>
          <w:cantSplit/>
        </w:trPr>
        <w:tc>
          <w:tcPr>
            <w:tcW w:type="dxa" w:w="5472"/>
            <w:shd w:val="clear" w:color="auto" w:fill="F8FAFC"/>
            <w:tcMar>
              <w:top w:w="80" w:type="dxa"/>
              <w:bottom w:w="80" w:type="dxa"/>
              <w:left w:w="110" w:type="dxa"/>
              <w:right w:w="110" w:type="dxa"/>
            </w:tcMar>
            <w:vAlign w:val="center"/>
          </w:tcPr>
          <w:p>
            <w:pPr>
              <w:spacing w:before="0" w:after="0"/>
            </w:pPr>
            <w:r>
              <w:rPr>
                <w:rFonts w:ascii="Arial" w:hAnsi="Arial"/>
                <w:color w:val="1E293B"/>
                <w:sz w:val="17"/>
              </w:rPr>
              <w:t>Casos Ejecutados Históricos (Endpoints Positivos)</w:t>
            </w:r>
          </w:p>
        </w:tc>
        <w:tc>
          <w:tcPr>
            <w:tcW w:type="dxa" w:w="4608"/>
            <w:shd w:val="clear" w:color="auto" w:fill="F8FAFC"/>
            <w:tcMar>
              <w:top w:w="80" w:type="dxa"/>
              <w:bottom w:w="80" w:type="dxa"/>
              <w:left w:w="110" w:type="dxa"/>
              <w:right w:w="110" w:type="dxa"/>
            </w:tcMar>
            <w:vAlign w:val="center"/>
          </w:tcPr>
          <w:p>
            <w:pPr>
              <w:spacing w:before="0" w:after="0"/>
            </w:pPr>
            <w:r>
              <w:rPr>
                <w:rFonts w:ascii="Arial" w:hAnsi="Arial"/>
                <w:color w:val="1E293B"/>
                <w:sz w:val="17"/>
              </w:rPr>
              <w:t>28 casos (BE-01 a BE-28)</w:t>
            </w:r>
          </w:p>
        </w:tc>
      </w:tr>
      <w:tr>
        <w:trPr>
          <w:cantSplit/>
        </w:trPr>
        <w:tc>
          <w:tcPr>
            <w:tcW w:type="dxa" w:w="5472"/>
            <w:tcMar>
              <w:top w:w="80" w:type="dxa"/>
              <w:bottom w:w="80" w:type="dxa"/>
              <w:left w:w="110" w:type="dxa"/>
              <w:right w:w="110" w:type="dxa"/>
            </w:tcMar>
            <w:vAlign w:val="center"/>
          </w:tcPr>
          <w:p>
            <w:pPr>
              <w:spacing w:before="0" w:after="0"/>
            </w:pPr>
            <w:r>
              <w:rPr>
                <w:rFonts w:ascii="Arial" w:hAnsi="Arial"/>
                <w:color w:val="1E293B"/>
                <w:sz w:val="17"/>
              </w:rPr>
              <w:t>Casos Positivos Exitosos (Passed)</w:t>
            </w:r>
          </w:p>
        </w:tc>
        <w:tc>
          <w:tcPr>
            <w:tcW w:type="dxa" w:w="4608"/>
            <w:tcMar>
              <w:top w:w="80" w:type="dxa"/>
              <w:bottom w:w="80" w:type="dxa"/>
              <w:left w:w="110" w:type="dxa"/>
              <w:right w:w="110" w:type="dxa"/>
            </w:tcMar>
            <w:vAlign w:val="center"/>
          </w:tcPr>
          <w:p>
            <w:pPr>
              <w:spacing w:before="0" w:after="0"/>
            </w:pPr>
            <w:r>
              <w:rPr>
                <w:rFonts w:ascii="Arial" w:hAnsi="Arial"/>
                <w:b/>
                <w:color w:val="1E293B"/>
                <w:sz w:val="17"/>
              </w:rPr>
              <w:t>28 aprobados (100% de éxito en ejecución previa)</w:t>
            </w:r>
          </w:p>
        </w:tc>
      </w:tr>
      <w:tr>
        <w:trPr>
          <w:cantSplit/>
        </w:trPr>
        <w:tc>
          <w:tcPr>
            <w:tcW w:type="dxa" w:w="5472"/>
            <w:shd w:val="clear" w:color="auto" w:fill="F8FAFC"/>
            <w:tcMar>
              <w:top w:w="80" w:type="dxa"/>
              <w:bottom w:w="80" w:type="dxa"/>
              <w:left w:w="110" w:type="dxa"/>
              <w:right w:w="110" w:type="dxa"/>
            </w:tcMar>
            <w:vAlign w:val="center"/>
          </w:tcPr>
          <w:p>
            <w:pPr>
              <w:spacing w:before="0" w:after="0"/>
            </w:pPr>
            <w:r>
              <w:rPr>
                <w:rFonts w:ascii="Arial" w:hAnsi="Arial"/>
                <w:color w:val="1E293B"/>
                <w:sz w:val="17"/>
              </w:rPr>
              <w:t>Casos Positivos Fallidos (Failed)</w:t>
            </w:r>
          </w:p>
        </w:tc>
        <w:tc>
          <w:tcPr>
            <w:tcW w:type="dxa" w:w="4608"/>
            <w:shd w:val="clear" w:color="auto" w:fill="F8FAFC"/>
            <w:tcMar>
              <w:top w:w="80" w:type="dxa"/>
              <w:bottom w:w="80" w:type="dxa"/>
              <w:left w:w="110" w:type="dxa"/>
              <w:right w:w="110" w:type="dxa"/>
            </w:tcMar>
            <w:vAlign w:val="center"/>
          </w:tcPr>
          <w:p>
            <w:pPr>
              <w:spacing w:before="0" w:after="0"/>
            </w:pPr>
            <w:r>
              <w:rPr>
                <w:rFonts w:ascii="Arial" w:hAnsi="Arial"/>
                <w:color w:val="1E293B"/>
                <w:sz w:val="17"/>
              </w:rPr>
              <w:t>0 fallidos</w:t>
            </w:r>
          </w:p>
        </w:tc>
      </w:tr>
      <w:tr>
        <w:trPr>
          <w:cantSplit/>
        </w:trPr>
        <w:tc>
          <w:tcPr>
            <w:tcW w:type="dxa" w:w="5472"/>
            <w:tcMar>
              <w:top w:w="80" w:type="dxa"/>
              <w:bottom w:w="80" w:type="dxa"/>
              <w:left w:w="110" w:type="dxa"/>
              <w:right w:w="110" w:type="dxa"/>
            </w:tcMar>
            <w:vAlign w:val="center"/>
          </w:tcPr>
          <w:p>
            <w:pPr>
              <w:spacing w:before="0" w:after="0"/>
            </w:pPr>
            <w:r>
              <w:rPr>
                <w:rFonts w:ascii="Arial" w:hAnsi="Arial"/>
                <w:color w:val="1E293B"/>
                <w:sz w:val="17"/>
              </w:rPr>
              <w:t>Casos Negativos Diseñados (Nuevos / Pendientes)</w:t>
            </w:r>
          </w:p>
        </w:tc>
        <w:tc>
          <w:tcPr>
            <w:tcW w:type="dxa" w:w="4608"/>
            <w:tcMar>
              <w:top w:w="80" w:type="dxa"/>
              <w:bottom w:w="80" w:type="dxa"/>
              <w:left w:w="110" w:type="dxa"/>
              <w:right w:w="110" w:type="dxa"/>
            </w:tcMar>
            <w:vAlign w:val="center"/>
          </w:tcPr>
          <w:p>
            <w:pPr>
              <w:spacing w:before="0" w:after="0"/>
            </w:pPr>
            <w:r>
              <w:rPr>
                <w:rFonts w:ascii="Arial" w:hAnsi="Arial"/>
                <w:color w:val="1E293B"/>
                <w:sz w:val="17"/>
              </w:rPr>
              <w:t>20 casos (NEG-01 a NEG-20) [Pendientes de ejecución en entorno]</w:t>
            </w:r>
          </w:p>
        </w:tc>
      </w:tr>
      <w:tr>
        <w:trPr>
          <w:cantSplit/>
        </w:trPr>
        <w:tc>
          <w:tcPr>
            <w:tcW w:type="dxa" w:w="5472"/>
            <w:shd w:val="clear" w:color="auto" w:fill="F8FAFC"/>
            <w:tcMar>
              <w:top w:w="80" w:type="dxa"/>
              <w:bottom w:w="80" w:type="dxa"/>
              <w:left w:w="110" w:type="dxa"/>
              <w:right w:w="110" w:type="dxa"/>
            </w:tcMar>
            <w:vAlign w:val="center"/>
          </w:tcPr>
          <w:p>
            <w:pPr>
              <w:spacing w:before="0" w:after="0"/>
            </w:pPr>
            <w:r>
              <w:rPr>
                <w:rFonts w:ascii="Arial" w:hAnsi="Arial"/>
                <w:color w:val="1E293B"/>
                <w:sz w:val="17"/>
              </w:rPr>
              <w:t>Casos de Base de Datos y Docker (Pendientes)</w:t>
            </w:r>
          </w:p>
        </w:tc>
        <w:tc>
          <w:tcPr>
            <w:tcW w:type="dxa" w:w="4608"/>
            <w:shd w:val="clear" w:color="auto" w:fill="F8FAFC"/>
            <w:tcMar>
              <w:top w:w="80" w:type="dxa"/>
              <w:bottom w:w="80" w:type="dxa"/>
              <w:left w:w="110" w:type="dxa"/>
              <w:right w:w="110" w:type="dxa"/>
            </w:tcMar>
            <w:vAlign w:val="center"/>
          </w:tcPr>
          <w:p>
            <w:pPr>
              <w:spacing w:before="0" w:after="0"/>
            </w:pPr>
            <w:r>
              <w:rPr>
                <w:rFonts w:ascii="Arial" w:hAnsi="Arial"/>
                <w:color w:val="1E293B"/>
                <w:sz w:val="17"/>
              </w:rPr>
              <w:t>9 casos (P-01A a P-01F, P-02A a P-02C) [Pendientes de captura]</w:t>
            </w:r>
          </w:p>
        </w:tc>
      </w:tr>
      <w:tr>
        <w:trPr>
          <w:cantSplit/>
        </w:trPr>
        <w:tc>
          <w:tcPr>
            <w:tcW w:type="dxa" w:w="5472"/>
            <w:tcMar>
              <w:top w:w="80" w:type="dxa"/>
              <w:bottom w:w="80" w:type="dxa"/>
              <w:left w:w="110" w:type="dxa"/>
              <w:right w:w="110" w:type="dxa"/>
            </w:tcMar>
            <w:vAlign w:val="center"/>
          </w:tcPr>
          <w:p>
            <w:pPr>
              <w:spacing w:before="0" w:after="0"/>
            </w:pPr>
            <w:r>
              <w:rPr>
                <w:rFonts w:ascii="Arial" w:hAnsi="Arial"/>
                <w:color w:val="1E293B"/>
                <w:sz w:val="17"/>
              </w:rPr>
              <w:t>Cobertura Funcional de Recursos</w:t>
            </w:r>
          </w:p>
        </w:tc>
        <w:tc>
          <w:tcPr>
            <w:tcW w:type="dxa" w:w="4608"/>
            <w:tcMar>
              <w:top w:w="80" w:type="dxa"/>
              <w:bottom w:w="80" w:type="dxa"/>
              <w:left w:w="110" w:type="dxa"/>
              <w:right w:w="110" w:type="dxa"/>
            </w:tcMar>
            <w:vAlign w:val="center"/>
          </w:tcPr>
          <w:p>
            <w:pPr>
              <w:spacing w:before="0" w:after="0"/>
            </w:pPr>
            <w:r>
              <w:rPr>
                <w:rFonts w:ascii="Arial" w:hAnsi="Arial"/>
                <w:b/>
                <w:color w:val="1E293B"/>
                <w:sz w:val="17"/>
              </w:rPr>
              <w:t>100% (5 de 5 recursos: proyectos, usuarios, tareas, comentarios, asignaciones)</w:t>
            </w:r>
          </w:p>
        </w:tc>
      </w:tr>
      <w:tr>
        <w:trPr>
          <w:cantSplit/>
        </w:trPr>
        <w:tc>
          <w:tcPr>
            <w:tcW w:type="dxa" w:w="5472"/>
            <w:shd w:val="clear" w:color="auto" w:fill="F8FAFC"/>
            <w:tcMar>
              <w:top w:w="80" w:type="dxa"/>
              <w:bottom w:w="80" w:type="dxa"/>
              <w:left w:w="110" w:type="dxa"/>
              <w:right w:w="110" w:type="dxa"/>
            </w:tcMar>
            <w:vAlign w:val="center"/>
          </w:tcPr>
          <w:p>
            <w:pPr>
              <w:spacing w:before="0" w:after="0"/>
            </w:pPr>
            <w:r>
              <w:rPr>
                <w:rFonts w:ascii="Arial" w:hAnsi="Arial"/>
                <w:color w:val="1E293B"/>
                <w:sz w:val="17"/>
              </w:rPr>
              <w:t>Estado Global de la Suite</w:t>
            </w:r>
          </w:p>
        </w:tc>
        <w:tc>
          <w:tcPr>
            <w:tcW w:type="dxa" w:w="4608"/>
            <w:shd w:val="clear" w:color="auto" w:fill="F8FAFC"/>
            <w:tcMar>
              <w:top w:w="80" w:type="dxa"/>
              <w:bottom w:w="80" w:type="dxa"/>
              <w:left w:w="110" w:type="dxa"/>
              <w:right w:w="110" w:type="dxa"/>
            </w:tcMar>
            <w:vAlign w:val="center"/>
          </w:tcPr>
          <w:p>
            <w:pPr>
              <w:spacing w:before="0" w:after="0"/>
            </w:pPr>
            <w:r>
              <w:rPr>
                <w:rFonts w:ascii="Arial" w:hAnsi="Arial"/>
                <w:color w:val="1E293B"/>
                <w:sz w:val="17"/>
              </w:rPr>
              <w:t>EN PROCESO DE CERTIFICACIÓN (Parte A: Completa / Parte B: Lista para ejecución)</w:t>
            </w:r>
          </w:p>
        </w:tc>
      </w:tr>
    </w:tbl>
    <w:tbl>
      <w:tblPr>
        <w:tblW w:type="auto" w:w="0"/>
        <w:jc w:val="center"/>
        <w:tblLayout w:type="fixed"/>
        <w:tblLook w:firstColumn="1" w:firstRow="1" w:lastColumn="0" w:lastRow="0" w:noHBand="0" w:noVBand="1" w:val="04A0"/>
      </w:tblPr>
      <w:tblGrid>
        <w:gridCol w:w="10080"/>
      </w:tblGrid>
      <w:tr>
        <w:tc>
          <w:tcPr>
            <w:tcW w:type="dxa" w:w="10080"/>
            <w:shd w:val="clear" w:color="auto" w:fill="F0FDF4"/>
            <w:tcMar>
              <w:top w:w="130" w:type="dxa"/>
              <w:bottom w:w="130" w:type="dxa"/>
              <w:left w:w="180" w:type="dxa"/>
              <w:right w:w="180" w:type="dxa"/>
            </w:tcMar>
            <w:tcBorders>
              <w:left w:val="single" w:sz="24" w:color="16A34A"/>
              <w:top w:val="none"/>
              <w:bottom w:val="none"/>
              <w:right w:val="none"/>
            </w:tcBorders>
          </w:tcPr>
          <w:p>
            <w:pPr>
              <w:spacing w:before="0" w:after="60"/>
            </w:pPr>
            <w:r>
              <w:rPr>
                <w:rFonts w:ascii="Arial" w:hAnsi="Arial"/>
                <w:b/>
                <w:color w:val="16A34A"/>
                <w:sz w:val="19"/>
              </w:rPr>
              <w:t xml:space="preserve">[POLÍTICA DE HONESTIDAD TÉCNICA] </w:t>
            </w:r>
            <w:r>
              <w:rPr>
                <w:rFonts w:ascii="Arial" w:hAnsi="Arial"/>
                <w:color w:val="1E293B"/>
                <w:sz w:val="18"/>
              </w:rPr>
              <w:t>Ninguna prueba nueva ha sido marcada como 'Aprobada' de forma artificial.</w:t>
            </w:r>
          </w:p>
          <w:p>
            <w:pPr>
              <w:spacing w:before="40" w:after="40"/>
            </w:pPr>
            <w:r>
              <w:rPr>
                <w:rFonts w:ascii="Arial" w:hAnsi="Arial"/>
                <w:color w:val="1E293B"/>
                <w:sz w:val="18"/>
              </w:rPr>
              <w:t>Los campos de 'Resultado Obtenido', 'Código HTTP Real' y capturas de los casos NEG-01 a NEG-20 y de la Sección 9 permanecen explícitamente abiertos para que el evaluador o ejecutor registre la evidencia auténtica tras interactuar con la API y MariaDB.</w:t>
            </w:r>
          </w:p>
        </w:tc>
      </w:tr>
    </w:tbl>
    <w:p>
      <w:pPr>
        <w:spacing w:before="0" w:after="80"/>
      </w:pPr>
    </w:p>
    <w:p>
      <w:pPr>
        <w:keepNext/>
        <w:spacing w:before="320" w:after="120"/>
      </w:pPr>
      <w:r>
        <w:rPr>
          <w:rFonts w:ascii="Arial" w:hAnsi="Arial"/>
          <w:b/>
          <w:color w:val="1B365D"/>
          <w:sz w:val="27"/>
        </w:rPr>
        <w:t>3. Arquitectura del Sistema, Componentes y Persistencia</w:t>
      </w:r>
    </w:p>
    <w:p>
      <w:pPr>
        <w:spacing w:before="0" w:after="80" w:line="276" w:lineRule="auto"/>
      </w:pPr>
      <w:r>
        <w:rPr>
          <w:rFonts w:ascii="Arial" w:hAnsi="Arial"/>
          <w:color w:val="1E293B"/>
          <w:sz w:val="18"/>
        </w:rPr>
        <w:t>La solución implementa una arquitectura desacoplada de microservicios y capas web:</w:t>
      </w:r>
    </w:p>
    <w:p>
      <w:pPr>
        <w:pStyle w:val="ListBullet"/>
        <w:spacing w:before="0" w:after="40" w:line="276" w:lineRule="auto"/>
      </w:pPr>
      <w:r>
        <w:rPr>
          <w:rFonts w:ascii="Arial" w:hAnsi="Arial"/>
          <w:b/>
          <w:color w:val="1E293B"/>
          <w:sz w:val="18"/>
        </w:rPr>
        <w:t xml:space="preserve">Backend (Ejercicio5MyAPIGestor): </w:t>
      </w:r>
      <w:r>
        <w:rPr>
          <w:rFonts w:ascii="Arial" w:hAnsi="Arial"/>
          <w:color w:val="1E293B"/>
          <w:sz w:val="18"/>
        </w:rPr>
        <w:t>Servicio REST central desarrollado en Spring Boot y Java 17+, ubicado en el puerto local 8081. Expone 28 endpoints mapeados en cinco controladores Spring MVC (@RestController) y gestiona la persistencia relacional a través de Spring Data JPA.</w:t>
      </w:r>
    </w:p>
    <w:p>
      <w:pPr>
        <w:pStyle w:val="ListBullet"/>
        <w:spacing w:before="0" w:after="40" w:line="276" w:lineRule="auto"/>
      </w:pPr>
      <w:r>
        <w:rPr>
          <w:rFonts w:ascii="Arial" w:hAnsi="Arial"/>
          <w:b/>
          <w:color w:val="1E293B"/>
          <w:sz w:val="18"/>
        </w:rPr>
        <w:t xml:space="preserve">Base de Datos (MariaDB): </w:t>
      </w:r>
      <w:r>
        <w:rPr>
          <w:rFonts w:ascii="Arial" w:hAnsi="Arial"/>
          <w:color w:val="1E293B"/>
          <w:sz w:val="18"/>
        </w:rPr>
        <w:t>Instancia MariaDB 11.3 ejecutándose dentro del contenedor Docker mariadb-container, con el puerto 3306 mapeado al host. Aloja el catálogo de tablas relacionales dbgestor.</w:t>
      </w:r>
    </w:p>
    <w:p>
      <w:pPr>
        <w:pStyle w:val="ListBullet"/>
        <w:spacing w:before="0" w:after="40" w:line="276" w:lineRule="auto"/>
      </w:pPr>
      <w:r>
        <w:rPr>
          <w:rFonts w:ascii="Arial" w:hAnsi="Arial"/>
          <w:b/>
          <w:color w:val="1E293B"/>
          <w:sz w:val="18"/>
        </w:rPr>
        <w:t xml:space="preserve">Cliente Web (Ejercicio5Cliente): </w:t>
      </w:r>
      <w:r>
        <w:rPr>
          <w:rFonts w:ascii="Arial" w:hAnsi="Arial"/>
          <w:color w:val="1E293B"/>
          <w:sz w:val="18"/>
        </w:rPr>
        <w:t>Aplicación cliente web desarrollada con Spring Boot y Thymeleaf en el puerto 8080, que actúa como consumidor de la API backend.</w:t>
      </w:r>
    </w:p>
    <w:p>
      <w:pPr>
        <w:keepNext/>
        <w:spacing w:before="240" w:after="80"/>
      </w:pPr>
      <w:r>
        <w:rPr>
          <w:rFonts w:ascii="Arial" w:hAnsi="Arial"/>
          <w:b/>
          <w:color w:val="2C5282"/>
          <w:sz w:val="22"/>
        </w:rPr>
        <w:t>3.1 Mapeo de Recursos, Tablas y Rutas de la API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728"/>
        <w:gridCol w:w="1584"/>
        <w:gridCol w:w="3888"/>
        <w:gridCol w:w="2880"/>
      </w:tblGrid>
      <w:tr>
        <w:trPr>
          <w:tblHeader/>
          <w:cantSplit/>
        </w:trPr>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Recurso</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Tabla SQL</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Descripción Funcional</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Endpoints Asignados</w:t>
            </w:r>
          </w:p>
        </w:tc>
      </w:tr>
      <w:tr>
        <w:trPr>
          <w:cantSplit/>
        </w:trPr>
        <w:tc>
          <w:tcPr>
            <w:tcW w:type="dxa" w:w="1728"/>
            <w:tcMar>
              <w:top w:w="80" w:type="dxa"/>
              <w:bottom w:w="80" w:type="dxa"/>
              <w:left w:w="110" w:type="dxa"/>
              <w:right w:w="110" w:type="dxa"/>
            </w:tcMar>
            <w:vAlign w:val="center"/>
          </w:tcPr>
          <w:p>
            <w:pPr>
              <w:spacing w:before="0" w:after="0"/>
            </w:pPr>
            <w:r>
              <w:rPr>
                <w:rFonts w:ascii="Arial" w:hAnsi="Arial"/>
                <w:color w:val="1E293B"/>
                <w:sz w:val="17"/>
              </w:rPr>
              <w:t>Proyectos</w:t>
            </w:r>
          </w:p>
        </w:tc>
        <w:tc>
          <w:tcPr>
            <w:tcW w:type="dxa" w:w="1584"/>
            <w:tcMar>
              <w:top w:w="80" w:type="dxa"/>
              <w:bottom w:w="80" w:type="dxa"/>
              <w:left w:w="110" w:type="dxa"/>
              <w:right w:w="110" w:type="dxa"/>
            </w:tcMar>
            <w:vAlign w:val="center"/>
          </w:tcPr>
          <w:p>
            <w:pPr>
              <w:spacing w:before="0" w:after="0"/>
            </w:pPr>
            <w:r>
              <w:rPr>
                <w:rFonts w:ascii="Arial" w:hAnsi="Arial"/>
                <w:color w:val="1E293B"/>
                <w:sz w:val="17"/>
              </w:rPr>
              <w:t>proyectos</w:t>
            </w:r>
          </w:p>
        </w:tc>
        <w:tc>
          <w:tcPr>
            <w:tcW w:type="dxa" w:w="3888"/>
            <w:tcMar>
              <w:top w:w="80" w:type="dxa"/>
              <w:bottom w:w="80" w:type="dxa"/>
              <w:left w:w="110" w:type="dxa"/>
              <w:right w:w="110" w:type="dxa"/>
            </w:tcMar>
            <w:vAlign w:val="center"/>
          </w:tcPr>
          <w:p>
            <w:pPr>
              <w:spacing w:before="0" w:after="0"/>
            </w:pPr>
            <w:r>
              <w:rPr>
                <w:rFonts w:ascii="Arial" w:hAnsi="Arial"/>
                <w:color w:val="1E293B"/>
                <w:sz w:val="17"/>
              </w:rPr>
              <w:t>Gestiona la información central de los proyectos (nombre, descripción, fechas de inicio y fin, estado y fondo).</w:t>
            </w:r>
          </w:p>
        </w:tc>
        <w:tc>
          <w:tcPr>
            <w:tcW w:type="dxa" w:w="2880"/>
            <w:tcMar>
              <w:top w:w="80" w:type="dxa"/>
              <w:bottom w:w="80" w:type="dxa"/>
              <w:left w:w="110" w:type="dxa"/>
              <w:right w:w="110" w:type="dxa"/>
            </w:tcMar>
            <w:vAlign w:val="center"/>
          </w:tcPr>
          <w:p>
            <w:pPr>
              <w:spacing w:before="0" w:after="0"/>
            </w:pPr>
            <w:r>
              <w:rPr>
                <w:rFonts w:ascii="Arial" w:hAnsi="Arial"/>
                <w:color w:val="1E293B"/>
                <w:sz w:val="17"/>
              </w:rPr>
              <w:t>POST /addProyecto</w:t>
              <w:br/>
              <w:t>POST /updateProyecto</w:t>
              <w:br/>
              <w:t>GET /buscarProyecto</w:t>
              <w:br/>
              <w:t>POST /buscarProyectos</w:t>
              <w:br/>
              <w:t>DELETE /deleteProyecto</w:t>
            </w:r>
          </w:p>
        </w:tc>
      </w:tr>
      <w:tr>
        <w:trPr>
          <w:cantSplit/>
        </w:trPr>
        <w:tc>
          <w:tcPr>
            <w:tcW w:type="dxa" w:w="1728"/>
            <w:shd w:val="clear" w:color="auto" w:fill="F8FAFC"/>
            <w:tcMar>
              <w:top w:w="80" w:type="dxa"/>
              <w:bottom w:w="80" w:type="dxa"/>
              <w:left w:w="110" w:type="dxa"/>
              <w:right w:w="110" w:type="dxa"/>
            </w:tcMar>
            <w:vAlign w:val="center"/>
          </w:tcPr>
          <w:p>
            <w:pPr>
              <w:spacing w:before="0" w:after="0"/>
            </w:pPr>
            <w:r>
              <w:rPr>
                <w:rFonts w:ascii="Arial" w:hAnsi="Arial"/>
                <w:color w:val="1E293B"/>
                <w:sz w:val="17"/>
              </w:rPr>
              <w:t>Usuarios</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7"/>
              </w:rPr>
              <w:t>usuario</w:t>
            </w:r>
          </w:p>
        </w:tc>
        <w:tc>
          <w:tcPr>
            <w:tcW w:type="dxa" w:w="3888"/>
            <w:shd w:val="clear" w:color="auto" w:fill="F8FAFC"/>
            <w:tcMar>
              <w:top w:w="80" w:type="dxa"/>
              <w:bottom w:w="80" w:type="dxa"/>
              <w:left w:w="110" w:type="dxa"/>
              <w:right w:w="110" w:type="dxa"/>
            </w:tcMar>
            <w:vAlign w:val="center"/>
          </w:tcPr>
          <w:p>
            <w:pPr>
              <w:spacing w:before="0" w:after="0"/>
            </w:pPr>
            <w:r>
              <w:rPr>
                <w:rFonts w:ascii="Arial" w:hAnsi="Arial"/>
                <w:color w:val="1E293B"/>
                <w:sz w:val="17"/>
              </w:rPr>
              <w:t>Control de usuarios del sistema, credenciales de acceso, roles (ej. Estudiante) e imagen de perfil.</w:t>
            </w:r>
          </w:p>
        </w:tc>
        <w:tc>
          <w:tcPr>
            <w:tcW w:type="dxa" w:w="2880"/>
            <w:shd w:val="clear" w:color="auto" w:fill="F8FAFC"/>
            <w:tcMar>
              <w:top w:w="80" w:type="dxa"/>
              <w:bottom w:w="80" w:type="dxa"/>
              <w:left w:w="110" w:type="dxa"/>
              <w:right w:w="110" w:type="dxa"/>
            </w:tcMar>
            <w:vAlign w:val="center"/>
          </w:tcPr>
          <w:p>
            <w:pPr>
              <w:spacing w:before="0" w:after="0"/>
            </w:pPr>
            <w:r>
              <w:rPr>
                <w:rFonts w:ascii="Arial" w:hAnsi="Arial"/>
                <w:color w:val="1E293B"/>
                <w:sz w:val="17"/>
              </w:rPr>
              <w:t>POST /addUsuario</w:t>
              <w:br/>
              <w:t>POST /updateUsuario</w:t>
              <w:br/>
              <w:t>GET /buscarUsuario</w:t>
              <w:br/>
              <w:t>POST /buscarUsuarios</w:t>
              <w:br/>
              <w:t>POST /getUsuarioLogin</w:t>
              <w:br/>
              <w:t>DELETE /deleteUsuario</w:t>
            </w:r>
          </w:p>
        </w:tc>
      </w:tr>
      <w:tr>
        <w:trPr>
          <w:cantSplit/>
        </w:trPr>
        <w:tc>
          <w:tcPr>
            <w:tcW w:type="dxa" w:w="1728"/>
            <w:tcMar>
              <w:top w:w="80" w:type="dxa"/>
              <w:bottom w:w="80" w:type="dxa"/>
              <w:left w:w="110" w:type="dxa"/>
              <w:right w:w="110" w:type="dxa"/>
            </w:tcMar>
            <w:vAlign w:val="center"/>
          </w:tcPr>
          <w:p>
            <w:pPr>
              <w:spacing w:before="0" w:after="0"/>
            </w:pPr>
            <w:r>
              <w:rPr>
                <w:rFonts w:ascii="Arial" w:hAnsi="Arial"/>
                <w:color w:val="1E293B"/>
                <w:sz w:val="17"/>
              </w:rPr>
              <w:t>Tareas</w:t>
            </w:r>
          </w:p>
        </w:tc>
        <w:tc>
          <w:tcPr>
            <w:tcW w:type="dxa" w:w="1584"/>
            <w:tcMar>
              <w:top w:w="80" w:type="dxa"/>
              <w:bottom w:w="80" w:type="dxa"/>
              <w:left w:w="110" w:type="dxa"/>
              <w:right w:w="110" w:type="dxa"/>
            </w:tcMar>
            <w:vAlign w:val="center"/>
          </w:tcPr>
          <w:p>
            <w:pPr>
              <w:spacing w:before="0" w:after="0"/>
            </w:pPr>
            <w:r>
              <w:rPr>
                <w:rFonts w:ascii="Arial" w:hAnsi="Arial"/>
                <w:color w:val="1E293B"/>
                <w:sz w:val="17"/>
              </w:rPr>
              <w:t>tareas</w:t>
            </w:r>
          </w:p>
        </w:tc>
        <w:tc>
          <w:tcPr>
            <w:tcW w:type="dxa" w:w="3888"/>
            <w:tcMar>
              <w:top w:w="80" w:type="dxa"/>
              <w:bottom w:w="80" w:type="dxa"/>
              <w:left w:w="110" w:type="dxa"/>
              <w:right w:w="110" w:type="dxa"/>
            </w:tcMar>
            <w:vAlign w:val="center"/>
          </w:tcPr>
          <w:p>
            <w:pPr>
              <w:spacing w:before="0" w:after="0"/>
            </w:pPr>
            <w:r>
              <w:rPr>
                <w:rFonts w:ascii="Arial" w:hAnsi="Arial"/>
                <w:color w:val="1E293B"/>
                <w:sz w:val="17"/>
              </w:rPr>
              <w:t>Tareas asociadas a proyectos específicos, estados (ej. primary, danger), listas y fechas de vencimiento.</w:t>
            </w:r>
          </w:p>
        </w:tc>
        <w:tc>
          <w:tcPr>
            <w:tcW w:type="dxa" w:w="2880"/>
            <w:tcMar>
              <w:top w:w="80" w:type="dxa"/>
              <w:bottom w:w="80" w:type="dxa"/>
              <w:left w:w="110" w:type="dxa"/>
              <w:right w:w="110" w:type="dxa"/>
            </w:tcMar>
            <w:vAlign w:val="center"/>
          </w:tcPr>
          <w:p>
            <w:pPr>
              <w:spacing w:before="0" w:after="0"/>
            </w:pPr>
            <w:r>
              <w:rPr>
                <w:rFonts w:ascii="Arial" w:hAnsi="Arial"/>
                <w:color w:val="1E293B"/>
                <w:sz w:val="17"/>
              </w:rPr>
              <w:t>POST /addTareas</w:t>
              <w:br/>
              <w:t>POST /updateTareas</w:t>
              <w:br/>
              <w:t>GET /buscarTarea</w:t>
              <w:br/>
              <w:t>POST /getTarea</w:t>
              <w:br/>
              <w:t>POST /buscarTareas</w:t>
              <w:br/>
              <w:t>DELETE /deleteTareas</w:t>
            </w:r>
          </w:p>
        </w:tc>
      </w:tr>
      <w:tr>
        <w:trPr>
          <w:cantSplit/>
        </w:trPr>
        <w:tc>
          <w:tcPr>
            <w:tcW w:type="dxa" w:w="1728"/>
            <w:shd w:val="clear" w:color="auto" w:fill="F8FAFC"/>
            <w:tcMar>
              <w:top w:w="80" w:type="dxa"/>
              <w:bottom w:w="80" w:type="dxa"/>
              <w:left w:w="110" w:type="dxa"/>
              <w:right w:w="110" w:type="dxa"/>
            </w:tcMar>
            <w:vAlign w:val="center"/>
          </w:tcPr>
          <w:p>
            <w:pPr>
              <w:spacing w:before="0" w:after="0"/>
            </w:pPr>
            <w:r>
              <w:rPr>
                <w:rFonts w:ascii="Arial" w:hAnsi="Arial"/>
                <w:color w:val="1E293B"/>
                <w:sz w:val="17"/>
              </w:rPr>
              <w:t>Comentarios</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7"/>
              </w:rPr>
              <w:t>comentarios</w:t>
            </w:r>
          </w:p>
        </w:tc>
        <w:tc>
          <w:tcPr>
            <w:tcW w:type="dxa" w:w="3888"/>
            <w:shd w:val="clear" w:color="auto" w:fill="F8FAFC"/>
            <w:tcMar>
              <w:top w:w="80" w:type="dxa"/>
              <w:bottom w:w="80" w:type="dxa"/>
              <w:left w:w="110" w:type="dxa"/>
              <w:right w:w="110" w:type="dxa"/>
            </w:tcMar>
            <w:vAlign w:val="center"/>
          </w:tcPr>
          <w:p>
            <w:pPr>
              <w:spacing w:before="0" w:after="0"/>
            </w:pPr>
            <w:r>
              <w:rPr>
                <w:rFonts w:ascii="Arial" w:hAnsi="Arial"/>
                <w:color w:val="1E293B"/>
                <w:sz w:val="17"/>
              </w:rPr>
              <w:t>Retroalimentación y notas registradas en tareas por usuarios. id_usuario se almacena como texto.</w:t>
            </w:r>
          </w:p>
        </w:tc>
        <w:tc>
          <w:tcPr>
            <w:tcW w:type="dxa" w:w="2880"/>
            <w:shd w:val="clear" w:color="auto" w:fill="F8FAFC"/>
            <w:tcMar>
              <w:top w:w="80" w:type="dxa"/>
              <w:bottom w:w="80" w:type="dxa"/>
              <w:left w:w="110" w:type="dxa"/>
              <w:right w:w="110" w:type="dxa"/>
            </w:tcMar>
            <w:vAlign w:val="center"/>
          </w:tcPr>
          <w:p>
            <w:pPr>
              <w:spacing w:before="0" w:after="0"/>
            </w:pPr>
            <w:r>
              <w:rPr>
                <w:rFonts w:ascii="Arial" w:hAnsi="Arial"/>
                <w:color w:val="1E293B"/>
                <w:sz w:val="17"/>
              </w:rPr>
              <w:t>POST /addComentario</w:t>
              <w:br/>
              <w:t>POST /updateComentario</w:t>
              <w:br/>
              <w:t>GET /buscarComentario</w:t>
              <w:br/>
              <w:t>POST /getComentario</w:t>
              <w:br/>
              <w:t>POST /buscarComentarios</w:t>
              <w:br/>
              <w:t>DELETE /deleteComentario</w:t>
            </w:r>
          </w:p>
        </w:tc>
      </w:tr>
      <w:tr>
        <w:trPr>
          <w:cantSplit/>
        </w:trPr>
        <w:tc>
          <w:tcPr>
            <w:tcW w:type="dxa" w:w="1728"/>
            <w:tcMar>
              <w:top w:w="80" w:type="dxa"/>
              <w:bottom w:w="80" w:type="dxa"/>
              <w:left w:w="110" w:type="dxa"/>
              <w:right w:w="110" w:type="dxa"/>
            </w:tcMar>
            <w:vAlign w:val="center"/>
          </w:tcPr>
          <w:p>
            <w:pPr>
              <w:spacing w:before="0" w:after="0"/>
            </w:pPr>
            <w:r>
              <w:rPr>
                <w:rFonts w:ascii="Arial" w:hAnsi="Arial"/>
                <w:color w:val="1E293B"/>
                <w:sz w:val="17"/>
              </w:rPr>
              <w:t>Asignaciones</w:t>
            </w:r>
          </w:p>
        </w:tc>
        <w:tc>
          <w:tcPr>
            <w:tcW w:type="dxa" w:w="1584"/>
            <w:tcMar>
              <w:top w:w="80" w:type="dxa"/>
              <w:bottom w:w="80" w:type="dxa"/>
              <w:left w:w="110" w:type="dxa"/>
              <w:right w:w="110" w:type="dxa"/>
            </w:tcMar>
            <w:vAlign w:val="center"/>
          </w:tcPr>
          <w:p>
            <w:pPr>
              <w:spacing w:before="0" w:after="0"/>
            </w:pPr>
            <w:r>
              <w:rPr>
                <w:rFonts w:ascii="Arial" w:hAnsi="Arial"/>
                <w:color w:val="1E293B"/>
                <w:sz w:val="17"/>
              </w:rPr>
              <w:t>asignaciones</w:t>
            </w:r>
          </w:p>
        </w:tc>
        <w:tc>
          <w:tcPr>
            <w:tcW w:type="dxa" w:w="3888"/>
            <w:tcMar>
              <w:top w:w="80" w:type="dxa"/>
              <w:bottom w:w="80" w:type="dxa"/>
              <w:left w:w="110" w:type="dxa"/>
              <w:right w:w="110" w:type="dxa"/>
            </w:tcMar>
            <w:vAlign w:val="center"/>
          </w:tcPr>
          <w:p>
            <w:pPr>
              <w:spacing w:before="0" w:after="0"/>
            </w:pPr>
            <w:r>
              <w:rPr>
                <w:rFonts w:ascii="Arial" w:hAnsi="Arial"/>
                <w:color w:val="1E293B"/>
                <w:sz w:val="17"/>
              </w:rPr>
              <w:t>Relación de asignación entre un usuario (id_usuario) y una tarea (id_tarea) con fecha de asignación.</w:t>
            </w:r>
          </w:p>
        </w:tc>
        <w:tc>
          <w:tcPr>
            <w:tcW w:type="dxa" w:w="2880"/>
            <w:tcMar>
              <w:top w:w="80" w:type="dxa"/>
              <w:bottom w:w="80" w:type="dxa"/>
              <w:left w:w="110" w:type="dxa"/>
              <w:right w:w="110" w:type="dxa"/>
            </w:tcMar>
            <w:vAlign w:val="center"/>
          </w:tcPr>
          <w:p>
            <w:pPr>
              <w:spacing w:before="0" w:after="0"/>
            </w:pPr>
            <w:r>
              <w:rPr>
                <w:rFonts w:ascii="Arial" w:hAnsi="Arial"/>
                <w:color w:val="1E293B"/>
                <w:sz w:val="17"/>
              </w:rPr>
              <w:t>POST /addAsignacion</w:t>
              <w:br/>
              <w:t>POST /updateAsignacion</w:t>
              <w:br/>
              <w:t>GET /buscarAsignacion</w:t>
              <w:br/>
              <w:t>POST /buscarAsignaciones</w:t>
              <w:br/>
              <w:t>DELETE /deleteAsignacion</w:t>
            </w:r>
          </w:p>
        </w:tc>
      </w:tr>
    </w:tbl>
    <w:p>
      <w:pPr>
        <w:keepNext/>
        <w:spacing w:before="240" w:after="80"/>
      </w:pPr>
      <w:r>
        <w:rPr>
          <w:rFonts w:ascii="Arial" w:hAnsi="Arial"/>
          <w:b/>
          <w:color w:val="2C5282"/>
          <w:sz w:val="22"/>
        </w:rPr>
        <w:t>3.2 Hallazgos Arquitectónicos y Particularidades del Código Fuente</w:t>
      </w:r>
    </w:p>
    <w:p>
      <w:pPr>
        <w:spacing w:before="0" w:after="80" w:line="276" w:lineRule="auto"/>
      </w:pPr>
      <w:r>
        <w:rPr>
          <w:rFonts w:ascii="Arial" w:hAnsi="Arial"/>
          <w:color w:val="1E293B"/>
          <w:sz w:val="18"/>
        </w:rPr>
        <w:t>El análisis estático del código Java en Ejercicio5MyAPIGestor revela los siguientes aspectos relevantes para QA:</w:t>
      </w:r>
    </w:p>
    <w:p>
      <w:pPr>
        <w:pStyle w:val="ListBullet"/>
        <w:spacing w:before="0" w:after="40" w:line="276" w:lineRule="auto"/>
      </w:pPr>
      <w:r>
        <w:rPr>
          <w:rFonts w:ascii="Arial" w:hAnsi="Arial"/>
          <w:b/>
          <w:color w:val="1E293B"/>
          <w:sz w:val="18"/>
        </w:rPr>
        <w:t xml:space="preserve">Disparidad en Convención de Rutas: </w:t>
      </w:r>
      <w:r>
        <w:rPr>
          <w:rFonts w:ascii="Arial" w:hAnsi="Arial"/>
          <w:color w:val="1E293B"/>
          <w:sz w:val="18"/>
        </w:rPr>
        <w:t>El controlador TareasController declara sus rutas en plural (addTareas, updateTareas, deleteTareas, buscarTareas), a diferencia de ProyectosController y UsuarioController que emplean el singular (addProyecto, addUsuario). Las pruebas deben respetar escrupulosamente estas rutas para no recibir errores 404.</w:t>
      </w:r>
    </w:p>
    <w:p>
      <w:pPr>
        <w:pStyle w:val="ListBullet"/>
        <w:spacing w:before="0" w:after="40" w:line="276" w:lineRule="auto"/>
      </w:pPr>
      <w:r>
        <w:rPr>
          <w:rFonts w:ascii="Arial" w:hAnsi="Arial"/>
          <w:b/>
          <w:color w:val="1E293B"/>
          <w:sz w:val="18"/>
        </w:rPr>
        <w:t xml:space="preserve">Disparidad en Nombres de Parámetros: </w:t>
      </w:r>
      <w:r>
        <w:rPr>
          <w:rFonts w:ascii="Arial" w:hAnsi="Arial"/>
          <w:color w:val="1E293B"/>
          <w:sz w:val="18"/>
        </w:rPr>
        <w:t>Los endpoints de búsqueda por ID no son uniformes en el nombre de su Query Parameter. buscarProyecto espera id_proyecto, buscarTarea espera id_tarea, mientras que buscarUsuario, buscarComentario y buscarAsignacion esperan el parámetro id.</w:t>
      </w:r>
    </w:p>
    <w:p>
      <w:pPr>
        <w:pStyle w:val="ListBullet"/>
        <w:spacing w:before="0" w:after="40" w:line="276" w:lineRule="auto"/>
      </w:pPr>
      <w:r>
        <w:rPr>
          <w:rFonts w:ascii="Arial" w:hAnsi="Arial"/>
          <w:b/>
          <w:color w:val="1E293B"/>
          <w:sz w:val="18"/>
        </w:rPr>
        <w:t xml:space="preserve">Método POST en Consultas de Catálogo: </w:t>
      </w:r>
      <w:r>
        <w:rPr>
          <w:rFonts w:ascii="Arial" w:hAnsi="Arial"/>
          <w:color w:val="1E293B"/>
          <w:sz w:val="18"/>
        </w:rPr>
        <w:t>Los métodos de listado general (buscarProyectos, buscarUsuarios, buscarTareas, buscarComentarios, buscarAsignaciones) están anotados con @PostMapping en lugar de @GetMapping, y no reciben cuerpo JSON en la petición.</w:t>
      </w:r>
    </w:p>
    <w:p>
      <w:pPr>
        <w:pStyle w:val="ListBullet"/>
        <w:spacing w:before="0" w:after="40" w:line="276" w:lineRule="auto"/>
      </w:pPr>
      <w:r>
        <w:rPr>
          <w:rFonts w:ascii="Arial" w:hAnsi="Arial"/>
          <w:b/>
          <w:color w:val="1E293B"/>
          <w:sz w:val="18"/>
        </w:rPr>
        <w:t xml:space="preserve">Manejo de Ausencia de Registros (200 vs 404): </w:t>
      </w:r>
      <w:r>
        <w:rPr>
          <w:rFonts w:ascii="Arial" w:hAnsi="Arial"/>
          <w:color w:val="1E293B"/>
          <w:sz w:val="18"/>
        </w:rPr>
        <w:t>En las consultas individuales por ID, si la entidad no existe en la base de datos, el controlador crea una nueva instancia vacía (new Entidad()) y la devuelve, respondiendo HTTP 200 OK con un JSON de campos null, en lugar de emitir un código semántico HTTP 404 Not Found.</w:t>
      </w:r>
    </w:p>
    <w:p>
      <w:pPr>
        <w:pStyle w:val="ListBullet"/>
        <w:spacing w:before="0" w:after="40" w:line="276" w:lineRule="auto"/>
      </w:pPr>
      <w:r>
        <w:rPr>
          <w:rFonts w:ascii="Arial" w:hAnsi="Arial"/>
          <w:b/>
          <w:color w:val="1E293B"/>
          <w:sz w:val="18"/>
        </w:rPr>
        <w:t xml:space="preserve">Regla Especial de Autenticación Fallida: </w:t>
      </w:r>
      <w:r>
        <w:rPr>
          <w:rFonts w:ascii="Arial" w:hAnsi="Arial"/>
          <w:color w:val="1E293B"/>
          <w:sz w:val="18"/>
        </w:rPr>
        <w:t>En UsuarioController.getUsuarioLogin, cuando las credenciales no coinciden en la base de datos, el backend retorna un código HTTP 200 OK con un objeto cuyo atributo nombre contiene el valor literal '000'. Esta regla de negocio se evalúa en los casos NEG-08 y NEG-09.</w:t>
      </w:r>
    </w:p>
    <w:p>
      <w:pPr>
        <w:pStyle w:val="ListBullet"/>
        <w:spacing w:before="0" w:after="40" w:line="276" w:lineRule="auto"/>
      </w:pPr>
      <w:r>
        <w:rPr>
          <w:rFonts w:ascii="Arial" w:hAnsi="Arial"/>
          <w:b/>
          <w:color w:val="1E293B"/>
          <w:sz w:val="18"/>
        </w:rPr>
        <w:t xml:space="preserve">Tipo de Dato en Comentarios: </w:t>
      </w:r>
      <w:r>
        <w:rPr>
          <w:rFonts w:ascii="Arial" w:hAnsi="Arial"/>
          <w:color w:val="1E293B"/>
          <w:sz w:val="18"/>
        </w:rPr>
        <w:t>En el modelo Comentarios, el atributo id_usuario está declarado como tipo String (VARCHAR 100), lo que permite almacenar correos o nombres de usuario sin requerir un entero foráneo.</w:t>
      </w:r>
    </w:p>
    <w:p>
      <w:pPr>
        <w:pStyle w:val="ListBullet"/>
        <w:spacing w:before="0" w:after="40" w:line="276" w:lineRule="auto"/>
      </w:pPr>
      <w:r>
        <w:rPr>
          <w:rFonts w:ascii="Arial" w:hAnsi="Arial"/>
          <w:b/>
          <w:color w:val="1E293B"/>
          <w:sz w:val="18"/>
        </w:rPr>
        <w:t xml:space="preserve">Ausencia de Llaves Foráneas Físicas: </w:t>
      </w:r>
      <w:r>
        <w:rPr>
          <w:rFonts w:ascii="Arial" w:hAnsi="Arial"/>
          <w:color w:val="1E293B"/>
          <w:sz w:val="18"/>
        </w:rPr>
        <w:t>La inspección del volcado dump-dbgestor evidencia que las tablas poseen índices pero no restricciones físicas CONSTRAINT FOREIGN KEY. Esto permite que la API inserte tareas o comentarios con IDs relacionados inexistentes sin provocar excepciones a nivel de motor de base de datos.</w:t>
      </w:r>
    </w:p>
    <w:p>
      <w:pPr>
        <w:keepNext/>
        <w:spacing w:before="320" w:after="120"/>
      </w:pPr>
      <w:r>
        <w:rPr>
          <w:rFonts w:ascii="Arial" w:hAnsi="Arial"/>
          <w:b/>
          <w:color w:val="1B365D"/>
          <w:sz w:val="27"/>
        </w:rPr>
        <w:t>4. Preparación del Entorno de Pruebas y Políticas de Seguridad</w:t>
      </w:r>
    </w:p>
    <w:p>
      <w:pPr>
        <w:spacing w:before="0" w:after="80" w:line="276" w:lineRule="auto"/>
      </w:pPr>
      <w:r>
        <w:rPr>
          <w:rFonts w:ascii="Arial" w:hAnsi="Arial"/>
          <w:color w:val="1E293B"/>
          <w:sz w:val="18"/>
        </w:rPr>
        <w:t>Antes de iniciar las pruebas de endpoints en Postman o las consultas SQL en MariaDB, se debe comprobar que los servicios locales se encuentren activos:</w:t>
      </w:r>
    </w:p>
    <w:p>
      <w:pPr>
        <w:keepNext/>
        <w:spacing w:before="240" w:after="80"/>
      </w:pPr>
      <w:r>
        <w:rPr>
          <w:rFonts w:ascii="Arial" w:hAnsi="Arial"/>
          <w:b/>
          <w:color w:val="2C5282"/>
          <w:sz w:val="22"/>
        </w:rPr>
        <w:t>4.1 Comprobación del Contenedor Docker MariaDB</w:t>
      </w:r>
    </w:p>
    <w:p>
      <w:pPr>
        <w:spacing w:before="0" w:after="80" w:line="276" w:lineRule="auto"/>
      </w:pPr>
      <w:r>
        <w:rPr>
          <w:rFonts w:ascii="Arial" w:hAnsi="Arial"/>
          <w:color w:val="1E293B"/>
          <w:sz w:val="18"/>
        </w:rPr>
        <w:t>Abrir Docker Desktop y verificar desde una terminal PowerShell que el contenedor esté corriendo:</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90" w:type="dxa"/>
              <w:bottom w:w="90" w:type="dxa"/>
              <w:left w:w="140" w:type="dxa"/>
              <w:right w:w="140" w:type="dxa"/>
            </w:tcMar>
            <w:tcBorders>
              <w:top w:val="single" w:sz="4" w:color="CBD5E1"/>
              <w:bottom w:val="single" w:sz="4" w:color="CBD5E1"/>
              <w:left w:val="single" w:sz="4" w:color="CBD5E1"/>
              <w:right w:val="single" w:sz="4" w:color="CBD5E1"/>
            </w:tcBorders>
          </w:tcPr>
          <w:p>
            <w:pPr>
              <w:spacing w:before="0" w:after="0" w:line="252" w:lineRule="auto"/>
            </w:pPr>
            <w:r>
              <w:rPr>
                <w:rFonts w:ascii="Consolas" w:hAnsi="Consolas"/>
                <w:color w:val="1E293B"/>
                <w:sz w:val="17"/>
              </w:rPr>
              <w:t>docker ps --filter "name=mariadb-container" --format "table {{.Names}}\t{{.Image}}\t{{.Status}}\t{{.Ports}}"</w:t>
              <w:br/>
              <w:br/>
              <w:t># Si el contenedor está detenido, iniciarlo con:</w:t>
              <w:br/>
              <w:t>docker start mariadb-container</w:t>
            </w:r>
          </w:p>
        </w:tc>
      </w:tr>
    </w:tbl>
    <w:p>
      <w:pPr>
        <w:spacing w:before="0" w:after="80"/>
      </w:pPr>
    </w:p>
    <w:p>
      <w:pPr>
        <w:keepNext/>
        <w:spacing w:before="240" w:after="80"/>
      </w:pPr>
      <w:r>
        <w:rPr>
          <w:rFonts w:ascii="Arial" w:hAnsi="Arial"/>
          <w:b/>
          <w:color w:val="2C5282"/>
          <w:sz w:val="22"/>
        </w:rPr>
        <w:t>4.2 Inicialización del Servicio Backend</w:t>
      </w:r>
    </w:p>
    <w:p>
      <w:pPr>
        <w:spacing w:before="0" w:after="80" w:line="276" w:lineRule="auto"/>
      </w:pPr>
      <w:r>
        <w:rPr>
          <w:rFonts w:ascii="Arial" w:hAnsi="Arial"/>
          <w:color w:val="1E293B"/>
          <w:sz w:val="18"/>
        </w:rPr>
        <w:t>En una ventana de terminal, ubicarse en la carpeta del backend y ejecutar:</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90" w:type="dxa"/>
              <w:bottom w:w="90" w:type="dxa"/>
              <w:left w:w="140" w:type="dxa"/>
              <w:right w:w="140" w:type="dxa"/>
            </w:tcMar>
            <w:tcBorders>
              <w:top w:val="single" w:sz="4" w:color="CBD5E1"/>
              <w:bottom w:val="single" w:sz="4" w:color="CBD5E1"/>
              <w:left w:val="single" w:sz="4" w:color="CBD5E1"/>
              <w:right w:val="single" w:sz="4" w:color="CBD5E1"/>
            </w:tcBorders>
          </w:tcPr>
          <w:p>
            <w:pPr>
              <w:spacing w:before="0" w:after="0" w:line="252" w:lineRule="auto"/>
            </w:pPr>
            <w:r>
              <w:rPr>
                <w:rFonts w:ascii="Consolas" w:hAnsi="Consolas"/>
                <w:color w:val="1E293B"/>
                <w:sz w:val="17"/>
              </w:rPr>
              <w:t>Set-Location ".\Ejercicio5MyAPIGestor"</w:t>
              <w:br/>
              <w:t>.\mvnw.cmd spring-boot:run</w:t>
            </w:r>
          </w:p>
        </w:tc>
      </w:tr>
    </w:tbl>
    <w:p>
      <w:pPr>
        <w:spacing w:before="0" w:after="80"/>
      </w:pPr>
    </w:p>
    <w:p>
      <w:pPr>
        <w:spacing w:before="0" w:after="80" w:line="276" w:lineRule="auto"/>
      </w:pPr>
      <w:r>
        <w:rPr>
          <w:rFonts w:ascii="Arial" w:hAnsi="Arial"/>
          <w:color w:val="1E293B"/>
          <w:sz w:val="18"/>
        </w:rPr>
        <w:t>Verificar en los logs que Spring Boot haya iniciado en el puerto 8081 y que la conexión JDBC a MariaDB sea exitosa.</w:t>
      </w:r>
    </w:p>
    <w:p>
      <w:pPr>
        <w:keepNext/>
        <w:spacing w:before="240" w:after="80"/>
      </w:pPr>
      <w:r>
        <w:rPr>
          <w:rFonts w:ascii="Arial" w:hAnsi="Arial"/>
          <w:b/>
          <w:color w:val="2C5282"/>
          <w:sz w:val="22"/>
        </w:rPr>
        <w:t>4.3 Inicialización del Cliente Web (Opcional para Pruebas de API)</w:t>
      </w:r>
    </w:p>
    <w:p>
      <w:pPr>
        <w:spacing w:before="0" w:after="80" w:line="276" w:lineRule="auto"/>
      </w:pPr>
      <w:r>
        <w:rPr>
          <w:rFonts w:ascii="Arial" w:hAnsi="Arial"/>
          <w:color w:val="1E293B"/>
          <w:sz w:val="18"/>
        </w:rPr>
        <w:t>En una segunda terminal, si se desea validar la interfaz web:</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90" w:type="dxa"/>
              <w:bottom w:w="90" w:type="dxa"/>
              <w:left w:w="140" w:type="dxa"/>
              <w:right w:w="140" w:type="dxa"/>
            </w:tcMar>
            <w:tcBorders>
              <w:top w:val="single" w:sz="4" w:color="CBD5E1"/>
              <w:bottom w:val="single" w:sz="4" w:color="CBD5E1"/>
              <w:left w:val="single" w:sz="4" w:color="CBD5E1"/>
              <w:right w:val="single" w:sz="4" w:color="CBD5E1"/>
            </w:tcBorders>
          </w:tcPr>
          <w:p>
            <w:pPr>
              <w:spacing w:before="0" w:after="0" w:line="252" w:lineRule="auto"/>
            </w:pPr>
            <w:r>
              <w:rPr>
                <w:rFonts w:ascii="Consolas" w:hAnsi="Consolas"/>
                <w:color w:val="1E293B"/>
                <w:sz w:val="17"/>
              </w:rPr>
              <w:t>Set-Location ".\Ejercicio5MyAPIGestor"</w:t>
              <w:br/>
              <w:t>.\mvnw.cmd -f ..\Ejercicio5Cliente\pom.xml spring-boot:run</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val="clear" w:color="auto" w:fill="FEF2F2"/>
            <w:tcMar>
              <w:top w:w="130" w:type="dxa"/>
              <w:bottom w:w="130" w:type="dxa"/>
              <w:left w:w="180" w:type="dxa"/>
              <w:right w:w="180" w:type="dxa"/>
            </w:tcMar>
            <w:tcBorders>
              <w:left w:val="single" w:sz="24" w:color="DC2626"/>
              <w:top w:val="none"/>
              <w:bottom w:val="none"/>
              <w:right w:val="none"/>
            </w:tcBorders>
          </w:tcPr>
          <w:p>
            <w:pPr>
              <w:spacing w:before="0" w:after="60"/>
            </w:pPr>
            <w:r>
              <w:rPr>
                <w:rFonts w:ascii="Arial" w:hAnsi="Arial"/>
                <w:b/>
                <w:color w:val="DC2626"/>
                <w:sz w:val="19"/>
              </w:rPr>
              <w:t xml:space="preserve">[POLÍTICA ESTRICTA DE PRIVACIDAD Y SEGURIDAD DE DATOS (MANDATORIA)] </w:t>
            </w:r>
            <w:r>
              <w:rPr>
                <w:rFonts w:ascii="Arial" w:hAnsi="Arial"/>
                <w:color w:val="1E293B"/>
                <w:sz w:val="18"/>
              </w:rPr>
              <w:t>1. Queda TERMINANTEMENTE PROHIBIDO ejecutar consultas tipo 'SELECT * FROM usuario;' o capturar pantallas donde se visualicen contraseñas legibles (campo contrasena) o correos electrónicos personales de terceros.</w:t>
            </w:r>
          </w:p>
          <w:p>
            <w:pPr>
              <w:spacing w:before="40" w:after="40"/>
            </w:pPr>
            <w:r>
              <w:rPr>
                <w:rFonts w:ascii="Arial" w:hAnsi="Arial"/>
                <w:color w:val="1E293B"/>
                <w:sz w:val="18"/>
              </w:rPr>
              <w:t>2. Todas las consultas de lectura a la tabla 'usuario' DEBEN utilizar proyecciones seguras: 'SELECT id_usuario, nombre, rol, imagen_usuario FROM usuario WHERE ...;'</w:t>
            </w:r>
          </w:p>
          <w:p>
            <w:pPr>
              <w:spacing w:before="40" w:after="40"/>
            </w:pPr>
            <w:r>
              <w:rPr>
                <w:rFonts w:ascii="Arial" w:hAnsi="Arial"/>
                <w:color w:val="1E293B"/>
                <w:sz w:val="18"/>
              </w:rPr>
              <w:t>3. Para las pruebas de alta y modificación, se debe emplear exclusivamente datos de prueba sintéticos con prefijos identificables (ej. 'QA-Prueba', 'prueba@example.test').</w:t>
            </w:r>
          </w:p>
          <w:p>
            <w:pPr>
              <w:spacing w:before="40" w:after="40"/>
            </w:pPr>
            <w:r>
              <w:rPr>
                <w:rFonts w:ascii="Arial" w:hAnsi="Arial"/>
                <w:color w:val="1E293B"/>
                <w:sz w:val="18"/>
              </w:rPr>
              <w:t>4. En caso de que una captura de pantalla contenga información sensible por diseño de la API, se debe difuminar o recortar el campo confidencial antes de incorporarla al expediente.</w:t>
            </w:r>
          </w:p>
        </w:tc>
      </w:tr>
    </w:tbl>
    <w:p>
      <w:pPr>
        <w:spacing w:before="0" w:after="80"/>
      </w:pPr>
    </w:p>
    <w:p>
      <w:pPr>
        <w:keepNext/>
        <w:spacing w:before="320" w:after="120"/>
      </w:pPr>
      <w:r>
        <w:rPr>
          <w:rFonts w:ascii="Arial" w:hAnsi="Arial"/>
          <w:b/>
          <w:color w:val="1B365D"/>
          <w:sz w:val="27"/>
        </w:rPr>
        <w:t>5. Guía Operativa Paso a Paso para Pruebas en Postman</w:t>
      </w:r>
    </w:p>
    <w:p>
      <w:pPr>
        <w:spacing w:before="0" w:after="80" w:line="276" w:lineRule="auto"/>
      </w:pPr>
      <w:r>
        <w:rPr>
          <w:rFonts w:ascii="Arial" w:hAnsi="Arial"/>
          <w:color w:val="1E293B"/>
          <w:sz w:val="18"/>
        </w:rPr>
        <w:t>Para asegurar la reproducibilidad de las pruebas y la uniformidad de las evidencias, cada caso de prueba debe ejecutarse siguiendo este procedimiento estándar de 12 pasos:</w:t>
      </w:r>
    </w:p>
    <w:p>
      <w:pPr>
        <w:spacing w:before="0" w:after="60" w:line="276" w:lineRule="auto"/>
      </w:pPr>
      <w:r>
        <w:rPr>
          <w:rFonts w:ascii="Arial" w:hAnsi="Arial"/>
          <w:b/>
          <w:color w:val="1E293B"/>
          <w:sz w:val="18"/>
        </w:rPr>
        <w:t xml:space="preserve">1. Inicialización de la Herramienta: </w:t>
      </w:r>
      <w:r>
        <w:rPr>
          <w:rFonts w:ascii="Arial" w:hAnsi="Arial"/>
          <w:color w:val="1E293B"/>
          <w:sz w:val="18"/>
        </w:rPr>
        <w:t>Abrir Postman y crear o seleccionar la colección 'Gestor Proyectos Backend API'.</w:t>
      </w:r>
    </w:p>
    <w:p>
      <w:pPr>
        <w:spacing w:before="0" w:after="60" w:line="276" w:lineRule="auto"/>
      </w:pPr>
      <w:r>
        <w:rPr>
          <w:rFonts w:ascii="Arial" w:hAnsi="Arial"/>
          <w:b/>
          <w:color w:val="1E293B"/>
          <w:sz w:val="18"/>
        </w:rPr>
        <w:t xml:space="preserve">2. Configuración de Variables de Entorno: </w:t>
      </w:r>
      <w:r>
        <w:rPr>
          <w:rFonts w:ascii="Arial" w:hAnsi="Arial"/>
          <w:color w:val="1E293B"/>
          <w:sz w:val="18"/>
        </w:rPr>
        <w:t>Definir la variable de colección 'baseUrl' con el valor 'http://localhost:8081'. En las solicitudes se referenciará como '{{baseUrl}}'.</w:t>
      </w:r>
    </w:p>
    <w:p>
      <w:pPr>
        <w:spacing w:before="0" w:after="60" w:line="276" w:lineRule="auto"/>
      </w:pPr>
      <w:r>
        <w:rPr>
          <w:rFonts w:ascii="Arial" w:hAnsi="Arial"/>
          <w:b/>
          <w:color w:val="1E293B"/>
          <w:sz w:val="18"/>
        </w:rPr>
        <w:t xml:space="preserve">3. Selección del Método HTTP: </w:t>
      </w:r>
      <w:r>
        <w:rPr>
          <w:rFonts w:ascii="Arial" w:hAnsi="Arial"/>
          <w:color w:val="1E293B"/>
          <w:sz w:val="18"/>
        </w:rPr>
        <w:t>Seleccionar el verbo HTTP exacto según la especificación del caso: GET, POST o DELETE.</w:t>
      </w:r>
    </w:p>
    <w:p>
      <w:pPr>
        <w:spacing w:before="0" w:after="60" w:line="276" w:lineRule="auto"/>
      </w:pPr>
      <w:r>
        <w:rPr>
          <w:rFonts w:ascii="Arial" w:hAnsi="Arial"/>
          <w:b/>
          <w:color w:val="1E293B"/>
          <w:sz w:val="18"/>
        </w:rPr>
        <w:t xml:space="preserve">4. Especificación de la URL: </w:t>
      </w:r>
      <w:r>
        <w:rPr>
          <w:rFonts w:ascii="Arial" w:hAnsi="Arial"/>
          <w:color w:val="1E293B"/>
          <w:sz w:val="18"/>
        </w:rPr>
        <w:t>Introducir la URL completa del endpoint (ej. '{{baseUrl}}/addProyecto' o '{{baseUrl}}/buscarProyecto?id_proyecto=1').</w:t>
      </w:r>
    </w:p>
    <w:p>
      <w:pPr>
        <w:spacing w:before="0" w:after="60" w:line="276" w:lineRule="auto"/>
      </w:pPr>
      <w:r>
        <w:rPr>
          <w:rFonts w:ascii="Arial" w:hAnsi="Arial"/>
          <w:b/>
          <w:color w:val="1E293B"/>
          <w:sz w:val="18"/>
        </w:rPr>
        <w:t xml:space="preserve">5. Configuración de Parámetros (Query Params para GET): </w:t>
      </w:r>
      <w:r>
        <w:rPr>
          <w:rFonts w:ascii="Arial" w:hAnsi="Arial"/>
          <w:color w:val="1E293B"/>
          <w:sz w:val="18"/>
        </w:rPr>
        <w:t>Para solicitudes GET, ingresar los parámetros en la pestaña 'Params'. Verificar que se reflejen en la barra de direcciones.</w:t>
      </w:r>
    </w:p>
    <w:p>
      <w:pPr>
        <w:spacing w:before="0" w:after="60" w:line="276" w:lineRule="auto"/>
      </w:pPr>
      <w:r>
        <w:rPr>
          <w:rFonts w:ascii="Arial" w:hAnsi="Arial"/>
          <w:b/>
          <w:color w:val="1E293B"/>
          <w:sz w:val="18"/>
        </w:rPr>
        <w:t xml:space="preserve">6. Configuración de Encabezados (Headers): </w:t>
      </w:r>
      <w:r>
        <w:rPr>
          <w:rFonts w:ascii="Arial" w:hAnsi="Arial"/>
          <w:color w:val="1E293B"/>
          <w:sz w:val="18"/>
        </w:rPr>
        <w:t>En peticiones con cuerpo JSON, verificar en la pestaña 'Headers' que exista la cabecera 'Content-Type: application/json'.</w:t>
      </w:r>
    </w:p>
    <w:p>
      <w:pPr>
        <w:spacing w:before="0" w:after="60" w:line="276" w:lineRule="auto"/>
      </w:pPr>
      <w:r>
        <w:rPr>
          <w:rFonts w:ascii="Arial" w:hAnsi="Arial"/>
          <w:b/>
          <w:color w:val="1E293B"/>
          <w:sz w:val="18"/>
        </w:rPr>
        <w:t xml:space="preserve">7. Configuración del Cuerpo (Body para POST/DELETE de escritura): </w:t>
      </w:r>
      <w:r>
        <w:rPr>
          <w:rFonts w:ascii="Arial" w:hAnsi="Arial"/>
          <w:color w:val="1E293B"/>
          <w:sz w:val="18"/>
        </w:rPr>
        <w:t>Ir a la pestaña 'Body', seleccionar 'raw' y en el selector de tipo marcar 'JSON'. Copiar el cuerpo JSON de prueba especificado.</w:t>
      </w:r>
    </w:p>
    <w:p>
      <w:pPr>
        <w:spacing w:before="0" w:after="60" w:line="276" w:lineRule="auto"/>
      </w:pPr>
      <w:r>
        <w:rPr>
          <w:rFonts w:ascii="Arial" w:hAnsi="Arial"/>
          <w:b/>
          <w:color w:val="1E293B"/>
          <w:sz w:val="18"/>
        </w:rPr>
        <w:t xml:space="preserve">8. Manejo de Peticiones de Catálogo (POST sin cuerpo): </w:t>
      </w:r>
      <w:r>
        <w:rPr>
          <w:rFonts w:ascii="Arial" w:hAnsi="Arial"/>
          <w:color w:val="1E293B"/>
          <w:sz w:val="18"/>
        </w:rPr>
        <w:t>Para los endpoints de listado (buscarProyectos, buscarUsuarios, etc.), seleccionar método POST y en la pestaña 'Body' seleccionar 'none'.</w:t>
      </w:r>
    </w:p>
    <w:p>
      <w:pPr>
        <w:spacing w:before="0" w:after="60" w:line="276" w:lineRule="auto"/>
      </w:pPr>
      <w:r>
        <w:rPr>
          <w:rFonts w:ascii="Arial" w:hAnsi="Arial"/>
          <w:b/>
          <w:color w:val="1E293B"/>
          <w:sz w:val="18"/>
        </w:rPr>
        <w:t xml:space="preserve">9. Ejecución de la Petición: </w:t>
      </w:r>
      <w:r>
        <w:rPr>
          <w:rFonts w:ascii="Arial" w:hAnsi="Arial"/>
          <w:color w:val="1E293B"/>
          <w:sz w:val="18"/>
        </w:rPr>
        <w:t>Hacer clic en el botón azul 'Send' para enviar la solicitud al servidor.</w:t>
      </w:r>
    </w:p>
    <w:p>
      <w:pPr>
        <w:spacing w:before="0" w:after="60" w:line="276" w:lineRule="auto"/>
      </w:pPr>
      <w:r>
        <w:rPr>
          <w:rFonts w:ascii="Arial" w:hAnsi="Arial"/>
          <w:b/>
          <w:color w:val="1E293B"/>
          <w:sz w:val="18"/>
        </w:rPr>
        <w:t xml:space="preserve">10. Inspección del Código de Estado (Status Code): </w:t>
      </w:r>
      <w:r>
        <w:rPr>
          <w:rFonts w:ascii="Arial" w:hAnsi="Arial"/>
          <w:color w:val="1E293B"/>
          <w:sz w:val="18"/>
        </w:rPr>
        <w:t>Examinar el panel de respuesta inferior: comprobar si el código HTTP es 200 OK, 400 Bad Request, etc., y verificar el tiempo de respuesta.</w:t>
      </w:r>
    </w:p>
    <w:p>
      <w:pPr>
        <w:spacing w:before="0" w:after="60" w:line="276" w:lineRule="auto"/>
      </w:pPr>
      <w:r>
        <w:rPr>
          <w:rFonts w:ascii="Arial" w:hAnsi="Arial"/>
          <w:b/>
          <w:color w:val="1E293B"/>
          <w:sz w:val="18"/>
        </w:rPr>
        <w:t xml:space="preserve">11. Verificación del Cuerpo de Respuesta: </w:t>
      </w:r>
      <w:r>
        <w:rPr>
          <w:rFonts w:ascii="Arial" w:hAnsi="Arial"/>
          <w:color w:val="1E293B"/>
          <w:sz w:val="18"/>
        </w:rPr>
        <w:t>Revisar el formato y contenido devuelto: verificar si retorna el valor entero 1 (operaciones de escritura), un arreglo JSON o un objeto entidad.</w:t>
      </w:r>
    </w:p>
    <w:p>
      <w:pPr>
        <w:spacing w:before="0" w:after="60" w:line="276" w:lineRule="auto"/>
      </w:pPr>
      <w:r>
        <w:rPr>
          <w:rFonts w:ascii="Arial" w:hAnsi="Arial"/>
          <w:b/>
          <w:color w:val="1E293B"/>
          <w:sz w:val="18"/>
        </w:rPr>
        <w:t xml:space="preserve">12. Captura y Documentación de Evidencia: </w:t>
      </w:r>
      <w:r>
        <w:rPr>
          <w:rFonts w:ascii="Arial" w:hAnsi="Arial"/>
          <w:color w:val="1E293B"/>
          <w:sz w:val="18"/>
        </w:rPr>
        <w:t>Tomar una captura legible utilizando Win + Shift + S que muestre: Método HTTP, URL, Parámetros/Body enviado, Código de Estado HTTP y Cuerpo de Respuesta completo. Guardar el archivo con el nombre formal asignado.</w:t>
      </w:r>
    </w:p>
    <w:p>
      <w:pPr>
        <w:keepNext/>
        <w:spacing w:before="320" w:after="120"/>
      </w:pPr>
      <w:r>
        <w:rPr>
          <w:rFonts w:ascii="Arial" w:hAnsi="Arial"/>
          <w:b/>
          <w:color w:val="1B365D"/>
          <w:sz w:val="27"/>
        </w:rPr>
        <w:t>6. Matriz de Pruebas Positivas de Endpoints (BE-01 a BE-28)</w:t>
      </w:r>
    </w:p>
    <w:p>
      <w:pPr>
        <w:spacing w:before="0" w:after="80" w:line="276" w:lineRule="auto"/>
      </w:pPr>
      <w:r>
        <w:rPr>
          <w:rFonts w:ascii="Arial" w:hAnsi="Arial"/>
          <w:color w:val="1E293B"/>
          <w:sz w:val="18"/>
        </w:rPr>
        <w:t>Esta matriz consolida los 28 casos de prueba ejecutados sobre los cinco recursos de la API REST. Todos los casos cuentan con evidencia visual histórica y fueron reportados formalmente con estado 'Pasa' (HTTP 200 OK).</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864"/>
        <w:gridCol w:w="1152"/>
        <w:gridCol w:w="2160"/>
        <w:gridCol w:w="3168"/>
        <w:gridCol w:w="1584"/>
        <w:gridCol w:w="1152"/>
      </w:tblGrid>
      <w:tr>
        <w:trPr>
          <w:tblHeader/>
          <w:cantSplit/>
        </w:trPr>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ID</w:t>
            </w:r>
          </w:p>
        </w:tc>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Recurso</w:t>
            </w:r>
          </w:p>
        </w:tc>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Método y Endpoint</w:t>
            </w:r>
          </w:p>
        </w:tc>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Escenario / Parámetros / Entrada</w:t>
            </w:r>
          </w:p>
        </w:tc>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Esperado / Obtenido</w:t>
            </w:r>
          </w:p>
        </w:tc>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Estado</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BE-01</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Proyectos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POST /addProyecto</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Crear proyecto nuevo con nombre, descripción, fechas, estado y fondo.</w:t>
              <w:br/>
            </w:r>
            <w:r>
              <w:rPr>
                <w:rFonts w:ascii="Arial" w:hAnsi="Arial"/>
                <w:color w:val="1E293B"/>
                <w:sz w:val="16"/>
              </w:rPr>
              <w:t>Entrada: {</w:t>
              <w:br/>
              <w:t xml:space="preserve">  "nombre": "Proyecto de prueba",</w:t>
              <w:br/>
              <w:t xml:space="preserve">  "descripcion": "Regist...</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BE-02</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Proyectos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/updateProyecto</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Actualizar nombre, descripción y estado del proyecto existente (ID 1).</w:t>
              <w:br/>
            </w:r>
            <w:r>
              <w:rPr>
                <w:rFonts w:ascii="Arial" w:hAnsi="Arial"/>
                <w:color w:val="1E293B"/>
                <w:sz w:val="16"/>
              </w:rPr>
              <w:t>Entrada: {</w:t>
              <w:br/>
              <w:t xml:space="preserve">  "id_proyecto": 1,</w:t>
              <w:br/>
              <w:t xml:space="preserve">  "nombre": "Proyecto actualizado",</w:t>
              <w:br/>
              <w:t xml:space="preserve">  ...</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BE-03</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Proyectos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GET /buscarProyecto?id_proyecto=1</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Consultar proyecto individual por ID; verificar persistencia de cambios.</w:t>
              <w:br/>
            </w:r>
            <w:r>
              <w:rPr>
                <w:rFonts w:ascii="Arial" w:hAnsi="Arial"/>
                <w:color w:val="1E293B"/>
                <w:sz w:val="16"/>
              </w:rPr>
              <w:t>Entrada: Query Param: id_proyecto=1 (Sin cuerpo)</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(Objeto JSON del proyecto con ID 1)</w:t>
              <w:br/>
            </w:r>
            <w:r>
              <w:rPr>
                <w:rFonts w:ascii="Arial" w:hAnsi="Arial"/>
                <w:color w:val="1E293B"/>
                <w:sz w:val="16"/>
              </w:rPr>
              <w:t>Obt: 200 OK (JSON con datos del proyecto ID 1)</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BE-04</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Proyectos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/buscarProyectos</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Listar todos los proyectos registrados en la base de datos.</w:t>
              <w:br/>
            </w:r>
            <w:r>
              <w:rPr>
                <w:rFonts w:ascii="Arial" w:hAnsi="Arial"/>
                <w:color w:val="1E293B"/>
                <w:sz w:val="16"/>
              </w:rPr>
              <w:t>Entrada: Sin cuerpo (Body: none)</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(Arreglo JSON con todos los proyectos)</w:t>
              <w:br/>
            </w:r>
            <w:r>
              <w:rPr>
                <w:rFonts w:ascii="Arial" w:hAnsi="Arial"/>
                <w:color w:val="1E293B"/>
                <w:sz w:val="16"/>
              </w:rPr>
              <w:t>Obt: 200 OK (Arreglo JSON de proyectos)</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BE-05</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Proyectos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DELETE /deleteProyecto</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Eliminar proyecto existente enviando su identificador.</w:t>
              <w:br/>
            </w:r>
            <w:r>
              <w:rPr>
                <w:rFonts w:ascii="Arial" w:hAnsi="Arial"/>
                <w:color w:val="1E293B"/>
                <w:sz w:val="16"/>
              </w:rPr>
              <w:t>Entrada: {"id_proyecto": 1}</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BE-06</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Usuarios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/addUsuario</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Alta de usuario con nombre, correo, contraseña, rol e imagen.</w:t>
              <w:br/>
            </w:r>
            <w:r>
              <w:rPr>
                <w:rFonts w:ascii="Arial" w:hAnsi="Arial"/>
                <w:color w:val="1E293B"/>
                <w:sz w:val="16"/>
              </w:rPr>
              <w:t>Entrada: {</w:t>
              <w:br/>
              <w:t xml:space="preserve">  "nombre": "Usuario de prueba",</w:t>
              <w:br/>
              <w:t xml:space="preserve">  "correo_electronico": "...</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BE-07</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Usuarios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POST /updateUsuario</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Actualizar nombre y correo del usuario existente (ID 1).</w:t>
              <w:br/>
            </w:r>
            <w:r>
              <w:rPr>
                <w:rFonts w:ascii="Arial" w:hAnsi="Arial"/>
                <w:color w:val="1E293B"/>
                <w:sz w:val="16"/>
              </w:rPr>
              <w:t>Entrada: {</w:t>
              <w:br/>
              <w:t xml:space="preserve">  "id_usuario": 1,</w:t>
              <w:br/>
              <w:t xml:space="preserve">  "nombre": "Usuario modificado",</w:t>
              <w:br/>
              <w:t xml:space="preserve">  "co...</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BE-08</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Usuarios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/buscarUsuario?id=1</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Consultar usuario por ID; validar retorno de datos actualizados.</w:t>
              <w:br/>
            </w:r>
            <w:r>
              <w:rPr>
                <w:rFonts w:ascii="Arial" w:hAnsi="Arial"/>
                <w:color w:val="1E293B"/>
                <w:sz w:val="16"/>
              </w:rPr>
              <w:t>Entrada: Query Param: id=1 (Sin cuerpo)</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(Objeto JSON del usuario ID 1)</w:t>
              <w:br/>
            </w:r>
            <w:r>
              <w:rPr>
                <w:rFonts w:ascii="Arial" w:hAnsi="Arial"/>
                <w:color w:val="1E293B"/>
                <w:sz w:val="16"/>
              </w:rPr>
              <w:t>Obt: 200 OK (JSON con datos del usuario ID 1)</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BE-09</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Usuarios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POST /buscarUsuarios</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Listar todos los usuarios registrados en el sistema.</w:t>
              <w:br/>
            </w:r>
            <w:r>
              <w:rPr>
                <w:rFonts w:ascii="Arial" w:hAnsi="Arial"/>
                <w:color w:val="1E293B"/>
                <w:sz w:val="16"/>
              </w:rPr>
              <w:t>Entrada: Sin cuerpo (Body: none)</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(Arreglo JSON de usuarios)</w:t>
              <w:br/>
            </w:r>
            <w:r>
              <w:rPr>
                <w:rFonts w:ascii="Arial" w:hAnsi="Arial"/>
                <w:color w:val="1E293B"/>
                <w:sz w:val="16"/>
              </w:rPr>
              <w:t>Obt: 200 OK (Arreglo JSON de usuarios)</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BE-10</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Usuarios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/getUsuarioLogin</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Iniciar sesión con correo y contraseña válidos.</w:t>
              <w:br/>
            </w:r>
            <w:r>
              <w:rPr>
                <w:rFonts w:ascii="Arial" w:hAnsi="Arial"/>
                <w:color w:val="1E293B"/>
                <w:sz w:val="16"/>
              </w:rPr>
              <w:t>Entrada: {</w:t>
              <w:br/>
              <w:t xml:space="preserve">  "correo_electronico": "prueba@example.test",</w:t>
              <w:br/>
              <w:t xml:space="preserve">  "contrase...</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(Objeto JSON del usuario autenticado)</w:t>
              <w:br/>
            </w:r>
            <w:r>
              <w:rPr>
                <w:rFonts w:ascii="Arial" w:hAnsi="Arial"/>
                <w:color w:val="1E293B"/>
                <w:sz w:val="16"/>
              </w:rPr>
              <w:t>Obt: 200 OK (JSON con atributos del usuario)</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BE-11</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Usuarios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DELETE /deleteUsuario</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Eliminar usuario existente enviando id_usuario.</w:t>
              <w:br/>
            </w:r>
            <w:r>
              <w:rPr>
                <w:rFonts w:ascii="Arial" w:hAnsi="Arial"/>
                <w:color w:val="1E293B"/>
                <w:sz w:val="16"/>
              </w:rPr>
              <w:t>Entrada: {"id_usuario": 1}</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BE-12</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Tareas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/addTareas</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Crear tarea asociada a un proyecto existente.</w:t>
              <w:br/>
            </w:r>
            <w:r>
              <w:rPr>
                <w:rFonts w:ascii="Arial" w:hAnsi="Arial"/>
                <w:color w:val="1E293B"/>
                <w:sz w:val="16"/>
              </w:rPr>
              <w:t>Entrada: {</w:t>
              <w:br/>
              <w:t xml:space="preserve">  "nombre": "Tarea de prueba",</w:t>
              <w:br/>
              <w:t xml:space="preserve">  "descripcion": "Verificar...</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BE-13</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Tareas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POST /updateTareas</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Actualizar nombre y descripción de la tarea ID 3.</w:t>
              <w:br/>
            </w:r>
            <w:r>
              <w:rPr>
                <w:rFonts w:ascii="Arial" w:hAnsi="Arial"/>
                <w:color w:val="1E293B"/>
                <w:sz w:val="16"/>
              </w:rPr>
              <w:t>Entrada: {</w:t>
              <w:br/>
              <w:t xml:space="preserve">  "id_tarea": 3,</w:t>
              <w:br/>
              <w:t xml:space="preserve">  "nombre": "Tarea actualizada",</w:t>
              <w:br/>
              <w:t xml:space="preserve">  "descr...</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BE-14</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Tareas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/buscarTarea?id_tarea=3</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Consultar tarea individual por ID; verificar datos guardados.</w:t>
              <w:br/>
            </w:r>
            <w:r>
              <w:rPr>
                <w:rFonts w:ascii="Arial" w:hAnsi="Arial"/>
                <w:color w:val="1E293B"/>
                <w:sz w:val="16"/>
              </w:rPr>
              <w:t>Entrada: Query Param: id_tarea=3 (Sin cuerpo)</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(Objeto JSON de la tarea ID 3)</w:t>
              <w:br/>
            </w:r>
            <w:r>
              <w:rPr>
                <w:rFonts w:ascii="Arial" w:hAnsi="Arial"/>
                <w:color w:val="1E293B"/>
                <w:sz w:val="16"/>
              </w:rPr>
              <w:t>Obt: 200 OK (JSON de tarea ID 3)</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BE-15</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Tareas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POST /getTarea</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Listar tareas de un proyecto filtrando por id_proyecto (ID 7).</w:t>
              <w:br/>
            </w:r>
            <w:r>
              <w:rPr>
                <w:rFonts w:ascii="Arial" w:hAnsi="Arial"/>
                <w:color w:val="1E293B"/>
                <w:sz w:val="16"/>
              </w:rPr>
              <w:t>Entrada: {"id_proyecto": 7}</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(Arreglo JSON de tareas del proyecto)</w:t>
              <w:br/>
            </w:r>
            <w:r>
              <w:rPr>
                <w:rFonts w:ascii="Arial" w:hAnsi="Arial"/>
                <w:color w:val="1E293B"/>
                <w:sz w:val="16"/>
              </w:rPr>
              <w:t>Obt: 200 OK (Arreglo JSON con tareas de proyecto 7)</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BE-16</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Tareas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/getTarea</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Listar tareas de un proyecto (segunda captura de verificación).</w:t>
              <w:br/>
            </w:r>
            <w:r>
              <w:rPr>
                <w:rFonts w:ascii="Arial" w:hAnsi="Arial"/>
                <w:color w:val="1E293B"/>
                <w:sz w:val="16"/>
              </w:rPr>
              <w:t>Entrada: {"id_proyecto": 7}</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(Arreglo JSON de tareas del proyecto)</w:t>
              <w:br/>
            </w:r>
            <w:r>
              <w:rPr>
                <w:rFonts w:ascii="Arial" w:hAnsi="Arial"/>
                <w:color w:val="1E293B"/>
                <w:sz w:val="16"/>
              </w:rPr>
              <w:t>Obt: 200 OK (Arreglo JSON con tareas de proyecto 7)</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BE-17</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Tareas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DELETE /deleteTareas</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Eliminar tarea existente enviando id_tarea.</w:t>
              <w:br/>
            </w:r>
            <w:r>
              <w:rPr>
                <w:rFonts w:ascii="Arial" w:hAnsi="Arial"/>
                <w:color w:val="1E293B"/>
                <w:sz w:val="16"/>
              </w:rPr>
              <w:t>Entrada: {"id_tarea": 1}</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BE-18</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Comentarios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/addComentario</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Agregar comentario a una tarea (id_usuario, id_tarea, texto, fecha).</w:t>
              <w:br/>
            </w:r>
            <w:r>
              <w:rPr>
                <w:rFonts w:ascii="Arial" w:hAnsi="Arial"/>
                <w:color w:val="1E293B"/>
                <w:sz w:val="16"/>
              </w:rPr>
              <w:t>Entrada: {</w:t>
              <w:br/>
              <w:t xml:space="preserve">  "id_usuario": "prueba@example.test",</w:t>
              <w:br/>
              <w:t xml:space="preserve">  "id_tarea": 1,</w:t>
              <w:br/>
              <w:t xml:space="preserve">  ...</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BE-19</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Comentarios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POST /updateComentario</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Actualizar el texto del comentario ID 2.</w:t>
              <w:br/>
            </w:r>
            <w:r>
              <w:rPr>
                <w:rFonts w:ascii="Arial" w:hAnsi="Arial"/>
                <w:color w:val="1E293B"/>
                <w:sz w:val="16"/>
              </w:rPr>
              <w:t>Entrada: {</w:t>
              <w:br/>
              <w:t xml:space="preserve">  "id_comentario": 2,</w:t>
              <w:br/>
              <w:t xml:space="preserve">  "id_usuario": "prueba@example.test...</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BE-20</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Comentarios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/buscarComentario?id=2</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Consultar comentario por ID; verificar texto actualizado.</w:t>
              <w:br/>
            </w:r>
            <w:r>
              <w:rPr>
                <w:rFonts w:ascii="Arial" w:hAnsi="Arial"/>
                <w:color w:val="1E293B"/>
                <w:sz w:val="16"/>
              </w:rPr>
              <w:t>Entrada: Query Param: id=2 (Sin cuerpo)</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(Objeto JSON del comentario ID 2)</w:t>
              <w:br/>
            </w:r>
            <w:r>
              <w:rPr>
                <w:rFonts w:ascii="Arial" w:hAnsi="Arial"/>
                <w:color w:val="1E293B"/>
                <w:sz w:val="16"/>
              </w:rPr>
              <w:t>Obt: 200 OK (JSON de comentario ID 2)</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BE-21</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Comentarios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POST /getComentario</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Listar los comentarios de una tarea filtrando por id_tarea (ID 2).</w:t>
              <w:br/>
            </w:r>
            <w:r>
              <w:rPr>
                <w:rFonts w:ascii="Arial" w:hAnsi="Arial"/>
                <w:color w:val="1E293B"/>
                <w:sz w:val="16"/>
              </w:rPr>
              <w:t>Entrada: {"id_tarea": 2}</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(Arreglo JSON de comentarios de la tarea)</w:t>
              <w:br/>
            </w:r>
            <w:r>
              <w:rPr>
                <w:rFonts w:ascii="Arial" w:hAnsi="Arial"/>
                <w:color w:val="1E293B"/>
                <w:sz w:val="16"/>
              </w:rPr>
              <w:t>Obt: 200 OK (Arreglo JSON con comentarios de tarea 2)</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BE-22</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Comentarios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/buscarComentarios</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Listar todos los comentarios registrados.</w:t>
              <w:br/>
            </w:r>
            <w:r>
              <w:rPr>
                <w:rFonts w:ascii="Arial" w:hAnsi="Arial"/>
                <w:color w:val="1E293B"/>
                <w:sz w:val="16"/>
              </w:rPr>
              <w:t>Entrada: Sin cuerpo (Body: none)</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(Arreglo JSON de comentarios)</w:t>
              <w:br/>
            </w:r>
            <w:r>
              <w:rPr>
                <w:rFonts w:ascii="Arial" w:hAnsi="Arial"/>
                <w:color w:val="1E293B"/>
                <w:sz w:val="16"/>
              </w:rPr>
              <w:t>Obt: 200 OK (Arreglo JSON de comentarios)</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BE-23</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Comentarios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DELETE /deleteComentario</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Eliminar comentario existente enviando id_comentario.</w:t>
              <w:br/>
            </w:r>
            <w:r>
              <w:rPr>
                <w:rFonts w:ascii="Arial" w:hAnsi="Arial"/>
                <w:color w:val="1E293B"/>
                <w:sz w:val="16"/>
              </w:rPr>
              <w:t>Entrada: {"id_comentario": 1}</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BE-24</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Asignaciones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/addAsignacion</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Asignar un usuario a una tarea con fecha de asignación.</w:t>
              <w:br/>
            </w:r>
            <w:r>
              <w:rPr>
                <w:rFonts w:ascii="Arial" w:hAnsi="Arial"/>
                <w:color w:val="1E293B"/>
                <w:sz w:val="16"/>
              </w:rPr>
              <w:t>Entrada: {</w:t>
              <w:br/>
              <w:t xml:space="preserve">  "id_usuario": 1,</w:t>
              <w:br/>
              <w:t xml:space="preserve">  "id_tarea": 1,</w:t>
              <w:br/>
              <w:t xml:space="preserve">  "fecha_asignacion": ...</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BE-25</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Asignaciones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POST /updateAsignacion</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Actualizar la asignación existente (ID 1).</w:t>
              <w:br/>
            </w:r>
            <w:r>
              <w:rPr>
                <w:rFonts w:ascii="Arial" w:hAnsi="Arial"/>
                <w:color w:val="1E293B"/>
                <w:sz w:val="16"/>
              </w:rPr>
              <w:t>Entrada: {</w:t>
              <w:br/>
              <w:t xml:space="preserve">  "id_asignacion": 1,</w:t>
              <w:br/>
              <w:t xml:space="preserve">  "id_usuario": 1,</w:t>
              <w:br/>
              <w:t xml:space="preserve">  "id_tarea": 1,</w:t>
              <w:br/>
              <w:t>...</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BE-26</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Asignaciones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/buscarAsignacion?id=1</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Consultar asignación por ID; verificar datos persistidos.</w:t>
              <w:br/>
            </w:r>
            <w:r>
              <w:rPr>
                <w:rFonts w:ascii="Arial" w:hAnsi="Arial"/>
                <w:color w:val="1E293B"/>
                <w:sz w:val="16"/>
              </w:rPr>
              <w:t>Entrada: Query Param: id=1 (Sin cuerpo)</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(Objeto JSON de la asignación ID 1)</w:t>
              <w:br/>
            </w:r>
            <w:r>
              <w:rPr>
                <w:rFonts w:ascii="Arial" w:hAnsi="Arial"/>
                <w:color w:val="1E293B"/>
                <w:sz w:val="16"/>
              </w:rPr>
              <w:t>Obt: 200 OK (JSON de asignación ID 1)</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tcMar>
              <w:top w:w="80" w:type="dxa"/>
              <w:bottom w:w="80" w:type="dxa"/>
              <w:left w:w="110" w:type="dxa"/>
              <w:right w:w="110" w:type="dxa"/>
            </w:tcMar>
            <w:vAlign w:val="center"/>
          </w:tcPr>
          <w:p>
            <w:pPr>
              <w:spacing w:before="0" w:after="0"/>
            </w:pPr>
            <w:r>
              <w:rPr>
                <w:rFonts w:ascii="Arial" w:hAnsi="Arial"/>
                <w:b/>
                <w:color w:val="1E293B"/>
                <w:sz w:val="16"/>
              </w:rPr>
              <w:t>BE-27</w:t>
            </w:r>
          </w:p>
        </w:tc>
        <w:tc>
          <w:tcPr>
            <w:tcW w:type="dxa" w:w="1152"/>
            <w:tcMar>
              <w:top w:w="80" w:type="dxa"/>
              <w:bottom w:w="80" w:type="dxa"/>
              <w:left w:w="110" w:type="dxa"/>
              <w:right w:w="110" w:type="dxa"/>
            </w:tcMar>
            <w:vAlign w:val="center"/>
          </w:tcPr>
          <w:p>
            <w:pPr>
              <w:spacing w:before="0" w:after="0"/>
            </w:pPr>
            <w:r>
              <w:rPr>
                <w:rFonts w:ascii="Arial" w:hAnsi="Arial"/>
                <w:color w:val="1E293B"/>
                <w:sz w:val="16"/>
              </w:rPr>
              <w:t>Asignaciones</w:t>
            </w:r>
          </w:p>
        </w:tc>
        <w:tc>
          <w:tcPr>
            <w:tcW w:type="dxa" w:w="2160"/>
            <w:tcMar>
              <w:top w:w="80" w:type="dxa"/>
              <w:bottom w:w="80" w:type="dxa"/>
              <w:left w:w="110" w:type="dxa"/>
              <w:right w:w="110" w:type="dxa"/>
            </w:tcMar>
            <w:vAlign w:val="center"/>
          </w:tcPr>
          <w:p>
            <w:pPr>
              <w:spacing w:before="0" w:after="0"/>
            </w:pPr>
            <w:r>
              <w:rPr>
                <w:rFonts w:ascii="Arial" w:hAnsi="Arial"/>
                <w:color w:val="1E293B"/>
                <w:sz w:val="16"/>
              </w:rPr>
              <w:t>POST /buscarAsignaciones</w:t>
            </w:r>
          </w:p>
        </w:tc>
        <w:tc>
          <w:tcPr>
            <w:tcW w:type="dxa" w:w="3168"/>
            <w:tcMar>
              <w:top w:w="80" w:type="dxa"/>
              <w:bottom w:w="80" w:type="dxa"/>
              <w:left w:w="110" w:type="dxa"/>
              <w:right w:w="110" w:type="dxa"/>
            </w:tcMar>
            <w:vAlign w:val="center"/>
          </w:tcPr>
          <w:p>
            <w:pPr>
              <w:spacing w:before="0" w:after="0"/>
            </w:pPr>
            <w:r>
              <w:rPr>
                <w:rFonts w:ascii="Arial" w:hAnsi="Arial"/>
                <w:color w:val="1E293B"/>
                <w:sz w:val="16"/>
              </w:rPr>
              <w:t>Listar todas las asignaciones existentes.</w:t>
              <w:br/>
            </w:r>
            <w:r>
              <w:rPr>
                <w:rFonts w:ascii="Arial" w:hAnsi="Arial"/>
                <w:color w:val="1E293B"/>
                <w:sz w:val="16"/>
              </w:rPr>
              <w:t>Entrada: Sin cuerpo (Body: none)</w:t>
            </w:r>
          </w:p>
        </w:tc>
        <w:tc>
          <w:tcPr>
            <w:tcW w:type="dxa" w:w="1584"/>
            <w:tcMar>
              <w:top w:w="80" w:type="dxa"/>
              <w:bottom w:w="80" w:type="dxa"/>
              <w:left w:w="110" w:type="dxa"/>
              <w:right w:w="110" w:type="dxa"/>
            </w:tcMar>
            <w:vAlign w:val="center"/>
          </w:tcPr>
          <w:p>
            <w:pPr>
              <w:spacing w:before="0" w:after="0"/>
            </w:pPr>
            <w:r>
              <w:rPr>
                <w:rFonts w:ascii="Arial" w:hAnsi="Arial"/>
                <w:color w:val="1E293B"/>
                <w:sz w:val="16"/>
              </w:rPr>
              <w:t>Esp: 200 OK (Arreglo JSON de asignaciones)</w:t>
              <w:br/>
            </w:r>
            <w:r>
              <w:rPr>
                <w:rFonts w:ascii="Arial" w:hAnsi="Arial"/>
                <w:color w:val="1E293B"/>
                <w:sz w:val="16"/>
              </w:rPr>
              <w:t>Obt: 200 OK (Arreglo JSON de asignaciones)</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Pasa</w:t>
            </w:r>
          </w:p>
        </w:tc>
      </w:tr>
      <w:tr>
        <w:trPr>
          <w:cantSplit/>
        </w:trPr>
        <w:tc>
          <w:tcPr>
            <w:tcW w:type="dxa" w:w="864"/>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BE-28</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color w:val="1E293B"/>
                <w:sz w:val="16"/>
              </w:rPr>
              <w:t>Asignaciones</w:t>
            </w:r>
          </w:p>
        </w:tc>
        <w:tc>
          <w:tcPr>
            <w:tcW w:type="dxa" w:w="2160"/>
            <w:shd w:val="clear" w:color="auto" w:fill="F8FAFC"/>
            <w:tcMar>
              <w:top w:w="80" w:type="dxa"/>
              <w:bottom w:w="80" w:type="dxa"/>
              <w:left w:w="110" w:type="dxa"/>
              <w:right w:w="110" w:type="dxa"/>
            </w:tcMar>
            <w:vAlign w:val="center"/>
          </w:tcPr>
          <w:p>
            <w:pPr>
              <w:spacing w:before="0" w:after="0"/>
            </w:pPr>
            <w:r>
              <w:rPr>
                <w:rFonts w:ascii="Arial" w:hAnsi="Arial"/>
                <w:color w:val="1E293B"/>
                <w:sz w:val="16"/>
              </w:rPr>
              <w:t>DELETE /deleteAsignacion</w:t>
            </w:r>
          </w:p>
        </w:tc>
        <w:tc>
          <w:tcPr>
            <w:tcW w:type="dxa" w:w="3168"/>
            <w:shd w:val="clear" w:color="auto" w:fill="F8FAFC"/>
            <w:tcMar>
              <w:top w:w="80" w:type="dxa"/>
              <w:bottom w:w="80" w:type="dxa"/>
              <w:left w:w="110" w:type="dxa"/>
              <w:right w:w="110" w:type="dxa"/>
            </w:tcMar>
            <w:vAlign w:val="center"/>
          </w:tcPr>
          <w:p>
            <w:pPr>
              <w:spacing w:before="0" w:after="0"/>
            </w:pPr>
            <w:r>
              <w:rPr>
                <w:rFonts w:ascii="Arial" w:hAnsi="Arial"/>
                <w:color w:val="1E293B"/>
                <w:sz w:val="16"/>
              </w:rPr>
              <w:t>Eliminar asignación existente enviando id_asignacion.</w:t>
              <w:br/>
            </w:r>
            <w:r>
              <w:rPr>
                <w:rFonts w:ascii="Arial" w:hAnsi="Arial"/>
                <w:color w:val="1E293B"/>
                <w:sz w:val="16"/>
              </w:rPr>
              <w:t>Entrada: {"id_asignacion": 1}</w:t>
            </w:r>
          </w:p>
        </w:tc>
        <w:tc>
          <w:tcPr>
            <w:tcW w:type="dxa" w:w="1584"/>
            <w:shd w:val="clear" w:color="auto" w:fill="F8FAFC"/>
            <w:tcMar>
              <w:top w:w="80" w:type="dxa"/>
              <w:bottom w:w="80" w:type="dxa"/>
              <w:left w:w="110" w:type="dxa"/>
              <w:right w:w="110" w:type="dxa"/>
            </w:tcMar>
            <w:vAlign w:val="center"/>
          </w:tcPr>
          <w:p>
            <w:pPr>
              <w:spacing w:before="0" w:after="0"/>
            </w:pPr>
            <w:r>
              <w:rPr>
                <w:rFonts w:ascii="Arial" w:hAnsi="Arial"/>
                <w:color w:val="1E293B"/>
                <w:sz w:val="16"/>
              </w:rPr>
              <w:t>Esp: 200 OK (Valor entero 1)</w:t>
              <w:br/>
            </w:r>
            <w:r>
              <w:rPr>
                <w:rFonts w:ascii="Arial" w:hAnsi="Arial"/>
                <w:color w:val="1E293B"/>
                <w:sz w:val="16"/>
              </w:rPr>
              <w:t>Obt: 200 OK (1)</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Pasa</w:t>
            </w:r>
          </w:p>
        </w:tc>
      </w:tr>
    </w:tbl>
    <w:p>
      <w:pPr>
        <w:keepNext/>
        <w:spacing w:before="320" w:after="120"/>
      </w:pPr>
      <w:r>
        <w:rPr>
          <w:rFonts w:ascii="Arial" w:hAnsi="Arial"/>
          <w:b/>
          <w:color w:val="1B365D"/>
          <w:sz w:val="27"/>
        </w:rPr>
        <w:t>7. Suite de Pruebas Negativas y Casos Límite (NEG-01 a NEG-20)</w:t>
      </w:r>
    </w:p>
    <w:p>
      <w:pPr>
        <w:spacing w:before="0" w:after="80" w:line="276" w:lineRule="auto"/>
      </w:pPr>
      <w:r>
        <w:rPr>
          <w:rFonts w:ascii="Arial" w:hAnsi="Arial"/>
          <w:color w:val="1E293B"/>
          <w:sz w:val="18"/>
        </w:rPr>
        <w:t>Las pruebas negativas verifican la robustez del backend ante datos erróneos, malformados o inconsistentes. Todos los casos de esta sección han sido rigurosamente diseñados con base en el código Java y las tablas reales de MariaDB, y se encuentran en estado PENDIENTE DE EJECUCIÓN para guiar las pruebas de campo.</w:t>
      </w:r>
    </w:p>
    <w:p>
      <w:pPr>
        <w:keepNext/>
        <w:spacing w:before="240" w:after="80"/>
      </w:pPr>
      <w:r>
        <w:rPr>
          <w:rFonts w:ascii="Arial" w:hAnsi="Arial"/>
          <w:b/>
          <w:color w:val="2C5282"/>
          <w:sz w:val="22"/>
        </w:rPr>
        <w:t>7.1 Matriz Resumen de Pruebas Negativas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008"/>
        <w:gridCol w:w="1296"/>
        <w:gridCol w:w="2304"/>
        <w:gridCol w:w="3024"/>
        <w:gridCol w:w="1296"/>
        <w:gridCol w:w="1152"/>
      </w:tblGrid>
      <w:tr>
        <w:trPr>
          <w:tblHeader/>
          <w:cantSplit/>
        </w:trPr>
        <w:tc>
          <w:tcPr>
            <w:tcW w:type="dxa" w:w="1680"/>
            <w:shd w:val="clear" w:color="auto" w:fill="2C5282"/>
            <w:tcMar>
              <w:top w:w="110" w:type="dxa"/>
              <w:bottom w:w="110" w:type="dxa"/>
              <w:left w:w="130" w:type="dxa"/>
              <w:right w:w="130" w:type="dxa"/>
            </w:tcMar>
            <w:vAlign w:val="center"/>
          </w:tcPr>
          <w:p>
            <w:pPr>
              <w:spacing w:before="0" w:after="0"/>
            </w:pPr>
            <w:r>
              <w:rPr>
                <w:rFonts w:ascii="Arial" w:hAnsi="Arial"/>
                <w:b/>
                <w:color w:val="FFFFFF"/>
                <w:sz w:val="17"/>
              </w:rPr>
              <w:t>ID</w:t>
            </w:r>
          </w:p>
        </w:tc>
        <w:tc>
          <w:tcPr>
            <w:tcW w:type="dxa" w:w="1680"/>
            <w:shd w:val="clear" w:color="auto" w:fill="2C5282"/>
            <w:tcMar>
              <w:top w:w="110" w:type="dxa"/>
              <w:bottom w:w="110" w:type="dxa"/>
              <w:left w:w="130" w:type="dxa"/>
              <w:right w:w="130" w:type="dxa"/>
            </w:tcMar>
            <w:vAlign w:val="center"/>
          </w:tcPr>
          <w:p>
            <w:pPr>
              <w:spacing w:before="0" w:after="0"/>
            </w:pPr>
            <w:r>
              <w:rPr>
                <w:rFonts w:ascii="Arial" w:hAnsi="Arial"/>
                <w:b/>
                <w:color w:val="FFFFFF"/>
                <w:sz w:val="17"/>
              </w:rPr>
              <w:t>Recurso</w:t>
            </w:r>
          </w:p>
        </w:tc>
        <w:tc>
          <w:tcPr>
            <w:tcW w:type="dxa" w:w="1680"/>
            <w:shd w:val="clear" w:color="auto" w:fill="2C5282"/>
            <w:tcMar>
              <w:top w:w="110" w:type="dxa"/>
              <w:bottom w:w="110" w:type="dxa"/>
              <w:left w:w="130" w:type="dxa"/>
              <w:right w:w="130" w:type="dxa"/>
            </w:tcMar>
            <w:vAlign w:val="center"/>
          </w:tcPr>
          <w:p>
            <w:pPr>
              <w:spacing w:before="0" w:after="0"/>
            </w:pPr>
            <w:r>
              <w:rPr>
                <w:rFonts w:ascii="Arial" w:hAnsi="Arial"/>
                <w:b/>
                <w:color w:val="FFFFFF"/>
                <w:sz w:val="17"/>
              </w:rPr>
              <w:t>Endpoint Probado</w:t>
            </w:r>
          </w:p>
        </w:tc>
        <w:tc>
          <w:tcPr>
            <w:tcW w:type="dxa" w:w="1680"/>
            <w:shd w:val="clear" w:color="auto" w:fill="2C5282"/>
            <w:tcMar>
              <w:top w:w="110" w:type="dxa"/>
              <w:bottom w:w="110" w:type="dxa"/>
              <w:left w:w="130" w:type="dxa"/>
              <w:right w:w="130" w:type="dxa"/>
            </w:tcMar>
            <w:vAlign w:val="center"/>
          </w:tcPr>
          <w:p>
            <w:pPr>
              <w:spacing w:before="0" w:after="0"/>
            </w:pPr>
            <w:r>
              <w:rPr>
                <w:rFonts w:ascii="Arial" w:hAnsi="Arial"/>
                <w:b/>
                <w:color w:val="FFFFFF"/>
                <w:sz w:val="17"/>
              </w:rPr>
              <w:t>Comportamiento / Defecto Evaluado</w:t>
            </w:r>
          </w:p>
        </w:tc>
        <w:tc>
          <w:tcPr>
            <w:tcW w:type="dxa" w:w="1680"/>
            <w:shd w:val="clear" w:color="auto" w:fill="2C5282"/>
            <w:tcMar>
              <w:top w:w="110" w:type="dxa"/>
              <w:bottom w:w="110" w:type="dxa"/>
              <w:left w:w="130" w:type="dxa"/>
              <w:right w:w="130" w:type="dxa"/>
            </w:tcMar>
            <w:vAlign w:val="center"/>
          </w:tcPr>
          <w:p>
            <w:pPr>
              <w:spacing w:before="0" w:after="0"/>
            </w:pPr>
            <w:r>
              <w:rPr>
                <w:rFonts w:ascii="Arial" w:hAnsi="Arial"/>
                <w:b/>
                <w:color w:val="FFFFFF"/>
                <w:sz w:val="17"/>
              </w:rPr>
              <w:t>Código Esp.</w:t>
            </w:r>
          </w:p>
        </w:tc>
        <w:tc>
          <w:tcPr>
            <w:tcW w:type="dxa" w:w="1680"/>
            <w:shd w:val="clear" w:color="auto" w:fill="2C5282"/>
            <w:tcMar>
              <w:top w:w="110" w:type="dxa"/>
              <w:bottom w:w="110" w:type="dxa"/>
              <w:left w:w="130" w:type="dxa"/>
              <w:right w:w="130" w:type="dxa"/>
            </w:tcMar>
            <w:vAlign w:val="center"/>
          </w:tcPr>
          <w:p>
            <w:pPr>
              <w:spacing w:before="0" w:after="0"/>
            </w:pPr>
            <w:r>
              <w:rPr>
                <w:rFonts w:ascii="Arial" w:hAnsi="Arial"/>
                <w:b/>
                <w:color w:val="FFFFFF"/>
                <w:sz w:val="17"/>
              </w:rPr>
              <w:t>Estado</w:t>
            </w:r>
          </w:p>
        </w:tc>
      </w:tr>
      <w:tr>
        <w:trPr>
          <w:cantSplit/>
        </w:trPr>
        <w:tc>
          <w:tcPr>
            <w:tcW w:type="dxa" w:w="1008"/>
            <w:tcMar>
              <w:top w:w="80" w:type="dxa"/>
              <w:bottom w:w="80" w:type="dxa"/>
              <w:left w:w="110" w:type="dxa"/>
              <w:right w:w="110" w:type="dxa"/>
            </w:tcMar>
            <w:vAlign w:val="center"/>
          </w:tcPr>
          <w:p>
            <w:pPr>
              <w:spacing w:before="0" w:after="0"/>
            </w:pPr>
            <w:r>
              <w:rPr>
                <w:rFonts w:ascii="Arial" w:hAnsi="Arial"/>
                <w:b/>
                <w:color w:val="1E293B"/>
                <w:sz w:val="16"/>
              </w:rPr>
              <w:t>NEG-01</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Proyectos</w:t>
            </w:r>
          </w:p>
        </w:tc>
        <w:tc>
          <w:tcPr>
            <w:tcW w:type="dxa" w:w="2304"/>
            <w:tcMar>
              <w:top w:w="80" w:type="dxa"/>
              <w:bottom w:w="80" w:type="dxa"/>
              <w:left w:w="110" w:type="dxa"/>
              <w:right w:w="110" w:type="dxa"/>
            </w:tcMar>
            <w:vAlign w:val="center"/>
          </w:tcPr>
          <w:p>
            <w:pPr>
              <w:spacing w:before="0" w:after="0"/>
            </w:pPr>
            <w:r>
              <w:rPr>
                <w:rFonts w:ascii="Arial" w:hAnsi="Arial"/>
                <w:color w:val="1E293B"/>
                <w:sz w:val="16"/>
              </w:rPr>
              <w:t>GET /buscarProyecto?id_proyecto=abc</w:t>
            </w:r>
          </w:p>
        </w:tc>
        <w:tc>
          <w:tcPr>
            <w:tcW w:type="dxa" w:w="3024"/>
            <w:tcMar>
              <w:top w:w="80" w:type="dxa"/>
              <w:bottom w:w="80" w:type="dxa"/>
              <w:left w:w="110" w:type="dxa"/>
              <w:right w:w="110" w:type="dxa"/>
            </w:tcMar>
            <w:vAlign w:val="center"/>
          </w:tcPr>
          <w:p>
            <w:pPr>
              <w:spacing w:before="0" w:after="0"/>
            </w:pPr>
            <w:r>
              <w:rPr>
                <w:rFonts w:ascii="Arial" w:hAnsi="Arial"/>
                <w:color w:val="1E293B"/>
                <w:sz w:val="16"/>
              </w:rPr>
              <w:t>Manejo de parámetro de tipo incompatible (alfanumérico en lugar de entero).</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400</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NEG-02</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Proyectos</w:t>
            </w:r>
          </w:p>
        </w:tc>
        <w:tc>
          <w:tcPr>
            <w:tcW w:type="dxa" w:w="2304"/>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/buscarProyecto</w:t>
            </w:r>
          </w:p>
        </w:tc>
        <w:tc>
          <w:tcPr>
            <w:tcW w:type="dxa" w:w="3024"/>
            <w:shd w:val="clear" w:color="auto" w:fill="F8FAFC"/>
            <w:tcMar>
              <w:top w:w="80" w:type="dxa"/>
              <w:bottom w:w="80" w:type="dxa"/>
              <w:left w:w="110" w:type="dxa"/>
              <w:right w:w="110" w:type="dxa"/>
            </w:tcMar>
            <w:vAlign w:val="center"/>
          </w:tcPr>
          <w:p>
            <w:pPr>
              <w:spacing w:before="0" w:after="0"/>
            </w:pPr>
            <w:r>
              <w:rPr>
                <w:rFonts w:ascii="Arial" w:hAnsi="Arial"/>
                <w:color w:val="1E293B"/>
                <w:sz w:val="16"/>
              </w:rPr>
              <w:t>Comportamiento ante la omisión completa del parámetro obligatorio id_proyecto.</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tcMar>
              <w:top w:w="80" w:type="dxa"/>
              <w:bottom w:w="80" w:type="dxa"/>
              <w:left w:w="110" w:type="dxa"/>
              <w:right w:w="110" w:type="dxa"/>
            </w:tcMar>
            <w:vAlign w:val="center"/>
          </w:tcPr>
          <w:p>
            <w:pPr>
              <w:spacing w:before="0" w:after="0"/>
            </w:pPr>
            <w:r>
              <w:rPr>
                <w:rFonts w:ascii="Arial" w:hAnsi="Arial"/>
                <w:b/>
                <w:color w:val="1E293B"/>
                <w:sz w:val="16"/>
              </w:rPr>
              <w:t>NEG-03</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Proyectos</w:t>
            </w:r>
          </w:p>
        </w:tc>
        <w:tc>
          <w:tcPr>
            <w:tcW w:type="dxa" w:w="2304"/>
            <w:tcMar>
              <w:top w:w="80" w:type="dxa"/>
              <w:bottom w:w="80" w:type="dxa"/>
              <w:left w:w="110" w:type="dxa"/>
              <w:right w:w="110" w:type="dxa"/>
            </w:tcMar>
            <w:vAlign w:val="center"/>
          </w:tcPr>
          <w:p>
            <w:pPr>
              <w:spacing w:before="0" w:after="0"/>
            </w:pPr>
            <w:r>
              <w:rPr>
                <w:rFonts w:ascii="Arial" w:hAnsi="Arial"/>
                <w:color w:val="1E293B"/>
                <w:sz w:val="16"/>
              </w:rPr>
              <w:t>GET /buscarProyecto?id_proyecto=99999</w:t>
            </w:r>
          </w:p>
        </w:tc>
        <w:tc>
          <w:tcPr>
            <w:tcW w:type="dxa" w:w="3024"/>
            <w:tcMar>
              <w:top w:w="80" w:type="dxa"/>
              <w:bottom w:w="80" w:type="dxa"/>
              <w:left w:w="110" w:type="dxa"/>
              <w:right w:w="110" w:type="dxa"/>
            </w:tcMar>
            <w:vAlign w:val="center"/>
          </w:tcPr>
          <w:p>
            <w:pPr>
              <w:spacing w:before="0" w:after="0"/>
            </w:pPr>
            <w:r>
              <w:rPr>
                <w:rFonts w:ascii="Arial" w:hAnsi="Arial"/>
                <w:color w:val="1E293B"/>
                <w:sz w:val="16"/>
              </w:rPr>
              <w:t>Consulta de un ID de proyecto inexistente en la base de datos.</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404</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NEG-04</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Proyectos</w:t>
            </w:r>
          </w:p>
        </w:tc>
        <w:tc>
          <w:tcPr>
            <w:tcW w:type="dxa" w:w="2304"/>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/addProyecto</w:t>
            </w:r>
          </w:p>
        </w:tc>
        <w:tc>
          <w:tcPr>
            <w:tcW w:type="dxa" w:w="3024"/>
            <w:shd w:val="clear" w:color="auto" w:fill="F8FAFC"/>
            <w:tcMar>
              <w:top w:w="80" w:type="dxa"/>
              <w:bottom w:w="80" w:type="dxa"/>
              <w:left w:w="110" w:type="dxa"/>
              <w:right w:w="110" w:type="dxa"/>
            </w:tcMar>
            <w:vAlign w:val="center"/>
          </w:tcPr>
          <w:p>
            <w:pPr>
              <w:spacing w:before="0" w:after="0"/>
            </w:pPr>
            <w:r>
              <w:rPr>
                <w:rFonts w:ascii="Arial" w:hAnsi="Arial"/>
                <w:color w:val="1E293B"/>
                <w:sz w:val="16"/>
              </w:rPr>
              <w:t>Envío de cuerpo JSON vacío o con campos obligatorios nulos.</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tcMar>
              <w:top w:w="80" w:type="dxa"/>
              <w:bottom w:w="80" w:type="dxa"/>
              <w:left w:w="110" w:type="dxa"/>
              <w:right w:w="110" w:type="dxa"/>
            </w:tcMar>
            <w:vAlign w:val="center"/>
          </w:tcPr>
          <w:p>
            <w:pPr>
              <w:spacing w:before="0" w:after="0"/>
            </w:pPr>
            <w:r>
              <w:rPr>
                <w:rFonts w:ascii="Arial" w:hAnsi="Arial"/>
                <w:b/>
                <w:color w:val="1E293B"/>
                <w:sz w:val="16"/>
              </w:rPr>
              <w:t>NEG-05</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Proyectos</w:t>
            </w:r>
          </w:p>
        </w:tc>
        <w:tc>
          <w:tcPr>
            <w:tcW w:type="dxa" w:w="2304"/>
            <w:tcMar>
              <w:top w:w="80" w:type="dxa"/>
              <w:bottom w:w="80" w:type="dxa"/>
              <w:left w:w="110" w:type="dxa"/>
              <w:right w:w="110" w:type="dxa"/>
            </w:tcMar>
            <w:vAlign w:val="center"/>
          </w:tcPr>
          <w:p>
            <w:pPr>
              <w:spacing w:before="0" w:after="0"/>
            </w:pPr>
            <w:r>
              <w:rPr>
                <w:rFonts w:ascii="Arial" w:hAnsi="Arial"/>
                <w:color w:val="1E293B"/>
                <w:sz w:val="16"/>
              </w:rPr>
              <w:t>DELETE /deleteProyecto</w:t>
            </w:r>
          </w:p>
        </w:tc>
        <w:tc>
          <w:tcPr>
            <w:tcW w:type="dxa" w:w="3024"/>
            <w:tcMar>
              <w:top w:w="80" w:type="dxa"/>
              <w:bottom w:w="80" w:type="dxa"/>
              <w:left w:w="110" w:type="dxa"/>
              <w:right w:w="110" w:type="dxa"/>
            </w:tcMar>
            <w:vAlign w:val="center"/>
          </w:tcPr>
          <w:p>
            <w:pPr>
              <w:spacing w:before="0" w:after="0"/>
            </w:pPr>
            <w:r>
              <w:rPr>
                <w:rFonts w:ascii="Arial" w:hAnsi="Arial"/>
                <w:color w:val="1E293B"/>
                <w:sz w:val="16"/>
              </w:rPr>
              <w:t>Intento de eliminar un proyecto con ID inexistente (ID 99999).</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404</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NEG-06</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Usuarios</w:t>
            </w:r>
          </w:p>
        </w:tc>
        <w:tc>
          <w:tcPr>
            <w:tcW w:type="dxa" w:w="2304"/>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/buscarUsuario?id=abc</w:t>
            </w:r>
          </w:p>
        </w:tc>
        <w:tc>
          <w:tcPr>
            <w:tcW w:type="dxa" w:w="3024"/>
            <w:shd w:val="clear" w:color="auto" w:fill="F8FAFC"/>
            <w:tcMar>
              <w:top w:w="80" w:type="dxa"/>
              <w:bottom w:w="80" w:type="dxa"/>
              <w:left w:w="110" w:type="dxa"/>
              <w:right w:w="110" w:type="dxa"/>
            </w:tcMar>
            <w:vAlign w:val="center"/>
          </w:tcPr>
          <w:p>
            <w:pPr>
              <w:spacing w:before="0" w:after="0"/>
            </w:pPr>
            <w:r>
              <w:rPr>
                <w:rFonts w:ascii="Arial" w:hAnsi="Arial"/>
                <w:color w:val="1E293B"/>
                <w:sz w:val="16"/>
              </w:rPr>
              <w:t>Manejo de tipo no numérico en consulta de usuario.</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tcMar>
              <w:top w:w="80" w:type="dxa"/>
              <w:bottom w:w="80" w:type="dxa"/>
              <w:left w:w="110" w:type="dxa"/>
              <w:right w:w="110" w:type="dxa"/>
            </w:tcMar>
            <w:vAlign w:val="center"/>
          </w:tcPr>
          <w:p>
            <w:pPr>
              <w:spacing w:before="0" w:after="0"/>
            </w:pPr>
            <w:r>
              <w:rPr>
                <w:rFonts w:ascii="Arial" w:hAnsi="Arial"/>
                <w:b/>
                <w:color w:val="1E293B"/>
                <w:sz w:val="16"/>
              </w:rPr>
              <w:t>NEG-07</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Usuarios</w:t>
            </w:r>
          </w:p>
        </w:tc>
        <w:tc>
          <w:tcPr>
            <w:tcW w:type="dxa" w:w="2304"/>
            <w:tcMar>
              <w:top w:w="80" w:type="dxa"/>
              <w:bottom w:w="80" w:type="dxa"/>
              <w:left w:w="110" w:type="dxa"/>
              <w:right w:w="110" w:type="dxa"/>
            </w:tcMar>
            <w:vAlign w:val="center"/>
          </w:tcPr>
          <w:p>
            <w:pPr>
              <w:spacing w:before="0" w:after="0"/>
            </w:pPr>
            <w:r>
              <w:rPr>
                <w:rFonts w:ascii="Arial" w:hAnsi="Arial"/>
                <w:color w:val="1E293B"/>
                <w:sz w:val="16"/>
              </w:rPr>
              <w:t>GET /buscarUsuario?id=99999</w:t>
            </w:r>
          </w:p>
        </w:tc>
        <w:tc>
          <w:tcPr>
            <w:tcW w:type="dxa" w:w="3024"/>
            <w:tcMar>
              <w:top w:w="80" w:type="dxa"/>
              <w:bottom w:w="80" w:type="dxa"/>
              <w:left w:w="110" w:type="dxa"/>
              <w:right w:w="110" w:type="dxa"/>
            </w:tcMar>
            <w:vAlign w:val="center"/>
          </w:tcPr>
          <w:p>
            <w:pPr>
              <w:spacing w:before="0" w:after="0"/>
            </w:pPr>
            <w:r>
              <w:rPr>
                <w:rFonts w:ascii="Arial" w:hAnsi="Arial"/>
                <w:color w:val="1E293B"/>
                <w:sz w:val="16"/>
              </w:rPr>
              <w:t>Consulta de usuario con ID inexistente.</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404</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NEG-08</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Usuarios</w:t>
            </w:r>
          </w:p>
        </w:tc>
        <w:tc>
          <w:tcPr>
            <w:tcW w:type="dxa" w:w="2304"/>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/getUsuarioLogin</w:t>
            </w:r>
          </w:p>
        </w:tc>
        <w:tc>
          <w:tcPr>
            <w:tcW w:type="dxa" w:w="3024"/>
            <w:shd w:val="clear" w:color="auto" w:fill="F8FAFC"/>
            <w:tcMar>
              <w:top w:w="80" w:type="dxa"/>
              <w:bottom w:w="80" w:type="dxa"/>
              <w:left w:w="110" w:type="dxa"/>
              <w:right w:w="110" w:type="dxa"/>
            </w:tcMar>
            <w:vAlign w:val="center"/>
          </w:tcPr>
          <w:p>
            <w:pPr>
              <w:spacing w:before="0" w:after="0"/>
            </w:pPr>
            <w:r>
              <w:rPr>
                <w:rFonts w:ascii="Arial" w:hAnsi="Arial"/>
                <w:color w:val="1E293B"/>
                <w:sz w:val="16"/>
              </w:rPr>
              <w:t>Inicio de sesión con contraseña incorrecta para usuario existente.</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200</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tcMar>
              <w:top w:w="80" w:type="dxa"/>
              <w:bottom w:w="80" w:type="dxa"/>
              <w:left w:w="110" w:type="dxa"/>
              <w:right w:w="110" w:type="dxa"/>
            </w:tcMar>
            <w:vAlign w:val="center"/>
          </w:tcPr>
          <w:p>
            <w:pPr>
              <w:spacing w:before="0" w:after="0"/>
            </w:pPr>
            <w:r>
              <w:rPr>
                <w:rFonts w:ascii="Arial" w:hAnsi="Arial"/>
                <w:b/>
                <w:color w:val="1E293B"/>
                <w:sz w:val="16"/>
              </w:rPr>
              <w:t>NEG-09</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Usuarios</w:t>
            </w:r>
          </w:p>
        </w:tc>
        <w:tc>
          <w:tcPr>
            <w:tcW w:type="dxa" w:w="2304"/>
            <w:tcMar>
              <w:top w:w="80" w:type="dxa"/>
              <w:bottom w:w="80" w:type="dxa"/>
              <w:left w:w="110" w:type="dxa"/>
              <w:right w:w="110" w:type="dxa"/>
            </w:tcMar>
            <w:vAlign w:val="center"/>
          </w:tcPr>
          <w:p>
            <w:pPr>
              <w:spacing w:before="0" w:after="0"/>
            </w:pPr>
            <w:r>
              <w:rPr>
                <w:rFonts w:ascii="Arial" w:hAnsi="Arial"/>
                <w:color w:val="1E293B"/>
                <w:sz w:val="16"/>
              </w:rPr>
              <w:t>POST /getUsuarioLogin</w:t>
            </w:r>
          </w:p>
        </w:tc>
        <w:tc>
          <w:tcPr>
            <w:tcW w:type="dxa" w:w="3024"/>
            <w:tcMar>
              <w:top w:w="80" w:type="dxa"/>
              <w:bottom w:w="80" w:type="dxa"/>
              <w:left w:w="110" w:type="dxa"/>
              <w:right w:w="110" w:type="dxa"/>
            </w:tcMar>
            <w:vAlign w:val="center"/>
          </w:tcPr>
          <w:p>
            <w:pPr>
              <w:spacing w:before="0" w:after="0"/>
            </w:pPr>
            <w:r>
              <w:rPr>
                <w:rFonts w:ascii="Arial" w:hAnsi="Arial"/>
                <w:color w:val="1E293B"/>
                <w:sz w:val="16"/>
              </w:rPr>
              <w:t>Inicio de sesión con correo electrónico inexistente.</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200</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NEG-10</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Usuarios</w:t>
            </w:r>
          </w:p>
        </w:tc>
        <w:tc>
          <w:tcPr>
            <w:tcW w:type="dxa" w:w="2304"/>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/addUsuario</w:t>
            </w:r>
          </w:p>
        </w:tc>
        <w:tc>
          <w:tcPr>
            <w:tcW w:type="dxa" w:w="3024"/>
            <w:shd w:val="clear" w:color="auto" w:fill="F8FAFC"/>
            <w:tcMar>
              <w:top w:w="80" w:type="dxa"/>
              <w:bottom w:w="80" w:type="dxa"/>
              <w:left w:w="110" w:type="dxa"/>
              <w:right w:w="110" w:type="dxa"/>
            </w:tcMar>
            <w:vAlign w:val="center"/>
          </w:tcPr>
          <w:p>
            <w:pPr>
              <w:spacing w:before="0" w:after="0"/>
            </w:pPr>
            <w:r>
              <w:rPr>
                <w:rFonts w:ascii="Arial" w:hAnsi="Arial"/>
                <w:color w:val="1E293B"/>
                <w:sz w:val="16"/>
              </w:rPr>
              <w:t>Alta de usuario con formato de correo electrónico inválido (sin @ ni dominio).</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tcMar>
              <w:top w:w="80" w:type="dxa"/>
              <w:bottom w:w="80" w:type="dxa"/>
              <w:left w:w="110" w:type="dxa"/>
              <w:right w:w="110" w:type="dxa"/>
            </w:tcMar>
            <w:vAlign w:val="center"/>
          </w:tcPr>
          <w:p>
            <w:pPr>
              <w:spacing w:before="0" w:after="0"/>
            </w:pPr>
            <w:r>
              <w:rPr>
                <w:rFonts w:ascii="Arial" w:hAnsi="Arial"/>
                <w:b/>
                <w:color w:val="1E293B"/>
                <w:sz w:val="16"/>
              </w:rPr>
              <w:t>NEG-11</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Tareas</w:t>
            </w:r>
          </w:p>
        </w:tc>
        <w:tc>
          <w:tcPr>
            <w:tcW w:type="dxa" w:w="2304"/>
            <w:tcMar>
              <w:top w:w="80" w:type="dxa"/>
              <w:bottom w:w="80" w:type="dxa"/>
              <w:left w:w="110" w:type="dxa"/>
              <w:right w:w="110" w:type="dxa"/>
            </w:tcMar>
            <w:vAlign w:val="center"/>
          </w:tcPr>
          <w:p>
            <w:pPr>
              <w:spacing w:before="0" w:after="0"/>
            </w:pPr>
            <w:r>
              <w:rPr>
                <w:rFonts w:ascii="Arial" w:hAnsi="Arial"/>
                <w:color w:val="1E293B"/>
                <w:sz w:val="16"/>
              </w:rPr>
              <w:t>GET /buscarTarea?id_tarea=abc</w:t>
            </w:r>
          </w:p>
        </w:tc>
        <w:tc>
          <w:tcPr>
            <w:tcW w:type="dxa" w:w="3024"/>
            <w:tcMar>
              <w:top w:w="80" w:type="dxa"/>
              <w:bottom w:w="80" w:type="dxa"/>
              <w:left w:w="110" w:type="dxa"/>
              <w:right w:w="110" w:type="dxa"/>
            </w:tcMar>
            <w:vAlign w:val="center"/>
          </w:tcPr>
          <w:p>
            <w:pPr>
              <w:spacing w:before="0" w:after="0"/>
            </w:pPr>
            <w:r>
              <w:rPr>
                <w:rFonts w:ascii="Arial" w:hAnsi="Arial"/>
                <w:color w:val="1E293B"/>
                <w:sz w:val="16"/>
              </w:rPr>
              <w:t>Parámetro alfanumérico en lugar de entero en búsqueda de tarea.</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400</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NEG-12</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Tareas</w:t>
            </w:r>
          </w:p>
        </w:tc>
        <w:tc>
          <w:tcPr>
            <w:tcW w:type="dxa" w:w="2304"/>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/buscarTarea?id_tarea=99999</w:t>
            </w:r>
          </w:p>
        </w:tc>
        <w:tc>
          <w:tcPr>
            <w:tcW w:type="dxa" w:w="3024"/>
            <w:shd w:val="clear" w:color="auto" w:fill="F8FAFC"/>
            <w:tcMar>
              <w:top w:w="80" w:type="dxa"/>
              <w:bottom w:w="80" w:type="dxa"/>
              <w:left w:w="110" w:type="dxa"/>
              <w:right w:w="110" w:type="dxa"/>
            </w:tcMar>
            <w:vAlign w:val="center"/>
          </w:tcPr>
          <w:p>
            <w:pPr>
              <w:spacing w:before="0" w:after="0"/>
            </w:pPr>
            <w:r>
              <w:rPr>
                <w:rFonts w:ascii="Arial" w:hAnsi="Arial"/>
                <w:color w:val="1E293B"/>
                <w:sz w:val="16"/>
              </w:rPr>
              <w:t>Consulta de tarea con ID inexistente.</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404</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tcMar>
              <w:top w:w="80" w:type="dxa"/>
              <w:bottom w:w="80" w:type="dxa"/>
              <w:left w:w="110" w:type="dxa"/>
              <w:right w:w="110" w:type="dxa"/>
            </w:tcMar>
            <w:vAlign w:val="center"/>
          </w:tcPr>
          <w:p>
            <w:pPr>
              <w:spacing w:before="0" w:after="0"/>
            </w:pPr>
            <w:r>
              <w:rPr>
                <w:rFonts w:ascii="Arial" w:hAnsi="Arial"/>
                <w:b/>
                <w:color w:val="1E293B"/>
                <w:sz w:val="16"/>
              </w:rPr>
              <w:t>NEG-13</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Tareas</w:t>
            </w:r>
          </w:p>
        </w:tc>
        <w:tc>
          <w:tcPr>
            <w:tcW w:type="dxa" w:w="2304"/>
            <w:tcMar>
              <w:top w:w="80" w:type="dxa"/>
              <w:bottom w:w="80" w:type="dxa"/>
              <w:left w:w="110" w:type="dxa"/>
              <w:right w:w="110" w:type="dxa"/>
            </w:tcMar>
            <w:vAlign w:val="center"/>
          </w:tcPr>
          <w:p>
            <w:pPr>
              <w:spacing w:before="0" w:after="0"/>
            </w:pPr>
            <w:r>
              <w:rPr>
                <w:rFonts w:ascii="Arial" w:hAnsi="Arial"/>
                <w:color w:val="1E293B"/>
                <w:sz w:val="16"/>
              </w:rPr>
              <w:t>POST /addTareas</w:t>
            </w:r>
          </w:p>
        </w:tc>
        <w:tc>
          <w:tcPr>
            <w:tcW w:type="dxa" w:w="3024"/>
            <w:tcMar>
              <w:top w:w="80" w:type="dxa"/>
              <w:bottom w:w="80" w:type="dxa"/>
              <w:left w:w="110" w:type="dxa"/>
              <w:right w:w="110" w:type="dxa"/>
            </w:tcMar>
            <w:vAlign w:val="center"/>
          </w:tcPr>
          <w:p>
            <w:pPr>
              <w:spacing w:before="0" w:after="0"/>
            </w:pPr>
            <w:r>
              <w:rPr>
                <w:rFonts w:ascii="Arial" w:hAnsi="Arial"/>
                <w:color w:val="1E293B"/>
                <w:sz w:val="16"/>
              </w:rPr>
              <w:t>Creación de tarea asociada a un proyecto inexistente (id_proyecto = 99999).</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400</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NEG-14</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Tareas</w:t>
            </w:r>
          </w:p>
        </w:tc>
        <w:tc>
          <w:tcPr>
            <w:tcW w:type="dxa" w:w="2304"/>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/getTarea</w:t>
            </w:r>
          </w:p>
        </w:tc>
        <w:tc>
          <w:tcPr>
            <w:tcW w:type="dxa" w:w="3024"/>
            <w:shd w:val="clear" w:color="auto" w:fill="F8FAFC"/>
            <w:tcMar>
              <w:top w:w="80" w:type="dxa"/>
              <w:bottom w:w="80" w:type="dxa"/>
              <w:left w:w="110" w:type="dxa"/>
              <w:right w:w="110" w:type="dxa"/>
            </w:tcMar>
            <w:vAlign w:val="center"/>
          </w:tcPr>
          <w:p>
            <w:pPr>
              <w:spacing w:before="0" w:after="0"/>
            </w:pPr>
            <w:r>
              <w:rPr>
                <w:rFonts w:ascii="Arial" w:hAnsi="Arial"/>
                <w:color w:val="1E293B"/>
                <w:sz w:val="16"/>
              </w:rPr>
              <w:t>Filtrar tareas por un proyecto inexistente.</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200</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tcMar>
              <w:top w:w="80" w:type="dxa"/>
              <w:bottom w:w="80" w:type="dxa"/>
              <w:left w:w="110" w:type="dxa"/>
              <w:right w:w="110" w:type="dxa"/>
            </w:tcMar>
            <w:vAlign w:val="center"/>
          </w:tcPr>
          <w:p>
            <w:pPr>
              <w:spacing w:before="0" w:after="0"/>
            </w:pPr>
            <w:r>
              <w:rPr>
                <w:rFonts w:ascii="Arial" w:hAnsi="Arial"/>
                <w:b/>
                <w:color w:val="1E293B"/>
                <w:sz w:val="16"/>
              </w:rPr>
              <w:t>NEG-15</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Comentarios</w:t>
            </w:r>
          </w:p>
        </w:tc>
        <w:tc>
          <w:tcPr>
            <w:tcW w:type="dxa" w:w="2304"/>
            <w:tcMar>
              <w:top w:w="80" w:type="dxa"/>
              <w:bottom w:w="80" w:type="dxa"/>
              <w:left w:w="110" w:type="dxa"/>
              <w:right w:w="110" w:type="dxa"/>
            </w:tcMar>
            <w:vAlign w:val="center"/>
          </w:tcPr>
          <w:p>
            <w:pPr>
              <w:spacing w:before="0" w:after="0"/>
            </w:pPr>
            <w:r>
              <w:rPr>
                <w:rFonts w:ascii="Arial" w:hAnsi="Arial"/>
                <w:color w:val="1E293B"/>
                <w:sz w:val="16"/>
              </w:rPr>
              <w:t>GET /buscarComentario?id=abc</w:t>
            </w:r>
          </w:p>
        </w:tc>
        <w:tc>
          <w:tcPr>
            <w:tcW w:type="dxa" w:w="3024"/>
            <w:tcMar>
              <w:top w:w="80" w:type="dxa"/>
              <w:bottom w:w="80" w:type="dxa"/>
              <w:left w:w="110" w:type="dxa"/>
              <w:right w:w="110" w:type="dxa"/>
            </w:tcMar>
            <w:vAlign w:val="center"/>
          </w:tcPr>
          <w:p>
            <w:pPr>
              <w:spacing w:before="0" w:after="0"/>
            </w:pPr>
            <w:r>
              <w:rPr>
                <w:rFonts w:ascii="Arial" w:hAnsi="Arial"/>
                <w:color w:val="1E293B"/>
                <w:sz w:val="16"/>
              </w:rPr>
              <w:t>Parámetro alfanumérico en consulta de comentario por ID.</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400</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NEG-16</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Comentarios</w:t>
            </w:r>
          </w:p>
        </w:tc>
        <w:tc>
          <w:tcPr>
            <w:tcW w:type="dxa" w:w="2304"/>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/buscarComentario?id=99999</w:t>
            </w:r>
          </w:p>
        </w:tc>
        <w:tc>
          <w:tcPr>
            <w:tcW w:type="dxa" w:w="3024"/>
            <w:shd w:val="clear" w:color="auto" w:fill="F8FAFC"/>
            <w:tcMar>
              <w:top w:w="80" w:type="dxa"/>
              <w:bottom w:w="80" w:type="dxa"/>
              <w:left w:w="110" w:type="dxa"/>
              <w:right w:w="110" w:type="dxa"/>
            </w:tcMar>
            <w:vAlign w:val="center"/>
          </w:tcPr>
          <w:p>
            <w:pPr>
              <w:spacing w:before="0" w:after="0"/>
            </w:pPr>
            <w:r>
              <w:rPr>
                <w:rFonts w:ascii="Arial" w:hAnsi="Arial"/>
                <w:color w:val="1E293B"/>
                <w:sz w:val="16"/>
              </w:rPr>
              <w:t>Consulta de comentario inexistente por ID.</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404</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tcMar>
              <w:top w:w="80" w:type="dxa"/>
              <w:bottom w:w="80" w:type="dxa"/>
              <w:left w:w="110" w:type="dxa"/>
              <w:right w:w="110" w:type="dxa"/>
            </w:tcMar>
            <w:vAlign w:val="center"/>
          </w:tcPr>
          <w:p>
            <w:pPr>
              <w:spacing w:before="0" w:after="0"/>
            </w:pPr>
            <w:r>
              <w:rPr>
                <w:rFonts w:ascii="Arial" w:hAnsi="Arial"/>
                <w:b/>
                <w:color w:val="1E293B"/>
                <w:sz w:val="16"/>
              </w:rPr>
              <w:t>NEG-17</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Comentarios</w:t>
            </w:r>
          </w:p>
        </w:tc>
        <w:tc>
          <w:tcPr>
            <w:tcW w:type="dxa" w:w="2304"/>
            <w:tcMar>
              <w:top w:w="80" w:type="dxa"/>
              <w:bottom w:w="80" w:type="dxa"/>
              <w:left w:w="110" w:type="dxa"/>
              <w:right w:w="110" w:type="dxa"/>
            </w:tcMar>
            <w:vAlign w:val="center"/>
          </w:tcPr>
          <w:p>
            <w:pPr>
              <w:spacing w:before="0" w:after="0"/>
            </w:pPr>
            <w:r>
              <w:rPr>
                <w:rFonts w:ascii="Arial" w:hAnsi="Arial"/>
                <w:color w:val="1E293B"/>
                <w:sz w:val="16"/>
              </w:rPr>
              <w:t>POST /getComentario</w:t>
            </w:r>
          </w:p>
        </w:tc>
        <w:tc>
          <w:tcPr>
            <w:tcW w:type="dxa" w:w="3024"/>
            <w:tcMar>
              <w:top w:w="80" w:type="dxa"/>
              <w:bottom w:w="80" w:type="dxa"/>
              <w:left w:w="110" w:type="dxa"/>
              <w:right w:w="110" w:type="dxa"/>
            </w:tcMar>
            <w:vAlign w:val="center"/>
          </w:tcPr>
          <w:p>
            <w:pPr>
              <w:spacing w:before="0" w:after="0"/>
            </w:pPr>
            <w:r>
              <w:rPr>
                <w:rFonts w:ascii="Arial" w:hAnsi="Arial"/>
                <w:color w:val="1E293B"/>
                <w:sz w:val="16"/>
              </w:rPr>
              <w:t>Filtrar comentarios por una tarea inexistente (id_tarea = 99999).</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200</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NEG-18</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Comentarios</w:t>
            </w:r>
          </w:p>
        </w:tc>
        <w:tc>
          <w:tcPr>
            <w:tcW w:type="dxa" w:w="2304"/>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/addComentario</w:t>
            </w:r>
          </w:p>
        </w:tc>
        <w:tc>
          <w:tcPr>
            <w:tcW w:type="dxa" w:w="3024"/>
            <w:shd w:val="clear" w:color="auto" w:fill="F8FAFC"/>
            <w:tcMar>
              <w:top w:w="80" w:type="dxa"/>
              <w:bottom w:w="80" w:type="dxa"/>
              <w:left w:w="110" w:type="dxa"/>
              <w:right w:w="110" w:type="dxa"/>
            </w:tcMar>
            <w:vAlign w:val="center"/>
          </w:tcPr>
          <w:p>
            <w:pPr>
              <w:spacing w:before="0" w:after="0"/>
            </w:pPr>
            <w:r>
              <w:rPr>
                <w:rFonts w:ascii="Arial" w:hAnsi="Arial"/>
                <w:color w:val="1E293B"/>
                <w:sz w:val="16"/>
              </w:rPr>
              <w:t>Creación de comentario asociado a una tarea inexistente.</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tcMar>
              <w:top w:w="80" w:type="dxa"/>
              <w:bottom w:w="80" w:type="dxa"/>
              <w:left w:w="110" w:type="dxa"/>
              <w:right w:w="110" w:type="dxa"/>
            </w:tcMar>
            <w:vAlign w:val="center"/>
          </w:tcPr>
          <w:p>
            <w:pPr>
              <w:spacing w:before="0" w:after="0"/>
            </w:pPr>
            <w:r>
              <w:rPr>
                <w:rFonts w:ascii="Arial" w:hAnsi="Arial"/>
                <w:b/>
                <w:color w:val="1E293B"/>
                <w:sz w:val="16"/>
              </w:rPr>
              <w:t>NEG-19</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Asignaciones</w:t>
            </w:r>
          </w:p>
        </w:tc>
        <w:tc>
          <w:tcPr>
            <w:tcW w:type="dxa" w:w="2304"/>
            <w:tcMar>
              <w:top w:w="80" w:type="dxa"/>
              <w:bottom w:w="80" w:type="dxa"/>
              <w:left w:w="110" w:type="dxa"/>
              <w:right w:w="110" w:type="dxa"/>
            </w:tcMar>
            <w:vAlign w:val="center"/>
          </w:tcPr>
          <w:p>
            <w:pPr>
              <w:spacing w:before="0" w:after="0"/>
            </w:pPr>
            <w:r>
              <w:rPr>
                <w:rFonts w:ascii="Arial" w:hAnsi="Arial"/>
                <w:color w:val="1E293B"/>
                <w:sz w:val="16"/>
              </w:rPr>
              <w:t>GET /buscarAsignacion?id=abc</w:t>
            </w:r>
          </w:p>
        </w:tc>
        <w:tc>
          <w:tcPr>
            <w:tcW w:type="dxa" w:w="3024"/>
            <w:tcMar>
              <w:top w:w="80" w:type="dxa"/>
              <w:bottom w:w="80" w:type="dxa"/>
              <w:left w:w="110" w:type="dxa"/>
              <w:right w:w="110" w:type="dxa"/>
            </w:tcMar>
            <w:vAlign w:val="center"/>
          </w:tcPr>
          <w:p>
            <w:pPr>
              <w:spacing w:before="0" w:after="0"/>
            </w:pPr>
            <w:r>
              <w:rPr>
                <w:rFonts w:ascii="Arial" w:hAnsi="Arial"/>
                <w:color w:val="1E293B"/>
                <w:sz w:val="16"/>
              </w:rPr>
              <w:t>Parámetro alfanumérico en consulta de asignación por ID.</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400</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Pendiente</w:t>
            </w:r>
          </w:p>
        </w:tc>
      </w:tr>
      <w:tr>
        <w:trPr>
          <w:cantSplit/>
        </w:trPr>
        <w:tc>
          <w:tcPr>
            <w:tcW w:type="dxa" w:w="100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NEG-20</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Asignaciones</w:t>
            </w:r>
          </w:p>
        </w:tc>
        <w:tc>
          <w:tcPr>
            <w:tcW w:type="dxa" w:w="2304"/>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/addAsignacion</w:t>
            </w:r>
          </w:p>
        </w:tc>
        <w:tc>
          <w:tcPr>
            <w:tcW w:type="dxa" w:w="3024"/>
            <w:shd w:val="clear" w:color="auto" w:fill="F8FAFC"/>
            <w:tcMar>
              <w:top w:w="80" w:type="dxa"/>
              <w:bottom w:w="80" w:type="dxa"/>
              <w:left w:w="110" w:type="dxa"/>
              <w:right w:w="110" w:type="dxa"/>
            </w:tcMar>
            <w:vAlign w:val="center"/>
          </w:tcPr>
          <w:p>
            <w:pPr>
              <w:spacing w:before="0" w:after="0"/>
            </w:pPr>
            <w:r>
              <w:rPr>
                <w:rFonts w:ascii="Arial" w:hAnsi="Arial"/>
                <w:color w:val="1E293B"/>
                <w:sz w:val="16"/>
              </w:rPr>
              <w:t>Alta de asignación vinculando simultáneamente usuario y tarea inexistentes.</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Pendiente</w:t>
            </w:r>
          </w:p>
        </w:tc>
      </w:tr>
    </w:tbl>
    <w:p>
      <w:pPr>
        <w:keepNext/>
        <w:spacing w:before="240" w:after="80"/>
      </w:pPr>
      <w:r>
        <w:rPr>
          <w:rFonts w:ascii="Arial" w:hAnsi="Arial"/>
          <w:b/>
          <w:color w:val="2C5282"/>
          <w:sz w:val="22"/>
        </w:rPr>
        <w:t>7.2 Fichas Técnicas Detalladas de Pruebas Negativas (Guía Paso a Paso)</w:t>
      </w:r>
    </w:p>
    <w:p>
      <w:pPr>
        <w:spacing w:before="0" w:after="80" w:line="276" w:lineRule="auto"/>
      </w:pPr>
      <w:r>
        <w:rPr>
          <w:rFonts w:ascii="Arial" w:hAnsi="Arial"/>
          <w:color w:val="1E293B"/>
          <w:sz w:val="18"/>
        </w:rPr>
        <w:t>A continuación se detalla la ficha operativa para cada una de las 20 pruebas negativas, estructurada con los 10 puntos de control técnico exigidos por los estándares de calidad:</w:t>
      </w:r>
    </w:p>
    <w:p>
      <w:pPr>
        <w:keepNext/>
        <w:spacing w:before="160" w:after="40"/>
      </w:pPr>
      <w:r>
        <w:rPr>
          <w:rFonts w:ascii="Arial" w:hAnsi="Arial"/>
          <w:b/>
          <w:color w:val="334155"/>
          <w:sz w:val="19"/>
        </w:rPr>
        <w:t>Caso NEG-01 — Manejo de parámetro de tipo incompatible (alfanumérico en lugar de entero).</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Manejo de parámetro de tipo incompatible (alfanumérico en lugar de entero).</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/buscarProyecto?id_proyecto=abc (Recurso: Proyectos)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Query Param: id_proyecto=abc</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GET. URL: http://localhost:8081/buscarProyecto?id_proyecto=abc. Pestaña Params: Key=id_proyecto, Value=abc.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Spring Boot intercepta el error de conversión de tipos (MethodArgumentTypeMismatchException) y genera un error controlado sin afectar la base de datos.</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 Bad Request</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COUNT(*) FROM proyectos WHERE id_proyecto = 0;</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NEG-01_get_buscarProyecto_tipo_invalido.png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devuelve HTTP 500 (Internal Server Error), documentar como defecto de manejo no controlado de excepciones en la capa Web.</w:t>
            </w:r>
          </w:p>
        </w:tc>
      </w:tr>
    </w:tbl>
    <w:p>
      <w:pPr>
        <w:spacing w:before="40" w:after="80"/>
      </w:pPr>
    </w:p>
    <w:p>
      <w:pPr>
        <w:keepNext/>
        <w:spacing w:before="160" w:after="40"/>
      </w:pPr>
      <w:r>
        <w:rPr>
          <w:rFonts w:ascii="Arial" w:hAnsi="Arial"/>
          <w:b/>
          <w:color w:val="334155"/>
          <w:sz w:val="19"/>
        </w:rPr>
        <w:t>Caso NEG-02 — Comportamiento ante la omisión completa del parámetro obligatorio id_proyecto.</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Comportamiento ante la omisión completa del parámetro obligatorio id_proyecto.</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/buscarProyecto (Recurso: Proyectos)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Sin parámetros de consulta (URL limpia)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GET. URL: http://localhost:8081/buscarProyecto. Pestaña Params vacía.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Spring Boot detecta que falta el parámetro @RequestParam int id_proyecto y responde error de solicitud.</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 Bad Request (MissingServletRequestParameterException)</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No aplica consulta modificatoria.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NEG-02_get_buscarProyecto_param_ausente.png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arroja error 500, registrar en el Defect Log como falta de validación de parámetros requeridos.</w:t>
            </w:r>
          </w:p>
        </w:tc>
      </w:tr>
    </w:tbl>
    <w:p>
      <w:pPr>
        <w:spacing w:before="40" w:after="80"/>
      </w:pPr>
    </w:p>
    <w:p>
      <w:pPr>
        <w:keepNext/>
        <w:spacing w:before="160" w:after="40"/>
      </w:pPr>
      <w:r>
        <w:rPr>
          <w:rFonts w:ascii="Arial" w:hAnsi="Arial"/>
          <w:b/>
          <w:color w:val="334155"/>
          <w:sz w:val="19"/>
        </w:rPr>
        <w:t>Caso NEG-03 — Consulta de un ID de proyecto inexistente en la base de datos.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Consulta de un ID de proyecto inexistente en la base de datos.</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/buscarProyecto?id_proyecto=99999 (Recurso: Proyectos)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Query Param: id_proyecto=99999</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GET. URL: http://localhost:8081/buscarProyecto?id_proyecto=99999.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El controlador ejecuta proyectostable.findById(99999). Al no encontrarlo, retorna new Proyectos(), produciendo un JSON con campos en null.</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404 Not Found (Estándar REST) / 200 OK con objeto nulo (Comportamiento actual)</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COUNT(*) FROM proyectos WHERE id_proyecto = 99999; -- Debe retornar 0</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NEG-03_get_buscarProyecto_id_inexistente.png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Documentar formalmente el hallazgo técnico: la API no utiliza el código de estado semántico 404 para entidades inexistentes.</w:t>
            </w:r>
          </w:p>
        </w:tc>
      </w:tr>
    </w:tbl>
    <w:p>
      <w:pPr>
        <w:spacing w:before="40" w:after="80"/>
      </w:pPr>
    </w:p>
    <w:p>
      <w:pPr>
        <w:keepNext/>
        <w:spacing w:before="160" w:after="40"/>
      </w:pPr>
      <w:r>
        <w:rPr>
          <w:rFonts w:ascii="Arial" w:hAnsi="Arial"/>
          <w:b/>
          <w:color w:val="334155"/>
          <w:sz w:val="19"/>
        </w:rPr>
        <w:t>Caso NEG-04 — Envío de cuerpo JSON vacío o con campos obligatorios nulos.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Envío de cuerpo JSON vacío o con campos obligatorios nulos.</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/addProyecto (Recurso: Proyectos)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w:t>
              <w:br/>
              <w:t>}</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POST. URL: http://localhost:8081/addProyecto. Headers: Content-Type: application/json. Body raw JSON: {}.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El controlador verifica !proyecto.equals(null). Si el cuerpo JSON es {} vacío, el objeto no es null pero sus campos son null. Intentará persistir un proyecto con campos nulos.</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 Bad Request (Recomendado con validación @Valid) / 200 OK o 500 (según nulabilidad en BD)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id_proyecto, nombre FROM proyectos WHERE nombre IS NULL OR nombre = '';</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NEG-04_post_addProyecto_cuerpo_vacio.png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se inserta una fila con nombre NULL, registrar defecto crítico de validación y eliminar la fila de prueba con DELETE FROM proyectos WHERE id_proyecto = ...;</w:t>
            </w:r>
          </w:p>
        </w:tc>
      </w:tr>
    </w:tbl>
    <w:p>
      <w:pPr>
        <w:spacing w:before="40" w:after="80"/>
      </w:pPr>
    </w:p>
    <w:p>
      <w:pPr>
        <w:keepNext/>
        <w:spacing w:before="160" w:after="40"/>
      </w:pPr>
      <w:r>
        <w:rPr>
          <w:rFonts w:ascii="Arial" w:hAnsi="Arial"/>
          <w:b/>
          <w:color w:val="334155"/>
          <w:sz w:val="19"/>
        </w:rPr>
        <w:t>Caso NEG-05 — Intento de eliminar un proyecto con ID inexistente (ID 99999).</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Intento de eliminar un proyecto con ID inexistente (ID 99999).</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DELETE /deleteProyecto (Recurso: Proyectos)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{"id_proyecto": 99999}</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DELETE. URL: http://localhost:8081/deleteProyecto. Headers: Content-Type: application/json. Body raw JSON: {"id_proyecto": 99999}.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El controlador ejecuta proyectostable.delete(proyecto). En Spring Data JPA, si la entidad no existe puede responder sin errores o lanzar excepción EmptyResultDataAccessException.</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404 Not Found (Estándar) / 200 OK con valor 1 (Comportamiento tolerante)</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COUNT(*) FROM proyectos; -- Confirmar que el conteo total no disminuye</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NEG-05_delete_deleteProyecto_inexistente.png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lanza HTTP 500, documentar necesidad de verificar existencia previa antes de invocar delete().</w:t>
            </w:r>
          </w:p>
        </w:tc>
      </w:tr>
    </w:tbl>
    <w:p>
      <w:pPr>
        <w:spacing w:before="40" w:after="80"/>
      </w:pPr>
    </w:p>
    <w:p>
      <w:pPr>
        <w:keepNext/>
        <w:spacing w:before="160" w:after="40"/>
      </w:pPr>
      <w:r>
        <w:rPr>
          <w:rFonts w:ascii="Arial" w:hAnsi="Arial"/>
          <w:b/>
          <w:color w:val="334155"/>
          <w:sz w:val="19"/>
        </w:rPr>
        <w:t>Caso NEG-06 — Manejo de tipo no numérico en consulta de usuario.</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Manejo de tipo no numérico en consulta de usuario.</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/buscarUsuario?id=abc (Recurso: Usuarios)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Query Param: id=abc (Nótese que el parámetro es id, no id_usuario)</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GET. URL: http://localhost:8081/buscarUsuario?id=abc. Pestaña Params: Key=id, Value=abc.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Spring Boot rechaza la solicitud al no poder convertir 'abc' al tipo int del controlador.</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 Bad Request</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No aplica consulta modificatoria.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NEG-06_get_buscarUsuario_tipo_invalido.png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retorna 500, anotar falta de Global Exception Handler para conversiones.</w:t>
            </w:r>
          </w:p>
        </w:tc>
      </w:tr>
    </w:tbl>
    <w:p>
      <w:pPr>
        <w:spacing w:before="40" w:after="80"/>
      </w:pPr>
    </w:p>
    <w:p>
      <w:pPr>
        <w:keepNext/>
        <w:spacing w:before="160" w:after="40"/>
      </w:pPr>
      <w:r>
        <w:rPr>
          <w:rFonts w:ascii="Arial" w:hAnsi="Arial"/>
          <w:b/>
          <w:color w:val="334155"/>
          <w:sz w:val="19"/>
        </w:rPr>
        <w:t>Caso NEG-07 — Consulta de usuario con ID inexistente.</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Consulta de usuario con ID inexistente.</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/buscarUsuario?id=99999 (Recurso: Usuarios)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Query Param: id=99999</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GET. URL: http://localhost:8081/buscarUsuario?id=99999.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Al no encontrar coincidencia en usuariotable.findById(99999), retorna new Usuario(), generando JSON con campos nulos.</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404 Not Found (Estándar REST) / 200 OK con objeto nulo (Comportamiento actual)</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COUNT(*) FROM usuario WHERE id_usuario = 99999; -- Debe retornar 0</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NEG-07_get_buscarUsuario_id_inexistente.png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Documentar inconsistencia respecto a lineamientos RESTful (ausencia de 404).</w:t>
            </w:r>
          </w:p>
        </w:tc>
      </w:tr>
    </w:tbl>
    <w:p>
      <w:pPr>
        <w:spacing w:before="40" w:after="80"/>
      </w:pPr>
    </w:p>
    <w:p>
      <w:pPr>
        <w:keepNext/>
        <w:spacing w:before="160" w:after="40"/>
      </w:pPr>
      <w:r>
        <w:rPr>
          <w:rFonts w:ascii="Arial" w:hAnsi="Arial"/>
          <w:b/>
          <w:color w:val="334155"/>
          <w:sz w:val="19"/>
        </w:rPr>
        <w:t>Caso NEG-08 — Inicio de sesión con contraseña incorrecta para usuario existente.</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Inicio de sesión con contraseña incorrecta para usuario existente.</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/getUsuarioLogin (Recurso: Usuarios)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w:t>
              <w:br/>
              <w:t xml:space="preserve">  "correo_electronico": "ana22533@cbtis75.edu.mx",</w:t>
              <w:br/>
              <w:t xml:space="preserve">  "contrasena": "password_totalmente_incorrecto"</w:t>
              <w:br/>
              <w:t>}</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POST. URL: http://localhost:8081/getUsuarioLogin. Headers: Content-Type: application/json. Body raw JSON.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REGLA DE NEGOCIO DEL CONTROLADOR: Al no coincidir correo y contraseña en findByCorreoPass(), el controlador asigna user.setNombre("000") y retorna HTTP 200 OK.</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200 OK con "nombre": "000" (Regla del sistema) / 401 Unauthorized (Estándar seguridad)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id_usuario, correo_electronico FROM usuario WHERE correo_electronico = 'ana22533@cbtis75.edu.mx';</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NEG-08_post_getUsuarioLogin_clave_invalida.png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devuelve otro valor o error 500, registrar falla crítica en el método de repositorio de login.</w:t>
            </w:r>
          </w:p>
        </w:tc>
      </w:tr>
    </w:tbl>
    <w:p>
      <w:pPr>
        <w:spacing w:before="40" w:after="80"/>
      </w:pPr>
    </w:p>
    <w:p>
      <w:pPr>
        <w:keepNext/>
        <w:spacing w:before="160" w:after="40"/>
      </w:pPr>
      <w:r>
        <w:rPr>
          <w:rFonts w:ascii="Arial" w:hAnsi="Arial"/>
          <w:b/>
          <w:color w:val="334155"/>
          <w:sz w:val="19"/>
        </w:rPr>
        <w:t>Caso NEG-09 — Inicio de sesión con correo electrónico inexistente.</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Inicio de sesión con correo electrónico inexistente.</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/getUsuarioLogin (Recurso: Usuarios)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w:t>
              <w:br/>
              <w:t xml:space="preserve">  "correo_electronico": "cuenta_fantasma_999@cbtis75.edu.mx",</w:t>
              <w:br/>
              <w:t xml:space="preserve">  "contrasena": "cualquiera"</w:t>
              <w:br/>
              <w:t>}</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POST. URL: http://localhost:8081/getUsuarioLogin. Headers: Content-Type: application/json. Body raw JSON.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Al no existir el correo, la consulta Optional&lt;Usuario&gt; es empty. El controlador ejecuta user.setNombre("000") y retorna HTTP 200 OK.</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200 OK con "nombre": "000"</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COUNT(*) FROM usuario WHERE correo_electronico = 'cuenta_fantasma_999@cbtis75.edu.mx';</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NEG-09_post_getUsuarioLogin_correo_inexistente.png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el backend se bloquea o retorna null, registrar falla en el manejo de Optional.</w:t>
            </w:r>
          </w:p>
        </w:tc>
      </w:tr>
    </w:tbl>
    <w:p>
      <w:pPr>
        <w:spacing w:before="40" w:after="80"/>
      </w:pPr>
    </w:p>
    <w:p>
      <w:pPr>
        <w:keepNext/>
        <w:spacing w:before="160" w:after="40"/>
      </w:pPr>
      <w:r>
        <w:rPr>
          <w:rFonts w:ascii="Arial" w:hAnsi="Arial"/>
          <w:b/>
          <w:color w:val="334155"/>
          <w:sz w:val="19"/>
        </w:rPr>
        <w:t>Caso NEG-10 — Alta de usuario con formato de correo electrónico inválido (sin @ ni dominio).</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Alta de usuario con formato de correo electrónico inválido (sin @ ni dominio).</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/addUsuario (Recurso: Usuarios)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w:t>
              <w:br/>
              <w:t xml:space="preserve">  "nombre": "QA Invalido",</w:t>
              <w:br/>
              <w:t xml:space="preserve">  "correo_electronico": "correo_sin_formato_valido",</w:t>
              <w:br/>
              <w:t xml:space="preserve">  "contrasena": "Clave123",</w:t>
              <w:br/>
              <w:t xml:space="preserve">  "rol": "Estudiante",</w:t>
              <w:br/>
              <w:t xml:space="preserve">  "imagen_usuario": "#000000"</w:t>
              <w:br/>
              <w:t>}</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POST. URL: http://localhost:8081/addUsuario. Headers: Content-Type: application/json. Body raw JSON.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En un sistema validado se espera 400 Bad Request por @Email. En el backend actual, al carecer de validación de formato, responderá 200 OK con valor 1.</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 Bad Request (Objetivo de Calidad) / 200 OK (Comportamiento permisivo actual)</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id_usuario, correo_electronico FROM usuario WHERE correo_electronico = 'correo_sin_formato_valido';</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NEG-10_post_addUsuario_correo_invalido.png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Documentar recomendación de implementar javax.validation.constraints.Email en la entidad Usuario. Limpiar el usuario de prueba con DELETE.</w:t>
            </w:r>
          </w:p>
        </w:tc>
      </w:tr>
    </w:tbl>
    <w:p>
      <w:pPr>
        <w:spacing w:before="40" w:after="80"/>
      </w:pPr>
    </w:p>
    <w:p>
      <w:pPr>
        <w:keepNext/>
        <w:spacing w:before="160" w:after="40"/>
      </w:pPr>
      <w:r>
        <w:rPr>
          <w:rFonts w:ascii="Arial" w:hAnsi="Arial"/>
          <w:b/>
          <w:color w:val="334155"/>
          <w:sz w:val="19"/>
        </w:rPr>
        <w:t>Caso NEG-11 — Parámetro alfanumérico en lugar de entero en búsqueda de tarea.</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Parámetro alfanumérico en lugar de entero en búsqueda de tarea.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/buscarTarea?id_tarea=abc (Recurso: Tareas)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Query Param: id_tarea=abc</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GET. URL: http://localhost:8081/buscarTarea?id_tarea=abc. Pestaña Params: Key=id_tarea, Value=abc.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Fallo en conversión de tipo de @RequestParam int id_tarea. Spring responde error controlado.</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 Bad Request</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No aplica.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NEG-11_get_buscarTarea_tipo_invalido.png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retorna 500, registrar falta de captura de TypeMismatchException.</w:t>
            </w:r>
          </w:p>
        </w:tc>
      </w:tr>
    </w:tbl>
    <w:p>
      <w:pPr>
        <w:spacing w:before="40" w:after="80"/>
      </w:pPr>
    </w:p>
    <w:p>
      <w:pPr>
        <w:keepNext/>
        <w:spacing w:before="160" w:after="40"/>
      </w:pPr>
      <w:r>
        <w:rPr>
          <w:rFonts w:ascii="Arial" w:hAnsi="Arial"/>
          <w:b/>
          <w:color w:val="334155"/>
          <w:sz w:val="19"/>
        </w:rPr>
        <w:t>Caso NEG-12 — Consulta de tarea con ID inexistente.</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Consulta de tarea con ID inexistente.</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/buscarTarea?id_tarea=99999 (Recurso: Tareas)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Query Param: id_tarea=99999</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GET. URL: http://localhost:8081/buscarTarea?id_tarea=99999.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Al no existir el ID, retorna new Tareas(), generando JSON con atributos nulos.</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404 Not Found (Estándar) / 200 OK con objeto nulo (Comportamiento actual)</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COUNT(*) FROM tareas WHERE id_tarea = 99999; -- Debe retornar 0</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NEG-12_get_buscarTarea_id_inexistente.png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Registrar observación técnica sobre diseño de respuestas vacías.</w:t>
            </w:r>
          </w:p>
        </w:tc>
      </w:tr>
    </w:tbl>
    <w:p>
      <w:pPr>
        <w:spacing w:before="40" w:after="80"/>
      </w:pPr>
    </w:p>
    <w:p>
      <w:pPr>
        <w:keepNext/>
        <w:spacing w:before="160" w:after="40"/>
      </w:pPr>
      <w:r>
        <w:rPr>
          <w:rFonts w:ascii="Arial" w:hAnsi="Arial"/>
          <w:b/>
          <w:color w:val="334155"/>
          <w:sz w:val="19"/>
        </w:rPr>
        <w:t>Caso NEG-13 — Creación de tarea asociada a un proyecto inexistente (id_proyecto = 99999).</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Creación de tarea asociada a un proyecto inexistente (id_proyecto = 99999).</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/addTareas (Recurso: Tareas)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w:t>
              <w:br/>
              <w:t xml:space="preserve">  "nombre": "Tarea Huerfana QA",</w:t>
              <w:br/>
              <w:t xml:space="preserve">  "descripcion": "Sin proyecto padre real",</w:t>
              <w:br/>
              <w:t xml:space="preserve">  "fecha_vencimiento": "2026-12-31",</w:t>
              <w:br/>
              <w:t xml:space="preserve">  "lista": "pendientes",</w:t>
              <w:br/>
              <w:t xml:space="preserve">  "estado": "primary",</w:t>
              <w:br/>
              <w:t xml:space="preserve">  "id_proyecto": 99999</w:t>
              <w:br/>
              <w:t>}</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POST. URL: http://localhost:8081/addTareas. Headers: Content-Type: application/json. Body raw JSON.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Al no existir restricción FOREIGN KEY física en el dump de MariaDB, la base acepta la inserción y la API devuelve 200 OK con valor 1 creando una tarea huérfana.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 Bad Request / 404 (Deseable) / 200 OK con valor 1 (Comportamiento real)</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t.id_tarea, t.nombre, t.id_proyecto FROM tareas t LEFT JOIN proyectos p ON t.id_proyecto = p.id_proyecto WHERE p.id_proyecto IS NULL;</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NEG-13_post_addTareas_proyecto_inexistente.png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Documentar hallazgo crítico de integridad de datos: el modelo carece de integridad referencial forzada en MariaDB. Eliminar la tarea huérfana de prueba.</w:t>
            </w:r>
          </w:p>
        </w:tc>
      </w:tr>
    </w:tbl>
    <w:p>
      <w:pPr>
        <w:spacing w:before="40" w:after="80"/>
      </w:pPr>
    </w:p>
    <w:p>
      <w:pPr>
        <w:keepNext/>
        <w:spacing w:before="160" w:after="40"/>
      </w:pPr>
      <w:r>
        <w:rPr>
          <w:rFonts w:ascii="Arial" w:hAnsi="Arial"/>
          <w:b/>
          <w:color w:val="334155"/>
          <w:sz w:val="19"/>
        </w:rPr>
        <w:t>Caso NEG-14 — Filtrar tareas por un proyecto inexistente.</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Filtrar tareas por un proyecto inexistente.</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/getTarea (Recurso: Tareas)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{"id_proyecto": 99999}</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POST. URL: http://localhost:8081/getTarea. Headers: Content-Type: application/json. Body raw JSON.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tareastable.findByIdProyecto(99999) no encuentra registros y retorna una lista vacía.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200 OK con arreglo JSON vacío: []</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COUNT(*) FROM tareas WHERE id_proyecto = 99999; -- Debe ser 0</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NEG-14_post_getTarea_proyecto_inexistente.png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retorna null o error 500, registrar defecto en TareasRepository.</w:t>
            </w:r>
          </w:p>
        </w:tc>
      </w:tr>
    </w:tbl>
    <w:p>
      <w:pPr>
        <w:spacing w:before="40" w:after="80"/>
      </w:pPr>
    </w:p>
    <w:p>
      <w:pPr>
        <w:keepNext/>
        <w:spacing w:before="160" w:after="40"/>
      </w:pPr>
      <w:r>
        <w:rPr>
          <w:rFonts w:ascii="Arial" w:hAnsi="Arial"/>
          <w:b/>
          <w:color w:val="334155"/>
          <w:sz w:val="19"/>
        </w:rPr>
        <w:t>Caso NEG-15 — Parámetro alfanumérico en consulta de comentario por ID.</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Parámetro alfanumérico en consulta de comentario por ID.</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/buscarComentario?id=abc (Recurso: Comentarios)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Query Param: id=abc (El parámetro es id, no id_comentario)</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GET. URL: http://localhost:8081/buscarComentario?id=abc. Pestaña Params: Key=id, Value=abc.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Spring detecta fallo en la conversión de 'abc' a entero y rechaza la petición.</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 Bad Request</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No aplica.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NEG-15_get_buscarComentario_tipo_invalido.png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responde 500, documentar en el registro de fallas.</w:t>
            </w:r>
          </w:p>
        </w:tc>
      </w:tr>
    </w:tbl>
    <w:p>
      <w:pPr>
        <w:spacing w:before="40" w:after="80"/>
      </w:pPr>
    </w:p>
    <w:p>
      <w:pPr>
        <w:keepNext/>
        <w:spacing w:before="160" w:after="40"/>
      </w:pPr>
      <w:r>
        <w:rPr>
          <w:rFonts w:ascii="Arial" w:hAnsi="Arial"/>
          <w:b/>
          <w:color w:val="334155"/>
          <w:sz w:val="19"/>
        </w:rPr>
        <w:t>Caso NEG-16 — Consulta de comentario inexistente por ID.</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Consulta de comentario inexistente por ID.</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/buscarComentario?id=99999 (Recurso: Comentarios)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Query Param: id=99999</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GET. URL: http://localhost:8081/buscarComentario?id=99999.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Retorna new Comentarios() produciendo un JSON con id_comentario: 0 y resto de campos null.</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404 Not Found (Estándar) / 200 OK con objeto nulo (Comportamiento actual)</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COUNT(*) FROM comentarios WHERE id_comentario = 99999; -- Retorna 0</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NEG-16_get_buscarComentario_id_inexistente.png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Documentar inconsistencia en respuestas HTTP de búsqueda.</w:t>
            </w:r>
          </w:p>
        </w:tc>
      </w:tr>
    </w:tbl>
    <w:p>
      <w:pPr>
        <w:spacing w:before="40" w:after="80"/>
      </w:pPr>
    </w:p>
    <w:p>
      <w:pPr>
        <w:keepNext/>
        <w:spacing w:before="160" w:after="40"/>
      </w:pPr>
      <w:r>
        <w:rPr>
          <w:rFonts w:ascii="Arial" w:hAnsi="Arial"/>
          <w:b/>
          <w:color w:val="334155"/>
          <w:sz w:val="19"/>
        </w:rPr>
        <w:t>Caso NEG-17 — Filtrar comentarios por una tarea inexistente (id_tarea = 99999).</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Filtrar comentarios por una tarea inexistente (id_tarea = 99999).</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/getComentario (Recurso: Comentarios)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{"id_tarea": 99999}</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POST. URL: http://localhost:8081/getComentario. Headers: Content-Type: application/json. Body raw JSON.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comentariostable.findByTarea(99999) no halla coincidencias y retorna lista vacía.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200 OK con arreglo JSON vacío: []</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COUNT(*) FROM comentarios WHERE id_tarea = 99999; -- Retorna 0</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NEG-17_post_getComentario_tarea_inexistente.png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lanza NullPointerException o 500, registrar defecto en ComentariosRepository.</w:t>
            </w:r>
          </w:p>
        </w:tc>
      </w:tr>
    </w:tbl>
    <w:p>
      <w:pPr>
        <w:spacing w:before="40" w:after="80"/>
      </w:pPr>
    </w:p>
    <w:p>
      <w:pPr>
        <w:keepNext/>
        <w:spacing w:before="160" w:after="40"/>
      </w:pPr>
      <w:r>
        <w:rPr>
          <w:rFonts w:ascii="Arial" w:hAnsi="Arial"/>
          <w:b/>
          <w:color w:val="334155"/>
          <w:sz w:val="19"/>
        </w:rPr>
        <w:t>Caso NEG-18 — Creación de comentario asociado a una tarea inexistente.</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Creación de comentario asociado a una tarea inexistente.</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/addComentario (Recurso: Comentarios)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w:t>
              <w:br/>
              <w:t xml:space="preserve">  "id_usuario": "QA-Tester",</w:t>
              <w:br/>
              <w:t xml:space="preserve">  "id_tarea": 99999,</w:t>
              <w:br/>
              <w:t xml:space="preserve">  "texto_comentario": "Comentario huerfano",</w:t>
              <w:br/>
              <w:t xml:space="preserve">  "fecha_hora": "2026-10-14 20:00"</w:t>
              <w:br/>
              <w:t>}</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POST. URL: http://localhost:8081/addComentario. Headers: Content-Type: application/json. Body raw JSON.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Al no existir llave foránea en MariaDB, se inserta el comentario huérfano y responde 1 con HTTP 200.</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 Bad Request / 404 (Deseable) / 200 OK con valor 1 (Comportamiento actual)</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c.id_comentario, c.texto_comentario FROM comentarios c LEFT JOIN tareas t ON c.id_tarea = t.id_tarea WHERE t.id_tarea IS NULL;</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NEG-18_post_addComentario_tarea_inexistente.png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Anotar observación de diseño de BD y eliminar el registro huérfano.</w:t>
            </w:r>
          </w:p>
        </w:tc>
      </w:tr>
    </w:tbl>
    <w:p>
      <w:pPr>
        <w:spacing w:before="40" w:after="80"/>
      </w:pPr>
    </w:p>
    <w:p>
      <w:pPr>
        <w:keepNext/>
        <w:spacing w:before="160" w:after="40"/>
      </w:pPr>
      <w:r>
        <w:rPr>
          <w:rFonts w:ascii="Arial" w:hAnsi="Arial"/>
          <w:b/>
          <w:color w:val="334155"/>
          <w:sz w:val="19"/>
        </w:rPr>
        <w:t>Caso NEG-19 — Parámetro alfanumérico en consulta de asignación por ID.</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Parámetro alfanumérico en consulta de asignación por ID.</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GET /buscarAsignacion?id=abc (Recurso: Asignaciones)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Query Param: id=abc (El parámetro es id, no id_asignacion)</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GET. URL: http://localhost:8081/buscarAsignacion?id=abc. Pestaña Params: Key=id, Value=abc.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Spring detecta fallo en la conversión de 'abc' a entero y retorna 400 Bad Request.</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 Bad Request</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No aplica.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NEG-19_get_buscarAsignacion_tipo_invalido.png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Si responde 500, registrar en Defect Log.</w:t>
            </w:r>
          </w:p>
        </w:tc>
      </w:tr>
    </w:tbl>
    <w:p>
      <w:pPr>
        <w:spacing w:before="40" w:after="80"/>
      </w:pPr>
    </w:p>
    <w:p>
      <w:pPr>
        <w:keepNext/>
        <w:spacing w:before="160" w:after="40"/>
      </w:pPr>
      <w:r>
        <w:rPr>
          <w:rFonts w:ascii="Arial" w:hAnsi="Arial"/>
          <w:b/>
          <w:color w:val="334155"/>
          <w:sz w:val="19"/>
        </w:rPr>
        <w:t>Caso NEG-20 — Alta de asignación vinculando simultáneamente usuario y tarea inexistentes.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3168"/>
        <w:gridCol w:w="6912"/>
      </w:tblGrid>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1. Comportamiento a Validar</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Alta de asignación vinculando simultáneamente usuario y tarea inexistentes.</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2. Endpoint y Método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POST /addAsignacion (Recurso: Asignaciones)</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3. Datos de Entrada / JSON</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w:t>
              <w:br/>
              <w:t xml:space="preserve">  "id_usuario": 99999,</w:t>
              <w:br/>
              <w:t xml:space="preserve">  "id_tarea": 99999,</w:t>
              <w:br/>
              <w:t xml:space="preserve">  "fecha_asignacion": "2026-10-14"</w:t>
              <w:br/>
              <w:t>}</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 Procedimiento en Postman</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Método POST. URL: http://localhost:8081/addAsignacion. Headers: Content-Type: application/json. Body raw JSON. Click Send.</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5. Respuesta Esperada (Reglas)</w:t>
            </w:r>
          </w:p>
        </w:tc>
        <w:tc>
          <w:tcPr>
            <w:tcW w:type="dxa" w:w="6912"/>
            <w:tcMar>
              <w:top w:w="80" w:type="dxa"/>
              <w:bottom w:w="80" w:type="dxa"/>
              <w:left w:w="110" w:type="dxa"/>
              <w:right w:w="110" w:type="dxa"/>
            </w:tcMar>
            <w:vAlign w:val="center"/>
          </w:tcPr>
          <w:p>
            <w:pPr>
              <w:spacing w:before="0" w:after="0"/>
            </w:pPr>
            <w:r>
              <w:rPr>
                <w:rFonts w:ascii="Arial" w:hAnsi="Arial"/>
                <w:color w:val="1E293B"/>
                <w:sz w:val="16"/>
              </w:rPr>
              <w:t>La tabla asignaciones tiene índices FK pero no restricciones CONSTRAINT FOREIGN KEY en MariaDB. La API persiste el registro huérfano y responde 1.</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6. Código HTTP Adecuado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400 Bad Request (Objetivo) / 200 OK con valor 1 (Comportamiento permisivo actual)</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7. Comprobación SQL MariaDB</w:t>
            </w:r>
          </w:p>
        </w:tc>
        <w:tc>
          <w:tcPr>
            <w:tcW w:type="dxa" w:w="6912"/>
            <w:tcMar>
              <w:top w:w="80" w:type="dxa"/>
              <w:bottom w:w="80" w:type="dxa"/>
              <w:left w:w="110" w:type="dxa"/>
              <w:right w:w="110" w:type="dxa"/>
            </w:tcMar>
            <w:vAlign w:val="center"/>
          </w:tcPr>
          <w:p>
            <w:pPr>
              <w:spacing w:before="0" w:after="0"/>
            </w:pPr>
            <w:r>
              <w:rPr>
                <w:rFonts w:ascii="Consolas" w:hAnsi="Consolas"/>
                <w:color w:val="1E293B"/>
                <w:sz w:val="16"/>
              </w:rPr>
              <w:t>SELECT * FROM asignaciones WHERE id_usuario = 99999 AND id_tarea = 99999;</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8. Nombre de Captura Asignado</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NEG-20_post_addAsignacion_refs_invalidas.png</w:t>
            </w:r>
          </w:p>
        </w:tc>
      </w:tr>
      <w:tr>
        <w:trPr>
          <w:cantSplit/>
        </w:trPr>
        <w:tc>
          <w:tcPr>
            <w:tcW w:type="dxa" w:w="3168"/>
            <w:tcMar>
              <w:top w:w="80" w:type="dxa"/>
              <w:bottom w:w="80" w:type="dxa"/>
              <w:left w:w="110" w:type="dxa"/>
              <w:right w:w="110" w:type="dxa"/>
            </w:tcMar>
            <w:vAlign w:val="center"/>
          </w:tcPr>
          <w:p>
            <w:pPr>
              <w:spacing w:before="0" w:after="0"/>
            </w:pPr>
            <w:r>
              <w:rPr>
                <w:rFonts w:ascii="Arial" w:hAnsi="Arial"/>
                <w:b/>
                <w:color w:val="1E293B"/>
                <w:sz w:val="16"/>
              </w:rPr>
              <w:t>9. Registro de Resultado Real</w:t>
            </w:r>
          </w:p>
        </w:tc>
        <w:tc>
          <w:tcPr>
            <w:tcW w:type="dxa" w:w="6912"/>
            <w:tcMar>
              <w:top w:w="80" w:type="dxa"/>
              <w:bottom w:w="80" w:type="dxa"/>
              <w:left w:w="110" w:type="dxa"/>
              <w:right w:w="110" w:type="dxa"/>
            </w:tcMar>
            <w:vAlign w:val="center"/>
          </w:tcPr>
          <w:p>
            <w:pPr>
              <w:spacing w:before="0" w:after="0"/>
            </w:pPr>
            <w:r>
              <w:rPr>
                <w:rFonts w:ascii="Arial" w:hAnsi="Arial"/>
                <w:b/>
                <w:color w:val="C2410C"/>
                <w:sz w:val="16"/>
              </w:rPr>
              <w:t>[ ] Código HTTP: ______ | Respuesta: ____________________ | Estado: [ ] Pasa  [ ] Falla</w:t>
            </w:r>
          </w:p>
        </w:tc>
      </w:tr>
      <w:tr>
        <w:trPr>
          <w:cantSplit/>
        </w:trPr>
        <w:tc>
          <w:tcPr>
            <w:tcW w:type="dxa" w:w="3168"/>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10. Protocolo ante Discrepancia</w:t>
            </w:r>
          </w:p>
        </w:tc>
        <w:tc>
          <w:tcPr>
            <w:tcW w:type="dxa" w:w="6912"/>
            <w:shd w:val="clear" w:color="auto" w:fill="F8FAFC"/>
            <w:tcMar>
              <w:top w:w="80" w:type="dxa"/>
              <w:bottom w:w="80" w:type="dxa"/>
              <w:left w:w="110" w:type="dxa"/>
              <w:right w:w="110" w:type="dxa"/>
            </w:tcMar>
            <w:vAlign w:val="center"/>
          </w:tcPr>
          <w:p>
            <w:pPr>
              <w:spacing w:before="0" w:after="0"/>
            </w:pPr>
            <w:r>
              <w:rPr>
                <w:rFonts w:ascii="Arial" w:hAnsi="Arial"/>
                <w:color w:val="1E293B"/>
                <w:sz w:val="16"/>
              </w:rPr>
              <w:t>Documentar hallazgo técnico H-08 sobre integridad de datos en asignaciones. Limpiar registro.</w:t>
            </w:r>
          </w:p>
        </w:tc>
      </w:tr>
    </w:tbl>
    <w:p>
      <w:pPr>
        <w:spacing w:before="40" w:after="80"/>
      </w:pPr>
    </w:p>
    <w:p>
      <w:pPr>
        <w:keepNext/>
        <w:spacing w:before="320" w:after="120"/>
      </w:pPr>
      <w:r>
        <w:rPr>
          <w:rFonts w:ascii="Arial" w:hAnsi="Arial"/>
          <w:b/>
          <w:color w:val="1B365D"/>
          <w:sz w:val="27"/>
        </w:rPr>
        <w:t>8. Evidencias Visuales de Endpoints Positivos (BE-01 a BE-28)</w:t>
      </w:r>
    </w:p>
    <w:p>
      <w:pPr>
        <w:spacing w:before="0" w:after="80" w:line="276" w:lineRule="auto"/>
      </w:pPr>
      <w:r>
        <w:rPr>
          <w:rFonts w:ascii="Arial" w:hAnsi="Arial"/>
          <w:color w:val="1E293B"/>
          <w:sz w:val="18"/>
        </w:rPr>
        <w:t>A continuación se integran las 28 capturas de pantalla originales de Postman que acreditan la ejecución de los casos BE-01 a BE-28. Cada captura exhibe el método HTTP, la URL del endpoint, los datos enviados, el código de estado HTTP 200 OK y el cuerpo de respuesta correspondiente.</w:t>
      </w:r>
    </w:p>
    <w:p>
      <w:pPr>
        <w:keepNext/>
        <w:spacing w:before="240" w:after="80"/>
      </w:pPr>
      <w:r>
        <w:rPr>
          <w:rFonts w:ascii="Arial" w:hAnsi="Arial"/>
          <w:b/>
          <w:color w:val="2C5282"/>
          <w:sz w:val="22"/>
        </w:rPr>
        <w:t>Evidencias del Recurso: PROYECTOS</w:t>
      </w:r>
    </w:p>
    <w:p>
      <w:pPr>
        <w:keepNext/>
        <w:spacing w:before="160" w:after="40"/>
      </w:pPr>
      <w:r>
        <w:rPr>
          <w:rFonts w:ascii="Arial" w:hAnsi="Arial"/>
          <w:b/>
          <w:color w:val="334155"/>
          <w:sz w:val="19"/>
        </w:rPr>
        <w:t>BE-01 — POST /addProyecto (Crear proyecto nuevo con nombre, descripción, fechas, estado y fondo.)</w:t>
      </w:r>
    </w:p>
    <w:p>
      <w:pPr>
        <w:spacing w:before="0" w:after="80" w:line="276" w:lineRule="auto"/>
      </w:pPr>
      <w:r>
        <w:rPr>
          <w:rFonts w:ascii="Arial" w:hAnsi="Arial"/>
          <w:b/>
          <w:color w:val="1E293B"/>
          <w:sz w:val="18"/>
        </w:rPr>
        <w:t xml:space="preserve">Archivo: </w:t>
      </w:r>
      <w:r>
        <w:rPr>
          <w:rFonts w:ascii="Arial" w:hAnsi="Arial"/>
          <w:color w:val="1E293B"/>
          <w:sz w:val="18"/>
        </w:rPr>
        <w:t>Evidencia asociada: BE-01_post_addProyecto.png | Resultado verificado: 200 OK (1)</w:t>
      </w:r>
    </w:p>
    <w:p>
      <w:pPr>
        <w:keepNext/>
        <w:spacing w:before="80" w:after="40"/>
        <w:jc w:val="center"/>
      </w:pPr>
      <w:r>
        <w:drawing>
          <wp:inline xmlns:a="http://schemas.openxmlformats.org/drawingml/2006/main" xmlns:pic="http://schemas.openxmlformats.org/drawingml/2006/picture">
            <wp:extent cx="5669280" cy="2622124"/>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669280" cy="2622124"/>
                    </a:xfrm>
                    <a:prstGeom prst="rect"/>
                  </pic:spPr>
                </pic:pic>
              </a:graphicData>
            </a:graphic>
          </wp:inline>
        </w:drawing>
      </w:r>
    </w:p>
    <w:p>
      <w:pPr>
        <w:spacing w:before="0" w:after="160"/>
        <w:jc w:val="center"/>
      </w:pPr>
      <w:r>
        <w:rPr>
          <w:rFonts w:ascii="Arial" w:hAnsi="Arial"/>
          <w:i/>
          <w:color w:val="64748B"/>
          <w:sz w:val="16"/>
        </w:rPr>
        <w:t>Figura BE-01: Ejecución exitosa de POST /addProyecto en Postman.</w:t>
      </w:r>
    </w:p>
    <w:p>
      <w:pPr>
        <w:keepNext/>
        <w:spacing w:before="160" w:after="40"/>
      </w:pPr>
      <w:r>
        <w:rPr>
          <w:rFonts w:ascii="Arial" w:hAnsi="Arial"/>
          <w:b/>
          <w:color w:val="334155"/>
          <w:sz w:val="19"/>
        </w:rPr>
        <w:t>BE-02 — POST /updateProyecto (Actualizar nombre, descripción y estado del proyecto existente (ID 1).)</w:t>
      </w:r>
    </w:p>
    <w:p>
      <w:pPr>
        <w:spacing w:before="0" w:after="80" w:line="276" w:lineRule="auto"/>
      </w:pPr>
      <w:r>
        <w:rPr>
          <w:rFonts w:ascii="Arial" w:hAnsi="Arial"/>
          <w:b/>
          <w:color w:val="1E293B"/>
          <w:sz w:val="18"/>
        </w:rPr>
        <w:t xml:space="preserve">Archivo: </w:t>
      </w:r>
      <w:r>
        <w:rPr>
          <w:rFonts w:ascii="Arial" w:hAnsi="Arial"/>
          <w:color w:val="1E293B"/>
          <w:sz w:val="18"/>
        </w:rPr>
        <w:t>Evidencia asociada: BE-02_post_updateProyecto.png | Resultado verificado: 200 OK (1)</w:t>
      </w:r>
    </w:p>
    <w:p>
      <w:pPr>
        <w:keepNext/>
        <w:spacing w:before="80" w:after="40"/>
        <w:jc w:val="center"/>
      </w:pPr>
      <w:r>
        <w:drawing>
          <wp:inline xmlns:a="http://schemas.openxmlformats.org/drawingml/2006/main" xmlns:pic="http://schemas.openxmlformats.org/drawingml/2006/picture">
            <wp:extent cx="5669280" cy="277544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669280" cy="2775448"/>
                    </a:xfrm>
                    <a:prstGeom prst="rect"/>
                  </pic:spPr>
                </pic:pic>
              </a:graphicData>
            </a:graphic>
          </wp:inline>
        </w:drawing>
      </w:r>
    </w:p>
    <w:p>
      <w:pPr>
        <w:spacing w:before="0" w:after="160"/>
        <w:jc w:val="center"/>
      </w:pPr>
      <w:r>
        <w:rPr>
          <w:rFonts w:ascii="Arial" w:hAnsi="Arial"/>
          <w:i/>
          <w:color w:val="64748B"/>
          <w:sz w:val="16"/>
        </w:rPr>
        <w:t>Figura BE-02: Ejecución exitosa de POST /updateProyecto en Postman.</w:t>
      </w:r>
    </w:p>
    <w:p>
      <w:pPr>
        <w:keepNext/>
        <w:spacing w:before="160" w:after="40"/>
      </w:pPr>
      <w:r>
        <w:rPr>
          <w:rFonts w:ascii="Arial" w:hAnsi="Arial"/>
          <w:b/>
          <w:color w:val="334155"/>
          <w:sz w:val="19"/>
        </w:rPr>
        <w:t>BE-03 — GET /buscarProyecto?id_proyecto=1 (Consultar proyecto individual por ID; verificar persistencia de cambios.)</w:t>
      </w:r>
    </w:p>
    <w:p>
      <w:pPr>
        <w:spacing w:before="0" w:after="80" w:line="276" w:lineRule="auto"/>
      </w:pPr>
      <w:r>
        <w:rPr>
          <w:rFonts w:ascii="Arial" w:hAnsi="Arial"/>
          <w:b/>
          <w:color w:val="1E293B"/>
          <w:sz w:val="18"/>
        </w:rPr>
        <w:t xml:space="preserve">Archivo: </w:t>
      </w:r>
      <w:r>
        <w:rPr>
          <w:rFonts w:ascii="Arial" w:hAnsi="Arial"/>
          <w:color w:val="1E293B"/>
          <w:sz w:val="18"/>
        </w:rPr>
        <w:t>Evidencia asociada: BE-03_get_buscarProyecto.png | Resultado verificado: 200 OK (JSON con datos del proyecto ID 1)</w:t>
      </w:r>
    </w:p>
    <w:p>
      <w:pPr>
        <w:keepNext/>
        <w:spacing w:before="80" w:after="40"/>
        <w:jc w:val="center"/>
      </w:pPr>
      <w:r>
        <w:drawing>
          <wp:inline xmlns:a="http://schemas.openxmlformats.org/drawingml/2006/main" xmlns:pic="http://schemas.openxmlformats.org/drawingml/2006/picture">
            <wp:extent cx="5669280" cy="2316898"/>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669280" cy="2316898"/>
                    </a:xfrm>
                    <a:prstGeom prst="rect"/>
                  </pic:spPr>
                </pic:pic>
              </a:graphicData>
            </a:graphic>
          </wp:inline>
        </w:drawing>
      </w:r>
    </w:p>
    <w:p>
      <w:pPr>
        <w:spacing w:before="0" w:after="160"/>
        <w:jc w:val="center"/>
      </w:pPr>
      <w:r>
        <w:rPr>
          <w:rFonts w:ascii="Arial" w:hAnsi="Arial"/>
          <w:i/>
          <w:color w:val="64748B"/>
          <w:sz w:val="16"/>
        </w:rPr>
        <w:t>Figura BE-03: Ejecución exitosa de GET /buscarProyecto?id_proyecto=1 en Postman.</w:t>
      </w:r>
    </w:p>
    <w:p>
      <w:pPr>
        <w:keepNext/>
        <w:spacing w:before="160" w:after="40"/>
      </w:pPr>
      <w:r>
        <w:rPr>
          <w:rFonts w:ascii="Arial" w:hAnsi="Arial"/>
          <w:b/>
          <w:color w:val="334155"/>
          <w:sz w:val="19"/>
        </w:rPr>
        <w:t>BE-04 — POST /buscarProyectos (Listar todos los proyectos registrados en la base de datos.)</w:t>
      </w:r>
    </w:p>
    <w:p>
      <w:pPr>
        <w:spacing w:before="0" w:after="80" w:line="276" w:lineRule="auto"/>
      </w:pPr>
      <w:r>
        <w:rPr>
          <w:rFonts w:ascii="Arial" w:hAnsi="Arial"/>
          <w:b/>
          <w:color w:val="1E293B"/>
          <w:sz w:val="18"/>
        </w:rPr>
        <w:t xml:space="preserve">Archivo: </w:t>
      </w:r>
      <w:r>
        <w:rPr>
          <w:rFonts w:ascii="Arial" w:hAnsi="Arial"/>
          <w:color w:val="1E293B"/>
          <w:sz w:val="18"/>
        </w:rPr>
        <w:t>Evidencia asociada: BE-04_post_buscarProyectos.png | Resultado verificado: 200 OK (Arreglo JSON de proyectos)</w:t>
      </w:r>
    </w:p>
    <w:p>
      <w:pPr>
        <w:keepNext/>
        <w:spacing w:before="80" w:after="40"/>
        <w:jc w:val="center"/>
      </w:pPr>
      <w:r>
        <w:drawing>
          <wp:inline xmlns:a="http://schemas.openxmlformats.org/drawingml/2006/main" xmlns:pic="http://schemas.openxmlformats.org/drawingml/2006/picture">
            <wp:extent cx="5669280" cy="2708656"/>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669280" cy="2708656"/>
                    </a:xfrm>
                    <a:prstGeom prst="rect"/>
                  </pic:spPr>
                </pic:pic>
              </a:graphicData>
            </a:graphic>
          </wp:inline>
        </w:drawing>
      </w:r>
    </w:p>
    <w:p>
      <w:pPr>
        <w:spacing w:before="0" w:after="160"/>
        <w:jc w:val="center"/>
      </w:pPr>
      <w:r>
        <w:rPr>
          <w:rFonts w:ascii="Arial" w:hAnsi="Arial"/>
          <w:i/>
          <w:color w:val="64748B"/>
          <w:sz w:val="16"/>
        </w:rPr>
        <w:t>Figura BE-04: Ejecución exitosa de POST /buscarProyectos en Postman.</w:t>
      </w:r>
    </w:p>
    <w:p>
      <w:pPr>
        <w:keepNext/>
        <w:spacing w:before="160" w:after="40"/>
      </w:pPr>
      <w:r>
        <w:rPr>
          <w:rFonts w:ascii="Arial" w:hAnsi="Arial"/>
          <w:b/>
          <w:color w:val="334155"/>
          <w:sz w:val="19"/>
        </w:rPr>
        <w:t>BE-05 — DELETE /deleteProyecto (Eliminar proyecto existente enviando su identificador.)</w:t>
      </w:r>
    </w:p>
    <w:p>
      <w:pPr>
        <w:spacing w:before="0" w:after="80" w:line="276" w:lineRule="auto"/>
      </w:pPr>
      <w:r>
        <w:rPr>
          <w:rFonts w:ascii="Arial" w:hAnsi="Arial"/>
          <w:b/>
          <w:color w:val="1E293B"/>
          <w:sz w:val="18"/>
        </w:rPr>
        <w:t xml:space="preserve">Archivo: </w:t>
      </w:r>
      <w:r>
        <w:rPr>
          <w:rFonts w:ascii="Arial" w:hAnsi="Arial"/>
          <w:color w:val="1E293B"/>
          <w:sz w:val="18"/>
        </w:rPr>
        <w:t>Evidencia asociada: BE-05_delete_deleteProyecto.png | Resultado verificado: 200 OK (1)</w:t>
      </w:r>
    </w:p>
    <w:p>
      <w:pPr>
        <w:keepNext/>
        <w:spacing w:before="80" w:after="40"/>
        <w:jc w:val="center"/>
      </w:pPr>
      <w:r>
        <w:drawing>
          <wp:inline xmlns:a="http://schemas.openxmlformats.org/drawingml/2006/main" xmlns:pic="http://schemas.openxmlformats.org/drawingml/2006/picture">
            <wp:extent cx="5669280" cy="1781516"/>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669280" cy="1781516"/>
                    </a:xfrm>
                    <a:prstGeom prst="rect"/>
                  </pic:spPr>
                </pic:pic>
              </a:graphicData>
            </a:graphic>
          </wp:inline>
        </w:drawing>
      </w:r>
    </w:p>
    <w:p>
      <w:pPr>
        <w:spacing w:before="0" w:after="160"/>
        <w:jc w:val="center"/>
      </w:pPr>
      <w:r>
        <w:rPr>
          <w:rFonts w:ascii="Arial" w:hAnsi="Arial"/>
          <w:i/>
          <w:color w:val="64748B"/>
          <w:sz w:val="16"/>
        </w:rPr>
        <w:t>Figura BE-05: Ejecución exitosa de DELETE /deleteProyecto en Postman.</w:t>
      </w:r>
    </w:p>
    <w:p>
      <w:pPr>
        <w:keepNext/>
        <w:spacing w:before="240" w:after="80"/>
      </w:pPr>
      <w:r>
        <w:rPr>
          <w:rFonts w:ascii="Arial" w:hAnsi="Arial"/>
          <w:b/>
          <w:color w:val="2C5282"/>
          <w:sz w:val="22"/>
        </w:rPr>
        <w:t>Evidencias del Recurso: USUARIOS</w:t>
      </w:r>
    </w:p>
    <w:p>
      <w:pPr>
        <w:keepNext/>
        <w:spacing w:before="160" w:after="40"/>
      </w:pPr>
      <w:r>
        <w:rPr>
          <w:rFonts w:ascii="Arial" w:hAnsi="Arial"/>
          <w:b/>
          <w:color w:val="334155"/>
          <w:sz w:val="19"/>
        </w:rPr>
        <w:t>BE-06 — POST /addUsuario (Alta de usuario con nombre, correo, contraseña, rol e imagen.)</w:t>
      </w:r>
    </w:p>
    <w:p>
      <w:pPr>
        <w:spacing w:before="0" w:after="80" w:line="276" w:lineRule="auto"/>
      </w:pPr>
      <w:r>
        <w:rPr>
          <w:rFonts w:ascii="Arial" w:hAnsi="Arial"/>
          <w:b/>
          <w:color w:val="1E293B"/>
          <w:sz w:val="18"/>
        </w:rPr>
        <w:t xml:space="preserve">Archivo: </w:t>
      </w:r>
      <w:r>
        <w:rPr>
          <w:rFonts w:ascii="Arial" w:hAnsi="Arial"/>
          <w:color w:val="1E293B"/>
          <w:sz w:val="18"/>
        </w:rPr>
        <w:t>Evidencia asociada: BE-06_post_addUsuario.png | Resultado verificado: 200 OK (1)</w:t>
      </w:r>
    </w:p>
    <w:p>
      <w:pPr>
        <w:keepNext/>
        <w:spacing w:before="80" w:after="40"/>
        <w:jc w:val="center"/>
      </w:pPr>
      <w:r>
        <w:drawing>
          <wp:inline xmlns:a="http://schemas.openxmlformats.org/drawingml/2006/main" xmlns:pic="http://schemas.openxmlformats.org/drawingml/2006/picture">
            <wp:extent cx="5669280" cy="1663170"/>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669280" cy="1663170"/>
                    </a:xfrm>
                    <a:prstGeom prst="rect"/>
                  </pic:spPr>
                </pic:pic>
              </a:graphicData>
            </a:graphic>
          </wp:inline>
        </w:drawing>
      </w:r>
    </w:p>
    <w:p>
      <w:pPr>
        <w:spacing w:before="0" w:after="160"/>
        <w:jc w:val="center"/>
      </w:pPr>
      <w:r>
        <w:rPr>
          <w:rFonts w:ascii="Arial" w:hAnsi="Arial"/>
          <w:i/>
          <w:color w:val="64748B"/>
          <w:sz w:val="16"/>
        </w:rPr>
        <w:t>Figura BE-06: Ejecución exitosa de POST /addUsuario en Postman.</w:t>
      </w:r>
    </w:p>
    <w:p>
      <w:pPr>
        <w:keepNext/>
        <w:spacing w:before="160" w:after="40"/>
      </w:pPr>
      <w:r>
        <w:rPr>
          <w:rFonts w:ascii="Arial" w:hAnsi="Arial"/>
          <w:b/>
          <w:color w:val="334155"/>
          <w:sz w:val="19"/>
        </w:rPr>
        <w:t>BE-07 — POST /updateUsuario (Actualizar nombre y correo del usuario existente (ID 1).)</w:t>
      </w:r>
    </w:p>
    <w:p>
      <w:pPr>
        <w:spacing w:before="0" w:after="80" w:line="276" w:lineRule="auto"/>
      </w:pPr>
      <w:r>
        <w:rPr>
          <w:rFonts w:ascii="Arial" w:hAnsi="Arial"/>
          <w:b/>
          <w:color w:val="1E293B"/>
          <w:sz w:val="18"/>
        </w:rPr>
        <w:t xml:space="preserve">Archivo: </w:t>
      </w:r>
      <w:r>
        <w:rPr>
          <w:rFonts w:ascii="Arial" w:hAnsi="Arial"/>
          <w:color w:val="1E293B"/>
          <w:sz w:val="18"/>
        </w:rPr>
        <w:t>Evidencia asociada: BE-07_post_updateUsuario.png | Resultado verificado: 200 OK (1)</w:t>
      </w:r>
    </w:p>
    <w:p>
      <w:pPr>
        <w:keepNext/>
        <w:spacing w:before="80" w:after="40"/>
        <w:jc w:val="center"/>
      </w:pPr>
      <w:r>
        <w:drawing>
          <wp:inline xmlns:a="http://schemas.openxmlformats.org/drawingml/2006/main" xmlns:pic="http://schemas.openxmlformats.org/drawingml/2006/picture">
            <wp:extent cx="5669280" cy="2166021"/>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669280" cy="2166021"/>
                    </a:xfrm>
                    <a:prstGeom prst="rect"/>
                  </pic:spPr>
                </pic:pic>
              </a:graphicData>
            </a:graphic>
          </wp:inline>
        </w:drawing>
      </w:r>
    </w:p>
    <w:p>
      <w:pPr>
        <w:spacing w:before="0" w:after="160"/>
        <w:jc w:val="center"/>
      </w:pPr>
      <w:r>
        <w:rPr>
          <w:rFonts w:ascii="Arial" w:hAnsi="Arial"/>
          <w:i/>
          <w:color w:val="64748B"/>
          <w:sz w:val="16"/>
        </w:rPr>
        <w:t>Figura BE-07: Ejecución exitosa de POST /updateUsuario en Postman.</w:t>
      </w:r>
    </w:p>
    <w:p>
      <w:pPr>
        <w:keepNext/>
        <w:spacing w:before="160" w:after="40"/>
      </w:pPr>
      <w:r>
        <w:rPr>
          <w:rFonts w:ascii="Arial" w:hAnsi="Arial"/>
          <w:b/>
          <w:color w:val="334155"/>
          <w:sz w:val="19"/>
        </w:rPr>
        <w:t>BE-08 — GET /buscarUsuario?id=1 (Consultar usuario por ID; validar retorno de datos actualizados.)</w:t>
      </w:r>
    </w:p>
    <w:p>
      <w:pPr>
        <w:spacing w:before="0" w:after="80" w:line="276" w:lineRule="auto"/>
      </w:pPr>
      <w:r>
        <w:rPr>
          <w:rFonts w:ascii="Arial" w:hAnsi="Arial"/>
          <w:b/>
          <w:color w:val="1E293B"/>
          <w:sz w:val="18"/>
        </w:rPr>
        <w:t xml:space="preserve">Archivo: </w:t>
      </w:r>
      <w:r>
        <w:rPr>
          <w:rFonts w:ascii="Arial" w:hAnsi="Arial"/>
          <w:color w:val="1E293B"/>
          <w:sz w:val="18"/>
        </w:rPr>
        <w:t>Evidencia asociada: BE-08_get_buscarUsuario.png | Resultado verificado: 200 OK (JSON con datos del usuario ID 1)</w:t>
      </w:r>
    </w:p>
    <w:p>
      <w:pPr>
        <w:keepNext/>
        <w:spacing w:before="80" w:after="40"/>
        <w:jc w:val="center"/>
      </w:pPr>
      <w:r>
        <w:drawing>
          <wp:inline xmlns:a="http://schemas.openxmlformats.org/drawingml/2006/main" xmlns:pic="http://schemas.openxmlformats.org/drawingml/2006/picture">
            <wp:extent cx="5669280" cy="1957372"/>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669280" cy="1957372"/>
                    </a:xfrm>
                    <a:prstGeom prst="rect"/>
                  </pic:spPr>
                </pic:pic>
              </a:graphicData>
            </a:graphic>
          </wp:inline>
        </w:drawing>
      </w:r>
    </w:p>
    <w:p>
      <w:pPr>
        <w:spacing w:before="0" w:after="160"/>
        <w:jc w:val="center"/>
      </w:pPr>
      <w:r>
        <w:rPr>
          <w:rFonts w:ascii="Arial" w:hAnsi="Arial"/>
          <w:i/>
          <w:color w:val="64748B"/>
          <w:sz w:val="16"/>
        </w:rPr>
        <w:t>Figura BE-08: Ejecución exitosa de GET /buscarUsuario?id=1 en Postman.</w:t>
      </w:r>
    </w:p>
    <w:p>
      <w:pPr>
        <w:keepNext/>
        <w:spacing w:before="160" w:after="40"/>
      </w:pPr>
      <w:r>
        <w:rPr>
          <w:rFonts w:ascii="Arial" w:hAnsi="Arial"/>
          <w:b/>
          <w:color w:val="334155"/>
          <w:sz w:val="19"/>
        </w:rPr>
        <w:t>BE-09 — POST /buscarUsuarios (Listar todos los usuarios registrados en el sistema.)</w:t>
      </w:r>
    </w:p>
    <w:p>
      <w:pPr>
        <w:spacing w:before="0" w:after="80" w:line="276" w:lineRule="auto"/>
      </w:pPr>
      <w:r>
        <w:rPr>
          <w:rFonts w:ascii="Arial" w:hAnsi="Arial"/>
          <w:b/>
          <w:color w:val="1E293B"/>
          <w:sz w:val="18"/>
        </w:rPr>
        <w:t xml:space="preserve">Archivo: </w:t>
      </w:r>
      <w:r>
        <w:rPr>
          <w:rFonts w:ascii="Arial" w:hAnsi="Arial"/>
          <w:color w:val="1E293B"/>
          <w:sz w:val="18"/>
        </w:rPr>
        <w:t>Evidencia asociada: BE-09_post_buscarUsuarios.png | Resultado verificado: 200 OK (Arreglo JSON de usuarios)</w:t>
      </w:r>
    </w:p>
    <w:p>
      <w:pPr>
        <w:keepNext/>
        <w:spacing w:before="80" w:after="40"/>
        <w:jc w:val="center"/>
      </w:pPr>
      <w:r>
        <w:drawing>
          <wp:inline xmlns:a="http://schemas.openxmlformats.org/drawingml/2006/main" xmlns:pic="http://schemas.openxmlformats.org/drawingml/2006/picture">
            <wp:extent cx="5669280" cy="2547877"/>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669280" cy="2547877"/>
                    </a:xfrm>
                    <a:prstGeom prst="rect"/>
                  </pic:spPr>
                </pic:pic>
              </a:graphicData>
            </a:graphic>
          </wp:inline>
        </w:drawing>
      </w:r>
    </w:p>
    <w:p>
      <w:pPr>
        <w:spacing w:before="0" w:after="160"/>
        <w:jc w:val="center"/>
      </w:pPr>
      <w:r>
        <w:rPr>
          <w:rFonts w:ascii="Arial" w:hAnsi="Arial"/>
          <w:i/>
          <w:color w:val="64748B"/>
          <w:sz w:val="16"/>
        </w:rPr>
        <w:t>Figura BE-09: Ejecución exitosa de POST /buscarUsuarios en Postman.</w:t>
      </w:r>
    </w:p>
    <w:p>
      <w:pPr>
        <w:keepNext/>
        <w:spacing w:before="160" w:after="40"/>
      </w:pPr>
      <w:r>
        <w:rPr>
          <w:rFonts w:ascii="Arial" w:hAnsi="Arial"/>
          <w:b/>
          <w:color w:val="334155"/>
          <w:sz w:val="19"/>
        </w:rPr>
        <w:t>BE-10 — POST /getUsuarioLogin (Iniciar sesión con correo y contraseña válidos.)</w:t>
      </w:r>
    </w:p>
    <w:p>
      <w:pPr>
        <w:spacing w:before="0" w:after="80" w:line="276" w:lineRule="auto"/>
      </w:pPr>
      <w:r>
        <w:rPr>
          <w:rFonts w:ascii="Arial" w:hAnsi="Arial"/>
          <w:b/>
          <w:color w:val="1E293B"/>
          <w:sz w:val="18"/>
        </w:rPr>
        <w:t xml:space="preserve">Archivo: </w:t>
      </w:r>
      <w:r>
        <w:rPr>
          <w:rFonts w:ascii="Arial" w:hAnsi="Arial"/>
          <w:color w:val="1E293B"/>
          <w:sz w:val="18"/>
        </w:rPr>
        <w:t>Evidencia asociada: BE-10_post_getUsuarioLogin.png | Resultado verificado: 200 OK (JSON con atributos del usuario)</w:t>
      </w:r>
    </w:p>
    <w:p>
      <w:pPr>
        <w:keepNext/>
        <w:spacing w:before="80" w:after="40"/>
        <w:jc w:val="center"/>
      </w:pPr>
      <w:r>
        <w:drawing>
          <wp:inline xmlns:a="http://schemas.openxmlformats.org/drawingml/2006/main" xmlns:pic="http://schemas.openxmlformats.org/drawingml/2006/picture">
            <wp:extent cx="5669280" cy="2584824"/>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669280" cy="2584824"/>
                    </a:xfrm>
                    <a:prstGeom prst="rect"/>
                  </pic:spPr>
                </pic:pic>
              </a:graphicData>
            </a:graphic>
          </wp:inline>
        </w:drawing>
      </w:r>
    </w:p>
    <w:p>
      <w:pPr>
        <w:spacing w:before="0" w:after="160"/>
        <w:jc w:val="center"/>
      </w:pPr>
      <w:r>
        <w:rPr>
          <w:rFonts w:ascii="Arial" w:hAnsi="Arial"/>
          <w:i/>
          <w:color w:val="64748B"/>
          <w:sz w:val="16"/>
        </w:rPr>
        <w:t>Figura BE-10: Ejecución exitosa de POST /getUsuarioLogin en Postman.</w:t>
      </w:r>
    </w:p>
    <w:p>
      <w:pPr>
        <w:keepNext/>
        <w:spacing w:before="160" w:after="40"/>
      </w:pPr>
      <w:r>
        <w:rPr>
          <w:rFonts w:ascii="Arial" w:hAnsi="Arial"/>
          <w:b/>
          <w:color w:val="334155"/>
          <w:sz w:val="19"/>
        </w:rPr>
        <w:t>BE-11 — DELETE /deleteUsuario (Eliminar usuario existente enviando id_usuario.)</w:t>
      </w:r>
    </w:p>
    <w:p>
      <w:pPr>
        <w:spacing w:before="0" w:after="80" w:line="276" w:lineRule="auto"/>
      </w:pPr>
      <w:r>
        <w:rPr>
          <w:rFonts w:ascii="Arial" w:hAnsi="Arial"/>
          <w:b/>
          <w:color w:val="1E293B"/>
          <w:sz w:val="18"/>
        </w:rPr>
        <w:t xml:space="preserve">Archivo: </w:t>
      </w:r>
      <w:r>
        <w:rPr>
          <w:rFonts w:ascii="Arial" w:hAnsi="Arial"/>
          <w:color w:val="1E293B"/>
          <w:sz w:val="18"/>
        </w:rPr>
        <w:t>Evidencia asociada: BE-11_delete_deleteUsuario.png | Resultado verificado: 200 OK (1)</w:t>
      </w:r>
    </w:p>
    <w:p>
      <w:pPr>
        <w:keepNext/>
        <w:spacing w:before="80" w:after="40"/>
        <w:jc w:val="center"/>
      </w:pPr>
      <w:r>
        <w:drawing>
          <wp:inline xmlns:a="http://schemas.openxmlformats.org/drawingml/2006/main" xmlns:pic="http://schemas.openxmlformats.org/drawingml/2006/picture">
            <wp:extent cx="5669280" cy="1950394"/>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5669280" cy="1950394"/>
                    </a:xfrm>
                    <a:prstGeom prst="rect"/>
                  </pic:spPr>
                </pic:pic>
              </a:graphicData>
            </a:graphic>
          </wp:inline>
        </w:drawing>
      </w:r>
    </w:p>
    <w:p>
      <w:pPr>
        <w:spacing w:before="0" w:after="160"/>
        <w:jc w:val="center"/>
      </w:pPr>
      <w:r>
        <w:rPr>
          <w:rFonts w:ascii="Arial" w:hAnsi="Arial"/>
          <w:i/>
          <w:color w:val="64748B"/>
          <w:sz w:val="16"/>
        </w:rPr>
        <w:t>Figura BE-11: Ejecución exitosa de DELETE /deleteUsuario en Postman.</w:t>
      </w:r>
    </w:p>
    <w:p>
      <w:pPr>
        <w:keepNext/>
        <w:spacing w:before="240" w:after="80"/>
      </w:pPr>
      <w:r>
        <w:rPr>
          <w:rFonts w:ascii="Arial" w:hAnsi="Arial"/>
          <w:b/>
          <w:color w:val="2C5282"/>
          <w:sz w:val="22"/>
        </w:rPr>
        <w:t>Evidencias del Recurso: TAREAS</w:t>
      </w:r>
    </w:p>
    <w:p>
      <w:pPr>
        <w:keepNext/>
        <w:spacing w:before="160" w:after="40"/>
      </w:pPr>
      <w:r>
        <w:rPr>
          <w:rFonts w:ascii="Arial" w:hAnsi="Arial"/>
          <w:b/>
          <w:color w:val="334155"/>
          <w:sz w:val="19"/>
        </w:rPr>
        <w:t>BE-12 — POST /addTareas (Crear tarea asociada a un proyecto existente.)</w:t>
      </w:r>
    </w:p>
    <w:p>
      <w:pPr>
        <w:spacing w:before="0" w:after="80" w:line="276" w:lineRule="auto"/>
      </w:pPr>
      <w:r>
        <w:rPr>
          <w:rFonts w:ascii="Arial" w:hAnsi="Arial"/>
          <w:b/>
          <w:color w:val="1E293B"/>
          <w:sz w:val="18"/>
        </w:rPr>
        <w:t xml:space="preserve">Archivo: </w:t>
      </w:r>
      <w:r>
        <w:rPr>
          <w:rFonts w:ascii="Arial" w:hAnsi="Arial"/>
          <w:color w:val="1E293B"/>
          <w:sz w:val="18"/>
        </w:rPr>
        <w:t>Evidencia asociada: BE-12_post_addTareas.png | Resultado verificado: 200 OK (1)</w:t>
      </w:r>
    </w:p>
    <w:p>
      <w:pPr>
        <w:keepNext/>
        <w:spacing w:before="80" w:after="40"/>
        <w:jc w:val="center"/>
      </w:pPr>
      <w:r>
        <w:drawing>
          <wp:inline xmlns:a="http://schemas.openxmlformats.org/drawingml/2006/main" xmlns:pic="http://schemas.openxmlformats.org/drawingml/2006/picture">
            <wp:extent cx="5669280" cy="2020030"/>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5669280" cy="2020030"/>
                    </a:xfrm>
                    <a:prstGeom prst="rect"/>
                  </pic:spPr>
                </pic:pic>
              </a:graphicData>
            </a:graphic>
          </wp:inline>
        </w:drawing>
      </w:r>
    </w:p>
    <w:p>
      <w:pPr>
        <w:spacing w:before="0" w:after="160"/>
        <w:jc w:val="center"/>
      </w:pPr>
      <w:r>
        <w:rPr>
          <w:rFonts w:ascii="Arial" w:hAnsi="Arial"/>
          <w:i/>
          <w:color w:val="64748B"/>
          <w:sz w:val="16"/>
        </w:rPr>
        <w:t>Figura BE-12: Ejecución exitosa de POST /addTareas en Postman.</w:t>
      </w:r>
    </w:p>
    <w:p>
      <w:pPr>
        <w:keepNext/>
        <w:spacing w:before="160" w:after="40"/>
      </w:pPr>
      <w:r>
        <w:rPr>
          <w:rFonts w:ascii="Arial" w:hAnsi="Arial"/>
          <w:b/>
          <w:color w:val="334155"/>
          <w:sz w:val="19"/>
        </w:rPr>
        <w:t>BE-13 — POST /updateTareas (Actualizar nombre y descripción de la tarea ID 3.)</w:t>
      </w:r>
    </w:p>
    <w:p>
      <w:pPr>
        <w:spacing w:before="0" w:after="80" w:line="276" w:lineRule="auto"/>
      </w:pPr>
      <w:r>
        <w:rPr>
          <w:rFonts w:ascii="Arial" w:hAnsi="Arial"/>
          <w:b/>
          <w:color w:val="1E293B"/>
          <w:sz w:val="18"/>
        </w:rPr>
        <w:t xml:space="preserve">Archivo: </w:t>
      </w:r>
      <w:r>
        <w:rPr>
          <w:rFonts w:ascii="Arial" w:hAnsi="Arial"/>
          <w:color w:val="1E293B"/>
          <w:sz w:val="18"/>
        </w:rPr>
        <w:t>Evidencia asociada: BE-13_post_updateTareas.png | Resultado verificado: 200 OK (1)</w:t>
      </w:r>
    </w:p>
    <w:p>
      <w:pPr>
        <w:keepNext/>
        <w:spacing w:before="80" w:after="40"/>
        <w:jc w:val="center"/>
      </w:pPr>
      <w:r>
        <w:drawing>
          <wp:inline xmlns:a="http://schemas.openxmlformats.org/drawingml/2006/main" xmlns:pic="http://schemas.openxmlformats.org/drawingml/2006/picture">
            <wp:extent cx="5669280" cy="2136765"/>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5669280" cy="2136765"/>
                    </a:xfrm>
                    <a:prstGeom prst="rect"/>
                  </pic:spPr>
                </pic:pic>
              </a:graphicData>
            </a:graphic>
          </wp:inline>
        </w:drawing>
      </w:r>
    </w:p>
    <w:p>
      <w:pPr>
        <w:spacing w:before="0" w:after="160"/>
        <w:jc w:val="center"/>
      </w:pPr>
      <w:r>
        <w:rPr>
          <w:rFonts w:ascii="Arial" w:hAnsi="Arial"/>
          <w:i/>
          <w:color w:val="64748B"/>
          <w:sz w:val="16"/>
        </w:rPr>
        <w:t>Figura BE-13: Ejecución exitosa de POST /updateTareas en Postman.</w:t>
      </w:r>
    </w:p>
    <w:p>
      <w:pPr>
        <w:keepNext/>
        <w:spacing w:before="160" w:after="40"/>
      </w:pPr>
      <w:r>
        <w:rPr>
          <w:rFonts w:ascii="Arial" w:hAnsi="Arial"/>
          <w:b/>
          <w:color w:val="334155"/>
          <w:sz w:val="19"/>
        </w:rPr>
        <w:t>BE-14 — GET /buscarTarea?id_tarea=3 (Consultar tarea individual por ID; verificar datos guardados.)</w:t>
      </w:r>
    </w:p>
    <w:p>
      <w:pPr>
        <w:spacing w:before="0" w:after="80" w:line="276" w:lineRule="auto"/>
      </w:pPr>
      <w:r>
        <w:rPr>
          <w:rFonts w:ascii="Arial" w:hAnsi="Arial"/>
          <w:b/>
          <w:color w:val="1E293B"/>
          <w:sz w:val="18"/>
        </w:rPr>
        <w:t xml:space="preserve">Archivo: </w:t>
      </w:r>
      <w:r>
        <w:rPr>
          <w:rFonts w:ascii="Arial" w:hAnsi="Arial"/>
          <w:color w:val="1E293B"/>
          <w:sz w:val="18"/>
        </w:rPr>
        <w:t>Evidencia asociada: BE-14_get_buscarTarea.png | Resultado verificado: 200 OK (JSON de tarea ID 3)</w:t>
      </w:r>
    </w:p>
    <w:p>
      <w:pPr>
        <w:keepNext/>
        <w:spacing w:before="80" w:after="40"/>
        <w:jc w:val="center"/>
      </w:pPr>
      <w:r>
        <w:drawing>
          <wp:inline xmlns:a="http://schemas.openxmlformats.org/drawingml/2006/main" xmlns:pic="http://schemas.openxmlformats.org/drawingml/2006/picture">
            <wp:extent cx="5669280" cy="1886379"/>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5669280" cy="1886379"/>
                    </a:xfrm>
                    <a:prstGeom prst="rect"/>
                  </pic:spPr>
                </pic:pic>
              </a:graphicData>
            </a:graphic>
          </wp:inline>
        </w:drawing>
      </w:r>
    </w:p>
    <w:p>
      <w:pPr>
        <w:spacing w:before="0" w:after="160"/>
        <w:jc w:val="center"/>
      </w:pPr>
      <w:r>
        <w:rPr>
          <w:rFonts w:ascii="Arial" w:hAnsi="Arial"/>
          <w:i/>
          <w:color w:val="64748B"/>
          <w:sz w:val="16"/>
        </w:rPr>
        <w:t>Figura BE-14: Ejecución exitosa de GET /buscarTarea?id_tarea=3 en Postman.</w:t>
      </w:r>
    </w:p>
    <w:p>
      <w:pPr>
        <w:keepNext/>
        <w:spacing w:before="160" w:after="40"/>
      </w:pPr>
      <w:r>
        <w:rPr>
          <w:rFonts w:ascii="Arial" w:hAnsi="Arial"/>
          <w:b/>
          <w:color w:val="334155"/>
          <w:sz w:val="19"/>
        </w:rPr>
        <w:t>BE-15 — POST /getTarea (Listar tareas de un proyecto filtrando por id_proyecto (ID 7).)</w:t>
      </w:r>
    </w:p>
    <w:p>
      <w:pPr>
        <w:spacing w:before="0" w:after="80" w:line="276" w:lineRule="auto"/>
      </w:pPr>
      <w:r>
        <w:rPr>
          <w:rFonts w:ascii="Arial" w:hAnsi="Arial"/>
          <w:b/>
          <w:color w:val="1E293B"/>
          <w:sz w:val="18"/>
        </w:rPr>
        <w:t xml:space="preserve">Archivo: </w:t>
      </w:r>
      <w:r>
        <w:rPr>
          <w:rFonts w:ascii="Arial" w:hAnsi="Arial"/>
          <w:color w:val="1E293B"/>
          <w:sz w:val="18"/>
        </w:rPr>
        <w:t>Evidencia asociada: BE-15_post_getTarea.png | Resultado verificado: 200 OK (Arreglo JSON con tareas de proyecto 7)</w:t>
      </w:r>
    </w:p>
    <w:p>
      <w:pPr>
        <w:keepNext/>
        <w:spacing w:before="80" w:after="40"/>
        <w:jc w:val="center"/>
      </w:pPr>
      <w:r>
        <w:drawing>
          <wp:inline xmlns:a="http://schemas.openxmlformats.org/drawingml/2006/main" xmlns:pic="http://schemas.openxmlformats.org/drawingml/2006/picture">
            <wp:extent cx="5669280" cy="2966378"/>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5669280" cy="2966378"/>
                    </a:xfrm>
                    <a:prstGeom prst="rect"/>
                  </pic:spPr>
                </pic:pic>
              </a:graphicData>
            </a:graphic>
          </wp:inline>
        </w:drawing>
      </w:r>
    </w:p>
    <w:p>
      <w:pPr>
        <w:spacing w:before="0" w:after="160"/>
        <w:jc w:val="center"/>
      </w:pPr>
      <w:r>
        <w:rPr>
          <w:rFonts w:ascii="Arial" w:hAnsi="Arial"/>
          <w:i/>
          <w:color w:val="64748B"/>
          <w:sz w:val="16"/>
        </w:rPr>
        <w:t>Figura BE-15: Ejecución exitosa de POST /getTarea en Postman.</w:t>
      </w:r>
    </w:p>
    <w:p>
      <w:pPr>
        <w:keepNext/>
        <w:spacing w:before="160" w:after="40"/>
      </w:pPr>
      <w:r>
        <w:rPr>
          <w:rFonts w:ascii="Arial" w:hAnsi="Arial"/>
          <w:b/>
          <w:color w:val="334155"/>
          <w:sz w:val="19"/>
        </w:rPr>
        <w:t>BE-16 — POST /getTarea (Listar tareas de un proyecto (segunda captura de verificación).)</w:t>
      </w:r>
    </w:p>
    <w:p>
      <w:pPr>
        <w:spacing w:before="0" w:after="80" w:line="276" w:lineRule="auto"/>
      </w:pPr>
      <w:r>
        <w:rPr>
          <w:rFonts w:ascii="Arial" w:hAnsi="Arial"/>
          <w:b/>
          <w:color w:val="1E293B"/>
          <w:sz w:val="18"/>
        </w:rPr>
        <w:t xml:space="preserve">Archivo: </w:t>
      </w:r>
      <w:r>
        <w:rPr>
          <w:rFonts w:ascii="Arial" w:hAnsi="Arial"/>
          <w:color w:val="1E293B"/>
          <w:sz w:val="18"/>
        </w:rPr>
        <w:t>Evidencia asociada: BE-16_post_getTarea_2.png | Resultado verificado: 200 OK (Arreglo JSON con tareas de proyecto 7)</w:t>
      </w:r>
    </w:p>
    <w:p>
      <w:pPr>
        <w:keepNext/>
        <w:spacing w:before="80" w:after="40"/>
        <w:jc w:val="center"/>
      </w:pPr>
      <w:r>
        <w:drawing>
          <wp:inline xmlns:a="http://schemas.openxmlformats.org/drawingml/2006/main" xmlns:pic="http://schemas.openxmlformats.org/drawingml/2006/picture">
            <wp:extent cx="5669280" cy="3076458"/>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5669280" cy="3076458"/>
                    </a:xfrm>
                    <a:prstGeom prst="rect"/>
                  </pic:spPr>
                </pic:pic>
              </a:graphicData>
            </a:graphic>
          </wp:inline>
        </w:drawing>
      </w:r>
    </w:p>
    <w:p>
      <w:pPr>
        <w:spacing w:before="0" w:after="160"/>
        <w:jc w:val="center"/>
      </w:pPr>
      <w:r>
        <w:rPr>
          <w:rFonts w:ascii="Arial" w:hAnsi="Arial"/>
          <w:i/>
          <w:color w:val="64748B"/>
          <w:sz w:val="16"/>
        </w:rPr>
        <w:t>Figura BE-16: Ejecución exitosa de POST /getTarea en Postman.</w:t>
      </w:r>
    </w:p>
    <w:p>
      <w:pPr>
        <w:keepNext/>
        <w:spacing w:before="160" w:after="40"/>
      </w:pPr>
      <w:r>
        <w:rPr>
          <w:rFonts w:ascii="Arial" w:hAnsi="Arial"/>
          <w:b/>
          <w:color w:val="334155"/>
          <w:sz w:val="19"/>
        </w:rPr>
        <w:t>BE-17 — DELETE /deleteTareas (Eliminar tarea existente enviando id_tarea.)</w:t>
      </w:r>
    </w:p>
    <w:p>
      <w:pPr>
        <w:spacing w:before="0" w:after="80" w:line="276" w:lineRule="auto"/>
      </w:pPr>
      <w:r>
        <w:rPr>
          <w:rFonts w:ascii="Arial" w:hAnsi="Arial"/>
          <w:b/>
          <w:color w:val="1E293B"/>
          <w:sz w:val="18"/>
        </w:rPr>
        <w:t xml:space="preserve">Archivo: </w:t>
      </w:r>
      <w:r>
        <w:rPr>
          <w:rFonts w:ascii="Arial" w:hAnsi="Arial"/>
          <w:color w:val="1E293B"/>
          <w:sz w:val="18"/>
        </w:rPr>
        <w:t>Evidencia asociada: BE-17_delete_deleteTareas.png | Resultado verificado: 200 OK (1)</w:t>
      </w:r>
    </w:p>
    <w:p>
      <w:pPr>
        <w:keepNext/>
        <w:spacing w:before="80" w:after="40"/>
        <w:jc w:val="center"/>
      </w:pPr>
      <w:r>
        <w:drawing>
          <wp:inline xmlns:a="http://schemas.openxmlformats.org/drawingml/2006/main" xmlns:pic="http://schemas.openxmlformats.org/drawingml/2006/picture">
            <wp:extent cx="5669280" cy="1722884"/>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5669280" cy="1722884"/>
                    </a:xfrm>
                    <a:prstGeom prst="rect"/>
                  </pic:spPr>
                </pic:pic>
              </a:graphicData>
            </a:graphic>
          </wp:inline>
        </w:drawing>
      </w:r>
    </w:p>
    <w:p>
      <w:pPr>
        <w:spacing w:before="0" w:after="160"/>
        <w:jc w:val="center"/>
      </w:pPr>
      <w:r>
        <w:rPr>
          <w:rFonts w:ascii="Arial" w:hAnsi="Arial"/>
          <w:i/>
          <w:color w:val="64748B"/>
          <w:sz w:val="16"/>
        </w:rPr>
        <w:t>Figura BE-17: Ejecución exitosa de DELETE /deleteTareas en Postman.</w:t>
      </w:r>
    </w:p>
    <w:p>
      <w:pPr>
        <w:keepNext/>
        <w:spacing w:before="240" w:after="80"/>
      </w:pPr>
      <w:r>
        <w:rPr>
          <w:rFonts w:ascii="Arial" w:hAnsi="Arial"/>
          <w:b/>
          <w:color w:val="2C5282"/>
          <w:sz w:val="22"/>
        </w:rPr>
        <w:t>Evidencias del Recurso: COMENTARIOS</w:t>
      </w:r>
    </w:p>
    <w:p>
      <w:pPr>
        <w:keepNext/>
        <w:spacing w:before="160" w:after="40"/>
      </w:pPr>
      <w:r>
        <w:rPr>
          <w:rFonts w:ascii="Arial" w:hAnsi="Arial"/>
          <w:b/>
          <w:color w:val="334155"/>
          <w:sz w:val="19"/>
        </w:rPr>
        <w:t>BE-18 — POST /addComentario (Agregar comentario a una tarea (id_usuario, id_tarea, texto, fecha).)</w:t>
      </w:r>
    </w:p>
    <w:p>
      <w:pPr>
        <w:spacing w:before="0" w:after="80" w:line="276" w:lineRule="auto"/>
      </w:pPr>
      <w:r>
        <w:rPr>
          <w:rFonts w:ascii="Arial" w:hAnsi="Arial"/>
          <w:b/>
          <w:color w:val="1E293B"/>
          <w:sz w:val="18"/>
        </w:rPr>
        <w:t xml:space="preserve">Archivo: </w:t>
      </w:r>
      <w:r>
        <w:rPr>
          <w:rFonts w:ascii="Arial" w:hAnsi="Arial"/>
          <w:color w:val="1E293B"/>
          <w:sz w:val="18"/>
        </w:rPr>
        <w:t>Evidencia asociada: BE-18_post_addComentario.png | Resultado verificado: 200 OK (1)</w:t>
      </w:r>
    </w:p>
    <w:p>
      <w:pPr>
        <w:keepNext/>
        <w:spacing w:before="80" w:after="40"/>
        <w:jc w:val="center"/>
      </w:pPr>
      <w:r>
        <w:drawing>
          <wp:inline xmlns:a="http://schemas.openxmlformats.org/drawingml/2006/main" xmlns:pic="http://schemas.openxmlformats.org/drawingml/2006/picture">
            <wp:extent cx="5669280" cy="2355381"/>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5669280" cy="2355381"/>
                    </a:xfrm>
                    <a:prstGeom prst="rect"/>
                  </pic:spPr>
                </pic:pic>
              </a:graphicData>
            </a:graphic>
          </wp:inline>
        </w:drawing>
      </w:r>
    </w:p>
    <w:p>
      <w:pPr>
        <w:spacing w:before="0" w:after="160"/>
        <w:jc w:val="center"/>
      </w:pPr>
      <w:r>
        <w:rPr>
          <w:rFonts w:ascii="Arial" w:hAnsi="Arial"/>
          <w:i/>
          <w:color w:val="64748B"/>
          <w:sz w:val="16"/>
        </w:rPr>
        <w:t>Figura BE-18: Ejecución exitosa de POST /addComentario en Postman.</w:t>
      </w:r>
    </w:p>
    <w:p>
      <w:pPr>
        <w:keepNext/>
        <w:spacing w:before="160" w:after="40"/>
      </w:pPr>
      <w:r>
        <w:rPr>
          <w:rFonts w:ascii="Arial" w:hAnsi="Arial"/>
          <w:b/>
          <w:color w:val="334155"/>
          <w:sz w:val="19"/>
        </w:rPr>
        <w:t>BE-19 — POST /updateComentario (Actualizar el texto del comentario ID 2.)</w:t>
      </w:r>
    </w:p>
    <w:p>
      <w:pPr>
        <w:spacing w:before="0" w:after="80" w:line="276" w:lineRule="auto"/>
      </w:pPr>
      <w:r>
        <w:rPr>
          <w:rFonts w:ascii="Arial" w:hAnsi="Arial"/>
          <w:b/>
          <w:color w:val="1E293B"/>
          <w:sz w:val="18"/>
        </w:rPr>
        <w:t xml:space="preserve">Archivo: </w:t>
      </w:r>
      <w:r>
        <w:rPr>
          <w:rFonts w:ascii="Arial" w:hAnsi="Arial"/>
          <w:color w:val="1E293B"/>
          <w:sz w:val="18"/>
        </w:rPr>
        <w:t>Evidencia asociada: BE-19_post_updateComentario.png | Resultado verificado: 200 OK (1)</w:t>
      </w:r>
    </w:p>
    <w:p>
      <w:pPr>
        <w:keepNext/>
        <w:spacing w:before="80" w:after="40"/>
        <w:jc w:val="center"/>
      </w:pPr>
      <w:r>
        <w:drawing>
          <wp:inline xmlns:a="http://schemas.openxmlformats.org/drawingml/2006/main" xmlns:pic="http://schemas.openxmlformats.org/drawingml/2006/picture">
            <wp:extent cx="5669280" cy="2437152"/>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5669280" cy="2437152"/>
                    </a:xfrm>
                    <a:prstGeom prst="rect"/>
                  </pic:spPr>
                </pic:pic>
              </a:graphicData>
            </a:graphic>
          </wp:inline>
        </w:drawing>
      </w:r>
    </w:p>
    <w:p>
      <w:pPr>
        <w:spacing w:before="0" w:after="160"/>
        <w:jc w:val="center"/>
      </w:pPr>
      <w:r>
        <w:rPr>
          <w:rFonts w:ascii="Arial" w:hAnsi="Arial"/>
          <w:i/>
          <w:color w:val="64748B"/>
          <w:sz w:val="16"/>
        </w:rPr>
        <w:t>Figura BE-19: Ejecución exitosa de POST /updateComentario en Postman.</w:t>
      </w:r>
    </w:p>
    <w:p>
      <w:pPr>
        <w:keepNext/>
        <w:spacing w:before="160" w:after="40"/>
      </w:pPr>
      <w:r>
        <w:rPr>
          <w:rFonts w:ascii="Arial" w:hAnsi="Arial"/>
          <w:b/>
          <w:color w:val="334155"/>
          <w:sz w:val="19"/>
        </w:rPr>
        <w:t>BE-20 — GET /buscarComentario?id=2 (Consultar comentario por ID; verificar texto actualizado.)</w:t>
      </w:r>
    </w:p>
    <w:p>
      <w:pPr>
        <w:spacing w:before="0" w:after="80" w:line="276" w:lineRule="auto"/>
      </w:pPr>
      <w:r>
        <w:rPr>
          <w:rFonts w:ascii="Arial" w:hAnsi="Arial"/>
          <w:b/>
          <w:color w:val="1E293B"/>
          <w:sz w:val="18"/>
        </w:rPr>
        <w:t xml:space="preserve">Archivo: </w:t>
      </w:r>
      <w:r>
        <w:rPr>
          <w:rFonts w:ascii="Arial" w:hAnsi="Arial"/>
          <w:color w:val="1E293B"/>
          <w:sz w:val="18"/>
        </w:rPr>
        <w:t>Evidencia asociada: BE-20_get_buscarComentario.png | Resultado verificado: 200 OK (JSON de comentario ID 2)</w:t>
      </w:r>
    </w:p>
    <w:p>
      <w:pPr>
        <w:keepNext/>
        <w:spacing w:before="80" w:after="40"/>
        <w:jc w:val="center"/>
      </w:pPr>
      <w:r>
        <w:drawing>
          <wp:inline xmlns:a="http://schemas.openxmlformats.org/drawingml/2006/main" xmlns:pic="http://schemas.openxmlformats.org/drawingml/2006/picture">
            <wp:extent cx="5669280" cy="2822804"/>
            <wp:docPr id="20" name="Picture 20"/>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5669280" cy="2822804"/>
                    </a:xfrm>
                    <a:prstGeom prst="rect"/>
                  </pic:spPr>
                </pic:pic>
              </a:graphicData>
            </a:graphic>
          </wp:inline>
        </w:drawing>
      </w:r>
    </w:p>
    <w:p>
      <w:pPr>
        <w:spacing w:before="0" w:after="160"/>
        <w:jc w:val="center"/>
      </w:pPr>
      <w:r>
        <w:rPr>
          <w:rFonts w:ascii="Arial" w:hAnsi="Arial"/>
          <w:i/>
          <w:color w:val="64748B"/>
          <w:sz w:val="16"/>
        </w:rPr>
        <w:t>Figura BE-20: Ejecución exitosa de GET /buscarComentario?id=2 en Postman.</w:t>
      </w:r>
    </w:p>
    <w:p>
      <w:pPr>
        <w:keepNext/>
        <w:spacing w:before="160" w:after="40"/>
      </w:pPr>
      <w:r>
        <w:rPr>
          <w:rFonts w:ascii="Arial" w:hAnsi="Arial"/>
          <w:b/>
          <w:color w:val="334155"/>
          <w:sz w:val="19"/>
        </w:rPr>
        <w:t>BE-21 — POST /getComentario (Listar los comentarios de una tarea filtrando por id_tarea (ID 2).)</w:t>
      </w:r>
    </w:p>
    <w:p>
      <w:pPr>
        <w:spacing w:before="0" w:after="80" w:line="276" w:lineRule="auto"/>
      </w:pPr>
      <w:r>
        <w:rPr>
          <w:rFonts w:ascii="Arial" w:hAnsi="Arial"/>
          <w:b/>
          <w:color w:val="1E293B"/>
          <w:sz w:val="18"/>
        </w:rPr>
        <w:t xml:space="preserve">Archivo: </w:t>
      </w:r>
      <w:r>
        <w:rPr>
          <w:rFonts w:ascii="Arial" w:hAnsi="Arial"/>
          <w:color w:val="1E293B"/>
          <w:sz w:val="18"/>
        </w:rPr>
        <w:t>Evidencia asociada: BE-21_post_getComentario.png | Resultado verificado: 200 OK (Arreglo JSON con comentarios de tarea 2)</w:t>
      </w:r>
    </w:p>
    <w:p>
      <w:pPr>
        <w:keepNext/>
        <w:spacing w:before="80" w:after="40"/>
        <w:jc w:val="center"/>
      </w:pPr>
      <w:r>
        <w:drawing>
          <wp:inline xmlns:a="http://schemas.openxmlformats.org/drawingml/2006/main" xmlns:pic="http://schemas.openxmlformats.org/drawingml/2006/picture">
            <wp:extent cx="5669280" cy="2907323"/>
            <wp:docPr id="21" name="Picture 21"/>
            <wp:cNvGraphicFramePr>
              <a:graphicFrameLocks noChangeAspect="1"/>
            </wp:cNvGraphicFramePr>
            <a:graphic>
              <a:graphicData uri="http://schemas.openxmlformats.org/drawingml/2006/picture">
                <pic:pic>
                  <pic:nvPicPr>
                    <pic:cNvPr id="0" name="image21.png"/>
                    <pic:cNvPicPr/>
                  </pic:nvPicPr>
                  <pic:blipFill>
                    <a:blip r:embed="rId31"/>
                    <a:stretch>
                      <a:fillRect/>
                    </a:stretch>
                  </pic:blipFill>
                  <pic:spPr>
                    <a:xfrm>
                      <a:off x="0" y="0"/>
                      <a:ext cx="5669280" cy="2907323"/>
                    </a:xfrm>
                    <a:prstGeom prst="rect"/>
                  </pic:spPr>
                </pic:pic>
              </a:graphicData>
            </a:graphic>
          </wp:inline>
        </w:drawing>
      </w:r>
    </w:p>
    <w:p>
      <w:pPr>
        <w:spacing w:before="0" w:after="160"/>
        <w:jc w:val="center"/>
      </w:pPr>
      <w:r>
        <w:rPr>
          <w:rFonts w:ascii="Arial" w:hAnsi="Arial"/>
          <w:i/>
          <w:color w:val="64748B"/>
          <w:sz w:val="16"/>
        </w:rPr>
        <w:t>Figura BE-21: Ejecución exitosa de POST /getComentario en Postman.</w:t>
      </w:r>
    </w:p>
    <w:p>
      <w:pPr>
        <w:keepNext/>
        <w:spacing w:before="160" w:after="40"/>
      </w:pPr>
      <w:r>
        <w:rPr>
          <w:rFonts w:ascii="Arial" w:hAnsi="Arial"/>
          <w:b/>
          <w:color w:val="334155"/>
          <w:sz w:val="19"/>
        </w:rPr>
        <w:t>BE-22 — POST /buscarComentarios (Listar todos los comentarios registrados.)</w:t>
      </w:r>
    </w:p>
    <w:p>
      <w:pPr>
        <w:spacing w:before="0" w:after="80" w:line="276" w:lineRule="auto"/>
      </w:pPr>
      <w:r>
        <w:rPr>
          <w:rFonts w:ascii="Arial" w:hAnsi="Arial"/>
          <w:b/>
          <w:color w:val="1E293B"/>
          <w:sz w:val="18"/>
        </w:rPr>
        <w:t xml:space="preserve">Archivo: </w:t>
      </w:r>
      <w:r>
        <w:rPr>
          <w:rFonts w:ascii="Arial" w:hAnsi="Arial"/>
          <w:color w:val="1E293B"/>
          <w:sz w:val="18"/>
        </w:rPr>
        <w:t>Evidencia asociada: BE-22_post_buscarComentarios.png | Resultado verificado: 200 OK (Arreglo JSON de comentarios)</w:t>
      </w:r>
    </w:p>
    <w:p>
      <w:pPr>
        <w:keepNext/>
        <w:spacing w:before="80" w:after="40"/>
        <w:jc w:val="center"/>
      </w:pPr>
      <w:r>
        <w:drawing>
          <wp:inline xmlns:a="http://schemas.openxmlformats.org/drawingml/2006/main" xmlns:pic="http://schemas.openxmlformats.org/drawingml/2006/picture">
            <wp:extent cx="5669280" cy="2674018"/>
            <wp:docPr id="22" name="Picture 22"/>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5669280" cy="2674018"/>
                    </a:xfrm>
                    <a:prstGeom prst="rect"/>
                  </pic:spPr>
                </pic:pic>
              </a:graphicData>
            </a:graphic>
          </wp:inline>
        </w:drawing>
      </w:r>
    </w:p>
    <w:p>
      <w:pPr>
        <w:spacing w:before="0" w:after="160"/>
        <w:jc w:val="center"/>
      </w:pPr>
      <w:r>
        <w:rPr>
          <w:rFonts w:ascii="Arial" w:hAnsi="Arial"/>
          <w:i/>
          <w:color w:val="64748B"/>
          <w:sz w:val="16"/>
        </w:rPr>
        <w:t>Figura BE-22: Ejecución exitosa de POST /buscarComentarios en Postman.</w:t>
      </w:r>
    </w:p>
    <w:p>
      <w:pPr>
        <w:keepNext/>
        <w:spacing w:before="160" w:after="40"/>
      </w:pPr>
      <w:r>
        <w:rPr>
          <w:rFonts w:ascii="Arial" w:hAnsi="Arial"/>
          <w:b/>
          <w:color w:val="334155"/>
          <w:sz w:val="19"/>
        </w:rPr>
        <w:t>BE-23 — DELETE /deleteComentario (Eliminar comentario existente enviando id_comentario.)</w:t>
      </w:r>
    </w:p>
    <w:p>
      <w:pPr>
        <w:spacing w:before="0" w:after="80" w:line="276" w:lineRule="auto"/>
      </w:pPr>
      <w:r>
        <w:rPr>
          <w:rFonts w:ascii="Arial" w:hAnsi="Arial"/>
          <w:b/>
          <w:color w:val="1E293B"/>
          <w:sz w:val="18"/>
        </w:rPr>
        <w:t xml:space="preserve">Archivo: </w:t>
      </w:r>
      <w:r>
        <w:rPr>
          <w:rFonts w:ascii="Arial" w:hAnsi="Arial"/>
          <w:color w:val="1E293B"/>
          <w:sz w:val="18"/>
        </w:rPr>
        <w:t>Evidencia asociada: BE-23_delete_deleteComentario.png | Resultado verificado: 200 OK (1)</w:t>
      </w:r>
    </w:p>
    <w:p>
      <w:pPr>
        <w:keepNext/>
        <w:spacing w:before="80" w:after="40"/>
        <w:jc w:val="center"/>
      </w:pPr>
      <w:r>
        <w:drawing>
          <wp:inline xmlns:a="http://schemas.openxmlformats.org/drawingml/2006/main" xmlns:pic="http://schemas.openxmlformats.org/drawingml/2006/picture">
            <wp:extent cx="5669280" cy="2064431"/>
            <wp:docPr id="23" name="Picture 23"/>
            <wp:cNvGraphicFramePr>
              <a:graphicFrameLocks noChangeAspect="1"/>
            </wp:cNvGraphicFramePr>
            <a:graphic>
              <a:graphicData uri="http://schemas.openxmlformats.org/drawingml/2006/picture">
                <pic:pic>
                  <pic:nvPicPr>
                    <pic:cNvPr id="0" name="image23.png"/>
                    <pic:cNvPicPr/>
                  </pic:nvPicPr>
                  <pic:blipFill>
                    <a:blip r:embed="rId33"/>
                    <a:stretch>
                      <a:fillRect/>
                    </a:stretch>
                  </pic:blipFill>
                  <pic:spPr>
                    <a:xfrm>
                      <a:off x="0" y="0"/>
                      <a:ext cx="5669280" cy="2064431"/>
                    </a:xfrm>
                    <a:prstGeom prst="rect"/>
                  </pic:spPr>
                </pic:pic>
              </a:graphicData>
            </a:graphic>
          </wp:inline>
        </w:drawing>
      </w:r>
    </w:p>
    <w:p>
      <w:pPr>
        <w:spacing w:before="0" w:after="160"/>
        <w:jc w:val="center"/>
      </w:pPr>
      <w:r>
        <w:rPr>
          <w:rFonts w:ascii="Arial" w:hAnsi="Arial"/>
          <w:i/>
          <w:color w:val="64748B"/>
          <w:sz w:val="16"/>
        </w:rPr>
        <w:t>Figura BE-23: Ejecución exitosa de DELETE /deleteComentario en Postman.</w:t>
      </w:r>
    </w:p>
    <w:p>
      <w:pPr>
        <w:keepNext/>
        <w:spacing w:before="240" w:after="80"/>
      </w:pPr>
      <w:r>
        <w:rPr>
          <w:rFonts w:ascii="Arial" w:hAnsi="Arial"/>
          <w:b/>
          <w:color w:val="2C5282"/>
          <w:sz w:val="22"/>
        </w:rPr>
        <w:t>Evidencias del Recurso: ASIGNACIONES</w:t>
      </w:r>
    </w:p>
    <w:p>
      <w:pPr>
        <w:keepNext/>
        <w:spacing w:before="160" w:after="40"/>
      </w:pPr>
      <w:r>
        <w:rPr>
          <w:rFonts w:ascii="Arial" w:hAnsi="Arial"/>
          <w:b/>
          <w:color w:val="334155"/>
          <w:sz w:val="19"/>
        </w:rPr>
        <w:t>BE-24 — POST /addAsignacion (Asignar un usuario a una tarea con fecha de asignación.)</w:t>
      </w:r>
    </w:p>
    <w:p>
      <w:pPr>
        <w:spacing w:before="0" w:after="80" w:line="276" w:lineRule="auto"/>
      </w:pPr>
      <w:r>
        <w:rPr>
          <w:rFonts w:ascii="Arial" w:hAnsi="Arial"/>
          <w:b/>
          <w:color w:val="1E293B"/>
          <w:sz w:val="18"/>
        </w:rPr>
        <w:t xml:space="preserve">Archivo: </w:t>
      </w:r>
      <w:r>
        <w:rPr>
          <w:rFonts w:ascii="Arial" w:hAnsi="Arial"/>
          <w:color w:val="1E293B"/>
          <w:sz w:val="18"/>
        </w:rPr>
        <w:t>Evidencia asociada: BE-24_post_addAsignacion.png | Resultado verificado: 200 OK (1)</w:t>
      </w:r>
    </w:p>
    <w:p>
      <w:pPr>
        <w:keepNext/>
        <w:spacing w:before="80" w:after="40"/>
        <w:jc w:val="center"/>
      </w:pPr>
      <w:r>
        <w:drawing>
          <wp:inline xmlns:a="http://schemas.openxmlformats.org/drawingml/2006/main" xmlns:pic="http://schemas.openxmlformats.org/drawingml/2006/picture">
            <wp:extent cx="5669280" cy="1910892"/>
            <wp:docPr id="24" name="Picture 24"/>
            <wp:cNvGraphicFramePr>
              <a:graphicFrameLocks noChangeAspect="1"/>
            </wp:cNvGraphicFramePr>
            <a:graphic>
              <a:graphicData uri="http://schemas.openxmlformats.org/drawingml/2006/picture">
                <pic:pic>
                  <pic:nvPicPr>
                    <pic:cNvPr id="0" name="image24.png"/>
                    <pic:cNvPicPr/>
                  </pic:nvPicPr>
                  <pic:blipFill>
                    <a:blip r:embed="rId34"/>
                    <a:stretch>
                      <a:fillRect/>
                    </a:stretch>
                  </pic:blipFill>
                  <pic:spPr>
                    <a:xfrm>
                      <a:off x="0" y="0"/>
                      <a:ext cx="5669280" cy="1910892"/>
                    </a:xfrm>
                    <a:prstGeom prst="rect"/>
                  </pic:spPr>
                </pic:pic>
              </a:graphicData>
            </a:graphic>
          </wp:inline>
        </w:drawing>
      </w:r>
    </w:p>
    <w:p>
      <w:pPr>
        <w:spacing w:before="0" w:after="160"/>
        <w:jc w:val="center"/>
      </w:pPr>
      <w:r>
        <w:rPr>
          <w:rFonts w:ascii="Arial" w:hAnsi="Arial"/>
          <w:i/>
          <w:color w:val="64748B"/>
          <w:sz w:val="16"/>
        </w:rPr>
        <w:t>Figura BE-24: Ejecución exitosa de POST /addAsignacion en Postman.</w:t>
      </w:r>
    </w:p>
    <w:p>
      <w:pPr>
        <w:keepNext/>
        <w:spacing w:before="160" w:after="40"/>
      </w:pPr>
      <w:r>
        <w:rPr>
          <w:rFonts w:ascii="Arial" w:hAnsi="Arial"/>
          <w:b/>
          <w:color w:val="334155"/>
          <w:sz w:val="19"/>
        </w:rPr>
        <w:t>BE-25 — POST /updateAsignacion (Actualizar la asignación existente (ID 1).)</w:t>
      </w:r>
    </w:p>
    <w:p>
      <w:pPr>
        <w:spacing w:before="0" w:after="80" w:line="276" w:lineRule="auto"/>
      </w:pPr>
      <w:r>
        <w:rPr>
          <w:rFonts w:ascii="Arial" w:hAnsi="Arial"/>
          <w:b/>
          <w:color w:val="1E293B"/>
          <w:sz w:val="18"/>
        </w:rPr>
        <w:t xml:space="preserve">Archivo: </w:t>
      </w:r>
      <w:r>
        <w:rPr>
          <w:rFonts w:ascii="Arial" w:hAnsi="Arial"/>
          <w:color w:val="1E293B"/>
          <w:sz w:val="18"/>
        </w:rPr>
        <w:t>Evidencia asociada: BE-25_post_updateAsignacion.png | Resultado verificado: 200 OK (1)</w:t>
      </w:r>
    </w:p>
    <w:p>
      <w:pPr>
        <w:keepNext/>
        <w:spacing w:before="80" w:after="40"/>
        <w:jc w:val="center"/>
      </w:pPr>
      <w:r>
        <w:drawing>
          <wp:inline xmlns:a="http://schemas.openxmlformats.org/drawingml/2006/main" xmlns:pic="http://schemas.openxmlformats.org/drawingml/2006/picture">
            <wp:extent cx="5669280" cy="1835378"/>
            <wp:docPr id="25" name="Picture 25"/>
            <wp:cNvGraphicFramePr>
              <a:graphicFrameLocks noChangeAspect="1"/>
            </wp:cNvGraphicFramePr>
            <a:graphic>
              <a:graphicData uri="http://schemas.openxmlformats.org/drawingml/2006/picture">
                <pic:pic>
                  <pic:nvPicPr>
                    <pic:cNvPr id="0" name="image25.png"/>
                    <pic:cNvPicPr/>
                  </pic:nvPicPr>
                  <pic:blipFill>
                    <a:blip r:embed="rId35"/>
                    <a:stretch>
                      <a:fillRect/>
                    </a:stretch>
                  </pic:blipFill>
                  <pic:spPr>
                    <a:xfrm>
                      <a:off x="0" y="0"/>
                      <a:ext cx="5669280" cy="1835378"/>
                    </a:xfrm>
                    <a:prstGeom prst="rect"/>
                  </pic:spPr>
                </pic:pic>
              </a:graphicData>
            </a:graphic>
          </wp:inline>
        </w:drawing>
      </w:r>
    </w:p>
    <w:p>
      <w:pPr>
        <w:spacing w:before="0" w:after="160"/>
        <w:jc w:val="center"/>
      </w:pPr>
      <w:r>
        <w:rPr>
          <w:rFonts w:ascii="Arial" w:hAnsi="Arial"/>
          <w:i/>
          <w:color w:val="64748B"/>
          <w:sz w:val="16"/>
        </w:rPr>
        <w:t>Figura BE-25: Ejecución exitosa de POST /updateAsignacion en Postman.</w:t>
      </w:r>
    </w:p>
    <w:p>
      <w:pPr>
        <w:keepNext/>
        <w:spacing w:before="160" w:after="40"/>
      </w:pPr>
      <w:r>
        <w:rPr>
          <w:rFonts w:ascii="Arial" w:hAnsi="Arial"/>
          <w:b/>
          <w:color w:val="334155"/>
          <w:sz w:val="19"/>
        </w:rPr>
        <w:t>BE-26 — GET /buscarAsignacion?id=1 (Consultar asignación por ID; verificar datos persistidos.)</w:t>
      </w:r>
    </w:p>
    <w:p>
      <w:pPr>
        <w:spacing w:before="0" w:after="80" w:line="276" w:lineRule="auto"/>
      </w:pPr>
      <w:r>
        <w:rPr>
          <w:rFonts w:ascii="Arial" w:hAnsi="Arial"/>
          <w:b/>
          <w:color w:val="1E293B"/>
          <w:sz w:val="18"/>
        </w:rPr>
        <w:t xml:space="preserve">Archivo: </w:t>
      </w:r>
      <w:r>
        <w:rPr>
          <w:rFonts w:ascii="Arial" w:hAnsi="Arial"/>
          <w:color w:val="1E293B"/>
          <w:sz w:val="18"/>
        </w:rPr>
        <w:t>Evidencia asociada: BE-26_get_buscarAsignacion.png | Resultado verificado: 200 OK (JSON de asignación ID 1)</w:t>
      </w:r>
    </w:p>
    <w:p>
      <w:pPr>
        <w:keepNext/>
        <w:spacing w:before="80" w:after="40"/>
        <w:jc w:val="center"/>
      </w:pPr>
      <w:r>
        <w:drawing>
          <wp:inline xmlns:a="http://schemas.openxmlformats.org/drawingml/2006/main" xmlns:pic="http://schemas.openxmlformats.org/drawingml/2006/picture">
            <wp:extent cx="5669280" cy="1289908"/>
            <wp:docPr id="26" name="Picture 26"/>
            <wp:cNvGraphicFramePr>
              <a:graphicFrameLocks noChangeAspect="1"/>
            </wp:cNvGraphicFramePr>
            <a:graphic>
              <a:graphicData uri="http://schemas.openxmlformats.org/drawingml/2006/picture">
                <pic:pic>
                  <pic:nvPicPr>
                    <pic:cNvPr id="0" name="image26.png"/>
                    <pic:cNvPicPr/>
                  </pic:nvPicPr>
                  <pic:blipFill>
                    <a:blip r:embed="rId36"/>
                    <a:stretch>
                      <a:fillRect/>
                    </a:stretch>
                  </pic:blipFill>
                  <pic:spPr>
                    <a:xfrm>
                      <a:off x="0" y="0"/>
                      <a:ext cx="5669280" cy="1289908"/>
                    </a:xfrm>
                    <a:prstGeom prst="rect"/>
                  </pic:spPr>
                </pic:pic>
              </a:graphicData>
            </a:graphic>
          </wp:inline>
        </w:drawing>
      </w:r>
    </w:p>
    <w:p>
      <w:pPr>
        <w:spacing w:before="0" w:after="160"/>
        <w:jc w:val="center"/>
      </w:pPr>
      <w:r>
        <w:rPr>
          <w:rFonts w:ascii="Arial" w:hAnsi="Arial"/>
          <w:i/>
          <w:color w:val="64748B"/>
          <w:sz w:val="16"/>
        </w:rPr>
        <w:t>Figura BE-26: Ejecución exitosa de GET /buscarAsignacion?id=1 en Postman.</w:t>
      </w:r>
    </w:p>
    <w:p>
      <w:pPr>
        <w:keepNext/>
        <w:spacing w:before="160" w:after="40"/>
      </w:pPr>
      <w:r>
        <w:rPr>
          <w:rFonts w:ascii="Arial" w:hAnsi="Arial"/>
          <w:b/>
          <w:color w:val="334155"/>
          <w:sz w:val="19"/>
        </w:rPr>
        <w:t>BE-27 — POST /buscarAsignaciones (Listar todas las asignaciones existentes.)</w:t>
      </w:r>
    </w:p>
    <w:p>
      <w:pPr>
        <w:spacing w:before="0" w:after="80" w:line="276" w:lineRule="auto"/>
      </w:pPr>
      <w:r>
        <w:rPr>
          <w:rFonts w:ascii="Arial" w:hAnsi="Arial"/>
          <w:b/>
          <w:color w:val="1E293B"/>
          <w:sz w:val="18"/>
        </w:rPr>
        <w:t xml:space="preserve">Archivo: </w:t>
      </w:r>
      <w:r>
        <w:rPr>
          <w:rFonts w:ascii="Arial" w:hAnsi="Arial"/>
          <w:color w:val="1E293B"/>
          <w:sz w:val="18"/>
        </w:rPr>
        <w:t>Evidencia asociada: BE-27_post_buscarAsignaciones.png | Resultado verificado: 200 OK (Arreglo JSON de asignaciones)</w:t>
      </w:r>
    </w:p>
    <w:p>
      <w:pPr>
        <w:keepNext/>
        <w:spacing w:before="80" w:after="40"/>
        <w:jc w:val="center"/>
      </w:pPr>
      <w:r>
        <w:drawing>
          <wp:inline xmlns:a="http://schemas.openxmlformats.org/drawingml/2006/main" xmlns:pic="http://schemas.openxmlformats.org/drawingml/2006/picture">
            <wp:extent cx="5669280" cy="2333613"/>
            <wp:docPr id="27" name="Picture 27"/>
            <wp:cNvGraphicFramePr>
              <a:graphicFrameLocks noChangeAspect="1"/>
            </wp:cNvGraphicFramePr>
            <a:graphic>
              <a:graphicData uri="http://schemas.openxmlformats.org/drawingml/2006/picture">
                <pic:pic>
                  <pic:nvPicPr>
                    <pic:cNvPr id="0" name="image27.png"/>
                    <pic:cNvPicPr/>
                  </pic:nvPicPr>
                  <pic:blipFill>
                    <a:blip r:embed="rId37"/>
                    <a:stretch>
                      <a:fillRect/>
                    </a:stretch>
                  </pic:blipFill>
                  <pic:spPr>
                    <a:xfrm>
                      <a:off x="0" y="0"/>
                      <a:ext cx="5669280" cy="2333613"/>
                    </a:xfrm>
                    <a:prstGeom prst="rect"/>
                  </pic:spPr>
                </pic:pic>
              </a:graphicData>
            </a:graphic>
          </wp:inline>
        </w:drawing>
      </w:r>
    </w:p>
    <w:p>
      <w:pPr>
        <w:spacing w:before="0" w:after="160"/>
        <w:jc w:val="center"/>
      </w:pPr>
      <w:r>
        <w:rPr>
          <w:rFonts w:ascii="Arial" w:hAnsi="Arial"/>
          <w:i/>
          <w:color w:val="64748B"/>
          <w:sz w:val="16"/>
        </w:rPr>
        <w:t>Figura BE-27: Ejecución exitosa de POST /buscarAsignaciones en Postman.</w:t>
      </w:r>
    </w:p>
    <w:p>
      <w:pPr>
        <w:keepNext/>
        <w:spacing w:before="160" w:after="40"/>
      </w:pPr>
      <w:r>
        <w:rPr>
          <w:rFonts w:ascii="Arial" w:hAnsi="Arial"/>
          <w:b/>
          <w:color w:val="334155"/>
          <w:sz w:val="19"/>
        </w:rPr>
        <w:t>BE-28 — DELETE /deleteAsignacion (Eliminar asignación existente enviando id_asignacion.)</w:t>
      </w:r>
    </w:p>
    <w:p>
      <w:pPr>
        <w:spacing w:before="0" w:after="80" w:line="276" w:lineRule="auto"/>
      </w:pPr>
      <w:r>
        <w:rPr>
          <w:rFonts w:ascii="Arial" w:hAnsi="Arial"/>
          <w:b/>
          <w:color w:val="1E293B"/>
          <w:sz w:val="18"/>
        </w:rPr>
        <w:t xml:space="preserve">Archivo: </w:t>
      </w:r>
      <w:r>
        <w:rPr>
          <w:rFonts w:ascii="Arial" w:hAnsi="Arial"/>
          <w:color w:val="1E293B"/>
          <w:sz w:val="18"/>
        </w:rPr>
        <w:t>Evidencia asociada: BE-28_delete_deleteAsignacion.png | Resultado verificado: 200 OK (1)</w:t>
      </w:r>
    </w:p>
    <w:p>
      <w:pPr>
        <w:keepNext/>
        <w:spacing w:before="80" w:after="40"/>
        <w:jc w:val="center"/>
      </w:pPr>
      <w:r>
        <w:drawing>
          <wp:inline xmlns:a="http://schemas.openxmlformats.org/drawingml/2006/main" xmlns:pic="http://schemas.openxmlformats.org/drawingml/2006/picture">
            <wp:extent cx="5669280" cy="1831128"/>
            <wp:docPr id="28" name="Picture 28"/>
            <wp:cNvGraphicFramePr>
              <a:graphicFrameLocks noChangeAspect="1"/>
            </wp:cNvGraphicFramePr>
            <a:graphic>
              <a:graphicData uri="http://schemas.openxmlformats.org/drawingml/2006/picture">
                <pic:pic>
                  <pic:nvPicPr>
                    <pic:cNvPr id="0" name="image28.png"/>
                    <pic:cNvPicPr/>
                  </pic:nvPicPr>
                  <pic:blipFill>
                    <a:blip r:embed="rId38"/>
                    <a:stretch>
                      <a:fillRect/>
                    </a:stretch>
                  </pic:blipFill>
                  <pic:spPr>
                    <a:xfrm>
                      <a:off x="0" y="0"/>
                      <a:ext cx="5669280" cy="1831128"/>
                    </a:xfrm>
                    <a:prstGeom prst="rect"/>
                  </pic:spPr>
                </pic:pic>
              </a:graphicData>
            </a:graphic>
          </wp:inline>
        </w:drawing>
      </w:r>
    </w:p>
    <w:p>
      <w:pPr>
        <w:spacing w:before="0" w:after="160"/>
        <w:jc w:val="center"/>
      </w:pPr>
      <w:r>
        <w:rPr>
          <w:rFonts w:ascii="Arial" w:hAnsi="Arial"/>
          <w:i/>
          <w:color w:val="64748B"/>
          <w:sz w:val="16"/>
        </w:rPr>
        <w:t>Figura BE-28: Ejecución exitosa de DELETE /deleteAsignacion en Postman.</w:t>
      </w:r>
    </w:p>
    <w:p>
      <w:pPr>
        <w:keepNext/>
        <w:spacing w:before="320" w:after="120"/>
      </w:pPr>
      <w:r>
        <w:rPr>
          <w:rFonts w:ascii="Arial" w:hAnsi="Arial"/>
          <w:b/>
          <w:color w:val="1B365D"/>
          <w:sz w:val="27"/>
        </w:rPr>
        <w:t>9. Guía Operativa y Evidencias de Base de Datos MariaDB y Docker (P-01 y P-02)</w:t>
      </w:r>
    </w:p>
    <w:p>
      <w:pPr>
        <w:spacing w:before="0" w:after="80" w:line="276" w:lineRule="auto"/>
      </w:pPr>
      <w:r>
        <w:rPr>
          <w:rFonts w:ascii="Arial" w:hAnsi="Arial"/>
          <w:color w:val="1E293B"/>
          <w:sz w:val="18"/>
        </w:rPr>
        <w:t>Esta sección complementa las pruebas de API verificando directamente en el motor relacional MariaDB que las transacciones se persistan de manera íntegra, atómica y segura. Se deben registrar evidencias tanto del contenedor Docker como de las consultas interactivas.</w:t>
      </w:r>
    </w:p>
    <w:p>
      <w:pPr>
        <w:keepNext/>
        <w:spacing w:before="240" w:after="80"/>
      </w:pPr>
      <w:r>
        <w:rPr>
          <w:rFonts w:ascii="Arial" w:hAnsi="Arial"/>
          <w:b/>
          <w:color w:val="2C5282"/>
          <w:sz w:val="22"/>
        </w:rPr>
        <w:t>9.1 Procedimiento de Conexión y Acceso Seguro</w:t>
      </w:r>
    </w:p>
    <w:p>
      <w:pPr>
        <w:spacing w:before="0" w:after="80" w:line="276" w:lineRule="auto"/>
      </w:pPr>
      <w:r>
        <w:rPr>
          <w:rFonts w:ascii="Arial" w:hAnsi="Arial"/>
          <w:color w:val="1E293B"/>
          <w:sz w:val="18"/>
        </w:rPr>
        <w:t>Para interactuar con la base de datos dbgestor, abrir PowerShell y ejecutar el cliente nativo MariaDB dentro del contenedor:</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90" w:type="dxa"/>
              <w:bottom w:w="90" w:type="dxa"/>
              <w:left w:w="140" w:type="dxa"/>
              <w:right w:w="140" w:type="dxa"/>
            </w:tcMar>
            <w:tcBorders>
              <w:top w:val="single" w:sz="4" w:color="CBD5E1"/>
              <w:bottom w:val="single" w:sz="4" w:color="CBD5E1"/>
              <w:left w:val="single" w:sz="4" w:color="CBD5E1"/>
              <w:right w:val="single" w:sz="4" w:color="CBD5E1"/>
            </w:tcBorders>
          </w:tcPr>
          <w:p>
            <w:pPr>
              <w:spacing w:before="0" w:after="0" w:line="252" w:lineRule="auto"/>
            </w:pPr>
            <w:r>
              <w:rPr>
                <w:rFonts w:ascii="Consolas" w:hAnsi="Consolas"/>
                <w:color w:val="1E293B"/>
                <w:sz w:val="17"/>
              </w:rPr>
              <w:t>docker exec -it mariadb-container mariadb -u root -p dbgestor</w:t>
            </w:r>
          </w:p>
        </w:tc>
      </w:tr>
    </w:tbl>
    <w:p>
      <w:pPr>
        <w:spacing w:before="0" w:after="80"/>
      </w:pPr>
    </w:p>
    <w:p>
      <w:pPr>
        <w:spacing w:before="0" w:after="80" w:line="276" w:lineRule="auto"/>
      </w:pPr>
      <w:r>
        <w:rPr>
          <w:rFonts w:ascii="Arial" w:hAnsi="Arial"/>
          <w:color w:val="1E293B"/>
          <w:sz w:val="18"/>
        </w:rPr>
        <w:t>Introducir la contraseña de root cuando el prompt lo solicite. Recordar que los caracteres no se reflejarán en pantalla. Una vez dentro de MariaDB (prompt MariaDB [dbgestor]&gt;), ejecutar las consultas de verificación.</w:t>
      </w:r>
    </w:p>
    <w:p>
      <w:pPr>
        <w:keepNext/>
        <w:spacing w:before="240" w:after="80"/>
      </w:pPr>
      <w:r>
        <w:rPr>
          <w:rFonts w:ascii="Arial" w:hAnsi="Arial"/>
          <w:b/>
          <w:color w:val="2C5282"/>
          <w:sz w:val="22"/>
        </w:rPr>
        <w:t>9.2 Catálogo de Casos y Evidencias de Base de Datos (P-01A a P-01F, P-02A a P-02C)</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152"/>
        <w:gridCol w:w="2592"/>
        <w:gridCol w:w="3456"/>
        <w:gridCol w:w="2880"/>
      </w:tblGrid>
      <w:tr>
        <w:trPr>
          <w:tblHeader/>
          <w:cantSplit/>
        </w:trPr>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ID</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Nombre de Archivo</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Comando SQL / Docker a Ejecutar</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Qué Debe Aparecer en la Captura</w:t>
            </w:r>
          </w:p>
        </w:tc>
      </w:tr>
      <w:tr>
        <w:trPr>
          <w:cantSplit/>
        </w:trPr>
        <w:tc>
          <w:tcPr>
            <w:tcW w:type="dxa" w:w="1152"/>
            <w:tcMar>
              <w:top w:w="80" w:type="dxa"/>
              <w:bottom w:w="80" w:type="dxa"/>
              <w:left w:w="110" w:type="dxa"/>
              <w:right w:w="110" w:type="dxa"/>
            </w:tcMar>
            <w:vAlign w:val="center"/>
          </w:tcPr>
          <w:p>
            <w:pPr>
              <w:spacing w:before="0" w:after="0"/>
            </w:pPr>
            <w:r>
              <w:rPr>
                <w:rFonts w:ascii="Arial" w:hAnsi="Arial"/>
                <w:b/>
                <w:color w:val="1E293B"/>
                <w:sz w:val="16"/>
              </w:rPr>
              <w:t>P-01A</w:t>
            </w:r>
          </w:p>
        </w:tc>
        <w:tc>
          <w:tcPr>
            <w:tcW w:type="dxa" w:w="2592"/>
            <w:tcMar>
              <w:top w:w="80" w:type="dxa"/>
              <w:bottom w:w="80" w:type="dxa"/>
              <w:left w:w="110" w:type="dxa"/>
              <w:right w:w="110" w:type="dxa"/>
            </w:tcMar>
            <w:vAlign w:val="center"/>
          </w:tcPr>
          <w:p>
            <w:pPr>
              <w:spacing w:before="0" w:after="0"/>
            </w:pPr>
            <w:r>
              <w:rPr>
                <w:rFonts w:ascii="Consolas" w:hAnsi="Consolas"/>
                <w:color w:val="1E293B"/>
                <w:sz w:val="16"/>
              </w:rPr>
              <w:t>P-01A-docker-contenedor.png</w:t>
            </w:r>
          </w:p>
        </w:tc>
        <w:tc>
          <w:tcPr>
            <w:tcW w:type="dxa" w:w="3456"/>
            <w:tcMar>
              <w:top w:w="80" w:type="dxa"/>
              <w:bottom w:w="80" w:type="dxa"/>
              <w:left w:w="110" w:type="dxa"/>
              <w:right w:w="110" w:type="dxa"/>
            </w:tcMar>
            <w:vAlign w:val="center"/>
          </w:tcPr>
          <w:p>
            <w:pPr>
              <w:spacing w:before="0" w:after="0"/>
            </w:pPr>
            <w:r>
              <w:rPr>
                <w:rFonts w:ascii="Arial" w:hAnsi="Arial"/>
                <w:color w:val="1E293B"/>
                <w:sz w:val="16"/>
              </w:rPr>
              <w:t>docker ps --filter "name=mariadb-container"</w:t>
            </w:r>
          </w:p>
        </w:tc>
        <w:tc>
          <w:tcPr>
            <w:tcW w:type="dxa" w:w="2880"/>
            <w:tcMar>
              <w:top w:w="80" w:type="dxa"/>
              <w:bottom w:w="80" w:type="dxa"/>
              <w:left w:w="110" w:type="dxa"/>
              <w:right w:w="110" w:type="dxa"/>
            </w:tcMar>
            <w:vAlign w:val="center"/>
          </w:tcPr>
          <w:p>
            <w:pPr>
              <w:spacing w:before="0" w:after="0"/>
            </w:pPr>
            <w:r>
              <w:rPr>
                <w:rFonts w:ascii="Arial" w:hAnsi="Arial"/>
                <w:color w:val="1E293B"/>
                <w:sz w:val="16"/>
              </w:rPr>
              <w:t>Verificación del estado del contenedor Docker. Debe mostrar 'mariadb-container' en estado 'Up / Running', con imagen MariaDB y puerto publicado '0.0.0.0:3306-&gt;3306/tcp'.</w:t>
            </w:r>
          </w:p>
        </w:tc>
      </w:tr>
      <w:tr>
        <w:trPr>
          <w:cantSplit/>
        </w:trPr>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P-01B</w:t>
            </w:r>
          </w:p>
        </w:tc>
        <w:tc>
          <w:tcPr>
            <w:tcW w:type="dxa" w:w="2592"/>
            <w:shd w:val="clear" w:color="auto" w:fill="F8FAFC"/>
            <w:tcMar>
              <w:top w:w="80" w:type="dxa"/>
              <w:bottom w:w="80" w:type="dxa"/>
              <w:left w:w="110" w:type="dxa"/>
              <w:right w:w="110" w:type="dxa"/>
            </w:tcMar>
            <w:vAlign w:val="center"/>
          </w:tcPr>
          <w:p>
            <w:pPr>
              <w:spacing w:before="0" w:after="0"/>
            </w:pPr>
            <w:r>
              <w:rPr>
                <w:rFonts w:ascii="Consolas" w:hAnsi="Consolas"/>
                <w:color w:val="1E293B"/>
                <w:sz w:val="16"/>
              </w:rPr>
              <w:t>P-01B-conexion-dbgestor.png</w:t>
            </w:r>
          </w:p>
        </w:tc>
        <w:tc>
          <w:tcPr>
            <w:tcW w:type="dxa" w:w="3456"/>
            <w:shd w:val="clear" w:color="auto" w:fill="F8FAFC"/>
            <w:tcMar>
              <w:top w:w="80" w:type="dxa"/>
              <w:bottom w:w="80" w:type="dxa"/>
              <w:left w:w="110" w:type="dxa"/>
              <w:right w:w="110" w:type="dxa"/>
            </w:tcMar>
            <w:vAlign w:val="center"/>
          </w:tcPr>
          <w:p>
            <w:pPr>
              <w:spacing w:before="0" w:after="0"/>
            </w:pPr>
            <w:r>
              <w:rPr>
                <w:rFonts w:ascii="Arial" w:hAnsi="Arial"/>
                <w:color w:val="1E293B"/>
                <w:sz w:val="16"/>
              </w:rPr>
              <w:t>SELECT DATABASE();</w:t>
            </w:r>
          </w:p>
        </w:tc>
        <w:tc>
          <w:tcPr>
            <w:tcW w:type="dxa" w:w="2880"/>
            <w:shd w:val="clear" w:color="auto" w:fill="F8FAFC"/>
            <w:tcMar>
              <w:top w:w="80" w:type="dxa"/>
              <w:bottom w:w="80" w:type="dxa"/>
              <w:left w:w="110" w:type="dxa"/>
              <w:right w:w="110" w:type="dxa"/>
            </w:tcMar>
            <w:vAlign w:val="center"/>
          </w:tcPr>
          <w:p>
            <w:pPr>
              <w:spacing w:before="0" w:after="0"/>
            </w:pPr>
            <w:r>
              <w:rPr>
                <w:rFonts w:ascii="Arial" w:hAnsi="Arial"/>
                <w:color w:val="1E293B"/>
                <w:sz w:val="16"/>
              </w:rPr>
              <w:t>Conexión interactiva al cliente MariaDB en el contenedor. Comprobar que la base seleccionada sea 'dbgestor'. No debe mostrarse la contraseña en la captura.</w:t>
            </w:r>
          </w:p>
        </w:tc>
      </w:tr>
      <w:tr>
        <w:trPr>
          <w:cantSplit/>
        </w:trPr>
        <w:tc>
          <w:tcPr>
            <w:tcW w:type="dxa" w:w="1152"/>
            <w:tcMar>
              <w:top w:w="80" w:type="dxa"/>
              <w:bottom w:w="80" w:type="dxa"/>
              <w:left w:w="110" w:type="dxa"/>
              <w:right w:w="110" w:type="dxa"/>
            </w:tcMar>
            <w:vAlign w:val="center"/>
          </w:tcPr>
          <w:p>
            <w:pPr>
              <w:spacing w:before="0" w:after="0"/>
            </w:pPr>
            <w:r>
              <w:rPr>
                <w:rFonts w:ascii="Arial" w:hAnsi="Arial"/>
                <w:b/>
                <w:color w:val="1E293B"/>
                <w:sz w:val="16"/>
              </w:rPr>
              <w:t>P-01C</w:t>
            </w:r>
          </w:p>
        </w:tc>
        <w:tc>
          <w:tcPr>
            <w:tcW w:type="dxa" w:w="2592"/>
            <w:tcMar>
              <w:top w:w="80" w:type="dxa"/>
              <w:bottom w:w="80" w:type="dxa"/>
              <w:left w:w="110" w:type="dxa"/>
              <w:right w:w="110" w:type="dxa"/>
            </w:tcMar>
            <w:vAlign w:val="center"/>
          </w:tcPr>
          <w:p>
            <w:pPr>
              <w:spacing w:before="0" w:after="0"/>
            </w:pPr>
            <w:r>
              <w:rPr>
                <w:rFonts w:ascii="Consolas" w:hAnsi="Consolas"/>
                <w:color w:val="1E293B"/>
                <w:sz w:val="16"/>
              </w:rPr>
              <w:t>P-01C-tablas.png</w:t>
            </w:r>
          </w:p>
        </w:tc>
        <w:tc>
          <w:tcPr>
            <w:tcW w:type="dxa" w:w="3456"/>
            <w:tcMar>
              <w:top w:w="80" w:type="dxa"/>
              <w:bottom w:w="80" w:type="dxa"/>
              <w:left w:w="110" w:type="dxa"/>
              <w:right w:w="110" w:type="dxa"/>
            </w:tcMar>
            <w:vAlign w:val="center"/>
          </w:tcPr>
          <w:p>
            <w:pPr>
              <w:spacing w:before="0" w:after="0"/>
            </w:pPr>
            <w:r>
              <w:rPr>
                <w:rFonts w:ascii="Arial" w:hAnsi="Arial"/>
                <w:color w:val="1E293B"/>
                <w:sz w:val="16"/>
              </w:rPr>
              <w:t>SHOW TABLES;</w:t>
            </w:r>
          </w:p>
        </w:tc>
        <w:tc>
          <w:tcPr>
            <w:tcW w:type="dxa" w:w="2880"/>
            <w:tcMar>
              <w:top w:w="80" w:type="dxa"/>
              <w:bottom w:w="80" w:type="dxa"/>
              <w:left w:w="110" w:type="dxa"/>
              <w:right w:w="110" w:type="dxa"/>
            </w:tcMar>
            <w:vAlign w:val="center"/>
          </w:tcPr>
          <w:p>
            <w:pPr>
              <w:spacing w:before="0" w:after="0"/>
            </w:pPr>
            <w:r>
              <w:rPr>
                <w:rFonts w:ascii="Arial" w:hAnsi="Arial"/>
                <w:color w:val="1E293B"/>
                <w:sz w:val="16"/>
              </w:rPr>
              <w:t>Listado de tablas existentes. Debe evidenciar las 5 tablas de negocio: 'proyectos', 'usuario', 'tareas', 'comentarios', 'asignaciones', más secuencias JPA si aplican.</w:t>
            </w:r>
          </w:p>
        </w:tc>
      </w:tr>
      <w:tr>
        <w:trPr>
          <w:cantSplit/>
        </w:trPr>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P-01D</w:t>
            </w:r>
          </w:p>
        </w:tc>
        <w:tc>
          <w:tcPr>
            <w:tcW w:type="dxa" w:w="2592"/>
            <w:shd w:val="clear" w:color="auto" w:fill="F8FAFC"/>
            <w:tcMar>
              <w:top w:w="80" w:type="dxa"/>
              <w:bottom w:w="80" w:type="dxa"/>
              <w:left w:w="110" w:type="dxa"/>
              <w:right w:w="110" w:type="dxa"/>
            </w:tcMar>
            <w:vAlign w:val="center"/>
          </w:tcPr>
          <w:p>
            <w:pPr>
              <w:spacing w:before="0" w:after="0"/>
            </w:pPr>
            <w:r>
              <w:rPr>
                <w:rFonts w:ascii="Consolas" w:hAnsi="Consolas"/>
                <w:color w:val="1E293B"/>
                <w:sz w:val="16"/>
              </w:rPr>
              <w:t>P-01D-conteos.png</w:t>
            </w:r>
          </w:p>
        </w:tc>
        <w:tc>
          <w:tcPr>
            <w:tcW w:type="dxa" w:w="3456"/>
            <w:shd w:val="clear" w:color="auto" w:fill="F8FAFC"/>
            <w:tcMar>
              <w:top w:w="80" w:type="dxa"/>
              <w:bottom w:w="80" w:type="dxa"/>
              <w:left w:w="110" w:type="dxa"/>
              <w:right w:w="110" w:type="dxa"/>
            </w:tcMar>
            <w:vAlign w:val="center"/>
          </w:tcPr>
          <w:p>
            <w:pPr>
              <w:spacing w:before="0" w:after="0"/>
            </w:pPr>
            <w:r>
              <w:rPr>
                <w:rFonts w:ascii="Arial" w:hAnsi="Arial"/>
                <w:color w:val="1E293B"/>
                <w:sz w:val="16"/>
              </w:rPr>
              <w:t>SELECT COUNT(*) AS proyectos FROM proyectos;</w:t>
              <w:br/>
              <w:t>SELECT COUNT(*) AS usuarios FROM usuario;</w:t>
              <w:br/>
              <w:t>SELECT COUNT(*) AS tareas FROM tareas;</w:t>
              <w:br/>
              <w:t>SELECT COUNT(*) AS comentarios FROM comentarios;</w:t>
              <w:br/>
              <w:t>SELECT COUNT(*) AS asignaciones FROM asignaciones;</w:t>
            </w:r>
          </w:p>
        </w:tc>
        <w:tc>
          <w:tcPr>
            <w:tcW w:type="dxa" w:w="2880"/>
            <w:shd w:val="clear" w:color="auto" w:fill="F8FAFC"/>
            <w:tcMar>
              <w:top w:w="80" w:type="dxa"/>
              <w:bottom w:w="80" w:type="dxa"/>
              <w:left w:w="110" w:type="dxa"/>
              <w:right w:w="110" w:type="dxa"/>
            </w:tcMar>
            <w:vAlign w:val="center"/>
          </w:tcPr>
          <w:p>
            <w:pPr>
              <w:spacing w:before="0" w:after="0"/>
            </w:pPr>
            <w:r>
              <w:rPr>
                <w:rFonts w:ascii="Arial" w:hAnsi="Arial"/>
                <w:color w:val="1E293B"/>
                <w:sz w:val="16"/>
              </w:rPr>
              <w:t>Ejecución de conteos de registros iniciales de las 5 tablas sin volcar datos personales. Sirve de línea base antes de ejecutar pruebas.</w:t>
            </w:r>
          </w:p>
        </w:tc>
      </w:tr>
      <w:tr>
        <w:trPr>
          <w:cantSplit/>
        </w:trPr>
        <w:tc>
          <w:tcPr>
            <w:tcW w:type="dxa" w:w="1152"/>
            <w:tcMar>
              <w:top w:w="80" w:type="dxa"/>
              <w:bottom w:w="80" w:type="dxa"/>
              <w:left w:w="110" w:type="dxa"/>
              <w:right w:w="110" w:type="dxa"/>
            </w:tcMar>
            <w:vAlign w:val="center"/>
          </w:tcPr>
          <w:p>
            <w:pPr>
              <w:spacing w:before="0" w:after="0"/>
            </w:pPr>
            <w:r>
              <w:rPr>
                <w:rFonts w:ascii="Arial" w:hAnsi="Arial"/>
                <w:b/>
                <w:color w:val="1E293B"/>
                <w:sz w:val="16"/>
              </w:rPr>
              <w:t>P-01E</w:t>
            </w:r>
          </w:p>
        </w:tc>
        <w:tc>
          <w:tcPr>
            <w:tcW w:type="dxa" w:w="2592"/>
            <w:tcMar>
              <w:top w:w="80" w:type="dxa"/>
              <w:bottom w:w="80" w:type="dxa"/>
              <w:left w:w="110" w:type="dxa"/>
              <w:right w:w="110" w:type="dxa"/>
            </w:tcMar>
            <w:vAlign w:val="center"/>
          </w:tcPr>
          <w:p>
            <w:pPr>
              <w:spacing w:before="0" w:after="0"/>
            </w:pPr>
            <w:r>
              <w:rPr>
                <w:rFonts w:ascii="Consolas" w:hAnsi="Consolas"/>
                <w:color w:val="1E293B"/>
                <w:sz w:val="16"/>
              </w:rPr>
              <w:t>P-01E-registros-base.png</w:t>
            </w:r>
          </w:p>
        </w:tc>
        <w:tc>
          <w:tcPr>
            <w:tcW w:type="dxa" w:w="3456"/>
            <w:tcMar>
              <w:top w:w="80" w:type="dxa"/>
              <w:bottom w:w="80" w:type="dxa"/>
              <w:left w:w="110" w:type="dxa"/>
              <w:right w:w="110" w:type="dxa"/>
            </w:tcMar>
            <w:vAlign w:val="center"/>
          </w:tcPr>
          <w:p>
            <w:pPr>
              <w:spacing w:before="0" w:after="0"/>
            </w:pPr>
            <w:r>
              <w:rPr>
                <w:rFonts w:ascii="Arial" w:hAnsi="Arial"/>
                <w:color w:val="1E293B"/>
                <w:sz w:val="16"/>
              </w:rPr>
              <w:t>SELECT id_proyecto, nombre, estado_proyecto FROM proyectos;</w:t>
              <w:br/>
              <w:t>SELECT id_usuario, nombre, rol, imagen_usuario FROM usuario;</w:t>
              <w:br/>
              <w:t>SELECT id_tarea, nombre, estado, id_proyecto FROM tareas;</w:t>
              <w:br/>
              <w:t>SELECT id_comentario, id_tarea, texto_comentario, fecha_hora FROM comentarios;</w:t>
              <w:br/>
              <w:t>SELECT * FROM asignaciones;</w:t>
            </w:r>
          </w:p>
        </w:tc>
        <w:tc>
          <w:tcPr>
            <w:tcW w:type="dxa" w:w="2880"/>
            <w:tcMar>
              <w:top w:w="80" w:type="dxa"/>
              <w:bottom w:w="80" w:type="dxa"/>
              <w:left w:w="110" w:type="dxa"/>
              <w:right w:w="110" w:type="dxa"/>
            </w:tcMar>
            <w:vAlign w:val="center"/>
          </w:tcPr>
          <w:p>
            <w:pPr>
              <w:spacing w:before="0" w:after="0"/>
            </w:pPr>
            <w:r>
              <w:rPr>
                <w:rFonts w:ascii="Arial" w:hAnsi="Arial"/>
                <w:color w:val="1E293B"/>
                <w:sz w:val="16"/>
              </w:rPr>
              <w:t>Consultas de lectura de registros existentes usando exclusivamente proyecciones no sensibles. En usuario se omiten deliberadamente 'contrasena' y 'correo_electronico'.</w:t>
            </w:r>
          </w:p>
        </w:tc>
      </w:tr>
      <w:tr>
        <w:trPr>
          <w:cantSplit/>
        </w:trPr>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P-01F</w:t>
            </w:r>
          </w:p>
        </w:tc>
        <w:tc>
          <w:tcPr>
            <w:tcW w:type="dxa" w:w="2592"/>
            <w:shd w:val="clear" w:color="auto" w:fill="F8FAFC"/>
            <w:tcMar>
              <w:top w:w="80" w:type="dxa"/>
              <w:bottom w:w="80" w:type="dxa"/>
              <w:left w:w="110" w:type="dxa"/>
              <w:right w:w="110" w:type="dxa"/>
            </w:tcMar>
            <w:vAlign w:val="center"/>
          </w:tcPr>
          <w:p>
            <w:pPr>
              <w:spacing w:before="0" w:after="0"/>
            </w:pPr>
            <w:r>
              <w:rPr>
                <w:rFonts w:ascii="Consolas" w:hAnsi="Consolas"/>
                <w:color w:val="1E293B"/>
                <w:sz w:val="16"/>
              </w:rPr>
              <w:t>P-01F-estructura-esquema.png</w:t>
            </w:r>
          </w:p>
        </w:tc>
        <w:tc>
          <w:tcPr>
            <w:tcW w:type="dxa" w:w="3456"/>
            <w:shd w:val="clear" w:color="auto" w:fill="F8FAFC"/>
            <w:tcMar>
              <w:top w:w="80" w:type="dxa"/>
              <w:bottom w:w="80" w:type="dxa"/>
              <w:left w:w="110" w:type="dxa"/>
              <w:right w:w="110" w:type="dxa"/>
            </w:tcMar>
            <w:vAlign w:val="center"/>
          </w:tcPr>
          <w:p>
            <w:pPr>
              <w:spacing w:before="0" w:after="0"/>
            </w:pPr>
            <w:r>
              <w:rPr>
                <w:rFonts w:ascii="Arial" w:hAnsi="Arial"/>
                <w:color w:val="1E293B"/>
                <w:sz w:val="16"/>
              </w:rPr>
              <w:t>DESCRIBE proyectos;</w:t>
              <w:br/>
              <w:t>DESCRIBE usuario;</w:t>
              <w:br/>
              <w:t>DESCRIBE tareas;</w:t>
              <w:br/>
              <w:t>DESCRIBE comentarios;</w:t>
              <w:br/>
              <w:t>DESCRIBE asignaciones;</w:t>
            </w:r>
          </w:p>
        </w:tc>
        <w:tc>
          <w:tcPr>
            <w:tcW w:type="dxa" w:w="2880"/>
            <w:shd w:val="clear" w:color="auto" w:fill="F8FAFC"/>
            <w:tcMar>
              <w:top w:w="80" w:type="dxa"/>
              <w:bottom w:w="80" w:type="dxa"/>
              <w:left w:w="110" w:type="dxa"/>
              <w:right w:w="110" w:type="dxa"/>
            </w:tcMar>
            <w:vAlign w:val="center"/>
          </w:tcPr>
          <w:p>
            <w:pPr>
              <w:spacing w:before="0" w:after="0"/>
            </w:pPr>
            <w:r>
              <w:rPr>
                <w:rFonts w:ascii="Arial" w:hAnsi="Arial"/>
                <w:color w:val="1E293B"/>
                <w:sz w:val="16"/>
              </w:rPr>
              <w:t>Inspección de tipos de datos y llaves primarias/foráneas. Comprueba el tipo VARCHAR(100) en comentarios.id_usuario y los índices de asignaciones.</w:t>
            </w:r>
          </w:p>
        </w:tc>
      </w:tr>
      <w:tr>
        <w:trPr>
          <w:cantSplit/>
        </w:trPr>
        <w:tc>
          <w:tcPr>
            <w:tcW w:type="dxa" w:w="1152"/>
            <w:tcMar>
              <w:top w:w="80" w:type="dxa"/>
              <w:bottom w:w="80" w:type="dxa"/>
              <w:left w:w="110" w:type="dxa"/>
              <w:right w:w="110" w:type="dxa"/>
            </w:tcMar>
            <w:vAlign w:val="center"/>
          </w:tcPr>
          <w:p>
            <w:pPr>
              <w:spacing w:before="0" w:after="0"/>
            </w:pPr>
            <w:r>
              <w:rPr>
                <w:rFonts w:ascii="Arial" w:hAnsi="Arial"/>
                <w:b/>
                <w:color w:val="1E293B"/>
                <w:sz w:val="16"/>
              </w:rPr>
              <w:t>P-02A</w:t>
            </w:r>
          </w:p>
        </w:tc>
        <w:tc>
          <w:tcPr>
            <w:tcW w:type="dxa" w:w="2592"/>
            <w:tcMar>
              <w:top w:w="80" w:type="dxa"/>
              <w:bottom w:w="80" w:type="dxa"/>
              <w:left w:w="110" w:type="dxa"/>
              <w:right w:w="110" w:type="dxa"/>
            </w:tcMar>
            <w:vAlign w:val="center"/>
          </w:tcPr>
          <w:p>
            <w:pPr>
              <w:spacing w:before="0" w:after="0"/>
            </w:pPr>
            <w:r>
              <w:rPr>
                <w:rFonts w:ascii="Consolas" w:hAnsi="Consolas"/>
                <w:color w:val="1E293B"/>
                <w:sz w:val="16"/>
              </w:rPr>
              <w:t>P-02A-proyecto-insertado.png</w:t>
            </w:r>
          </w:p>
        </w:tc>
        <w:tc>
          <w:tcPr>
            <w:tcW w:type="dxa" w:w="3456"/>
            <w:tcMar>
              <w:top w:w="80" w:type="dxa"/>
              <w:bottom w:w="80" w:type="dxa"/>
              <w:left w:w="110" w:type="dxa"/>
              <w:right w:w="110" w:type="dxa"/>
            </w:tcMar>
            <w:vAlign w:val="center"/>
          </w:tcPr>
          <w:p>
            <w:pPr>
              <w:spacing w:before="0" w:after="0"/>
            </w:pPr>
            <w:r>
              <w:rPr>
                <w:rFonts w:ascii="Arial" w:hAnsi="Arial"/>
                <w:color w:val="1E293B"/>
                <w:sz w:val="16"/>
              </w:rPr>
              <w:t>SELECT * FROM proyectos WHERE nombre LIKE 'Practica1-%' OR nombre = 'Proyecto de prueba';</w:t>
            </w:r>
          </w:p>
        </w:tc>
        <w:tc>
          <w:tcPr>
            <w:tcW w:type="dxa" w:w="2880"/>
            <w:tcMar>
              <w:top w:w="80" w:type="dxa"/>
              <w:bottom w:w="80" w:type="dxa"/>
              <w:left w:w="110" w:type="dxa"/>
              <w:right w:w="110" w:type="dxa"/>
            </w:tcMar>
            <w:vAlign w:val="center"/>
          </w:tcPr>
          <w:p>
            <w:pPr>
              <w:spacing w:before="0" w:after="0"/>
            </w:pPr>
            <w:r>
              <w:rPr>
                <w:rFonts w:ascii="Arial" w:hAnsi="Arial"/>
                <w:color w:val="1E293B"/>
                <w:sz w:val="16"/>
              </w:rPr>
              <w:t>Comprobación de persistencia directa en MariaDB tras ejecutar el endpoint POST /addProyecto desde Postman. Verificar coincidencia de nombre y atributos.</w:t>
            </w:r>
          </w:p>
        </w:tc>
      </w:tr>
      <w:tr>
        <w:trPr>
          <w:cantSplit/>
        </w:trPr>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P-02B</w:t>
            </w:r>
          </w:p>
        </w:tc>
        <w:tc>
          <w:tcPr>
            <w:tcW w:type="dxa" w:w="2592"/>
            <w:shd w:val="clear" w:color="auto" w:fill="F8FAFC"/>
            <w:tcMar>
              <w:top w:w="80" w:type="dxa"/>
              <w:bottom w:w="80" w:type="dxa"/>
              <w:left w:w="110" w:type="dxa"/>
              <w:right w:w="110" w:type="dxa"/>
            </w:tcMar>
            <w:vAlign w:val="center"/>
          </w:tcPr>
          <w:p>
            <w:pPr>
              <w:spacing w:before="0" w:after="0"/>
            </w:pPr>
            <w:r>
              <w:rPr>
                <w:rFonts w:ascii="Consolas" w:hAnsi="Consolas"/>
                <w:color w:val="1E293B"/>
                <w:sz w:val="16"/>
              </w:rPr>
              <w:t>P-02B-proyecto-actualizado.png</w:t>
            </w:r>
          </w:p>
        </w:tc>
        <w:tc>
          <w:tcPr>
            <w:tcW w:type="dxa" w:w="3456"/>
            <w:shd w:val="clear" w:color="auto" w:fill="F8FAFC"/>
            <w:tcMar>
              <w:top w:w="80" w:type="dxa"/>
              <w:bottom w:w="80" w:type="dxa"/>
              <w:left w:w="110" w:type="dxa"/>
              <w:right w:w="110" w:type="dxa"/>
            </w:tcMar>
            <w:vAlign w:val="center"/>
          </w:tcPr>
          <w:p>
            <w:pPr>
              <w:spacing w:before="0" w:after="0"/>
            </w:pPr>
            <w:r>
              <w:rPr>
                <w:rFonts w:ascii="Arial" w:hAnsi="Arial"/>
                <w:color w:val="1E293B"/>
                <w:sz w:val="16"/>
              </w:rPr>
              <w:t>SELECT id_proyecto, nombre, descripcion FROM proyectos WHERE id_proyecto = [ID_PRUEBA];</w:t>
            </w:r>
          </w:p>
        </w:tc>
        <w:tc>
          <w:tcPr>
            <w:tcW w:type="dxa" w:w="2880"/>
            <w:shd w:val="clear" w:color="auto" w:fill="F8FAFC"/>
            <w:tcMar>
              <w:top w:w="80" w:type="dxa"/>
              <w:bottom w:w="80" w:type="dxa"/>
              <w:left w:w="110" w:type="dxa"/>
              <w:right w:w="110" w:type="dxa"/>
            </w:tcMar>
            <w:vAlign w:val="center"/>
          </w:tcPr>
          <w:p>
            <w:pPr>
              <w:spacing w:before="0" w:after="0"/>
            </w:pPr>
            <w:r>
              <w:rPr>
                <w:rFonts w:ascii="Arial" w:hAnsi="Arial"/>
                <w:color w:val="1E293B"/>
                <w:sz w:val="16"/>
              </w:rPr>
              <w:t>Comprobación de modificación en MariaDB tras ejecutar POST /updateProyecto. Corroborar que los nuevos valores se guardaron y el ID permanece idéntico.</w:t>
            </w:r>
          </w:p>
        </w:tc>
      </w:tr>
      <w:tr>
        <w:trPr>
          <w:cantSplit/>
        </w:trPr>
        <w:tc>
          <w:tcPr>
            <w:tcW w:type="dxa" w:w="1152"/>
            <w:tcMar>
              <w:top w:w="80" w:type="dxa"/>
              <w:bottom w:w="80" w:type="dxa"/>
              <w:left w:w="110" w:type="dxa"/>
              <w:right w:w="110" w:type="dxa"/>
            </w:tcMar>
            <w:vAlign w:val="center"/>
          </w:tcPr>
          <w:p>
            <w:pPr>
              <w:spacing w:before="0" w:after="0"/>
            </w:pPr>
            <w:r>
              <w:rPr>
                <w:rFonts w:ascii="Arial" w:hAnsi="Arial"/>
                <w:b/>
                <w:color w:val="1E293B"/>
                <w:sz w:val="16"/>
              </w:rPr>
              <w:t>P-02C</w:t>
            </w:r>
          </w:p>
        </w:tc>
        <w:tc>
          <w:tcPr>
            <w:tcW w:type="dxa" w:w="2592"/>
            <w:tcMar>
              <w:top w:w="80" w:type="dxa"/>
              <w:bottom w:w="80" w:type="dxa"/>
              <w:left w:w="110" w:type="dxa"/>
              <w:right w:w="110" w:type="dxa"/>
            </w:tcMar>
            <w:vAlign w:val="center"/>
          </w:tcPr>
          <w:p>
            <w:pPr>
              <w:spacing w:before="0" w:after="0"/>
            </w:pPr>
            <w:r>
              <w:rPr>
                <w:rFonts w:ascii="Consolas" w:hAnsi="Consolas"/>
                <w:color w:val="1E293B"/>
                <w:sz w:val="16"/>
              </w:rPr>
              <w:t>P-02C-proyecto-eliminado.png</w:t>
            </w:r>
          </w:p>
        </w:tc>
        <w:tc>
          <w:tcPr>
            <w:tcW w:type="dxa" w:w="3456"/>
            <w:tcMar>
              <w:top w:w="80" w:type="dxa"/>
              <w:bottom w:w="80" w:type="dxa"/>
              <w:left w:w="110" w:type="dxa"/>
              <w:right w:w="110" w:type="dxa"/>
            </w:tcMar>
            <w:vAlign w:val="center"/>
          </w:tcPr>
          <w:p>
            <w:pPr>
              <w:spacing w:before="0" w:after="0"/>
            </w:pPr>
            <w:r>
              <w:rPr>
                <w:rFonts w:ascii="Arial" w:hAnsi="Arial"/>
                <w:color w:val="1E293B"/>
                <w:sz w:val="16"/>
              </w:rPr>
              <w:t>SELECT COUNT(*) AS total_encontrados FROM proyectos WHERE id_proyecto = [ID_PRUEBA];</w:t>
            </w:r>
          </w:p>
        </w:tc>
        <w:tc>
          <w:tcPr>
            <w:tcW w:type="dxa" w:w="2880"/>
            <w:tcMar>
              <w:top w:w="80" w:type="dxa"/>
              <w:bottom w:w="80" w:type="dxa"/>
              <w:left w:w="110" w:type="dxa"/>
              <w:right w:w="110" w:type="dxa"/>
            </w:tcMar>
            <w:vAlign w:val="center"/>
          </w:tcPr>
          <w:p>
            <w:pPr>
              <w:spacing w:before="0" w:after="0"/>
            </w:pPr>
            <w:r>
              <w:rPr>
                <w:rFonts w:ascii="Arial" w:hAnsi="Arial"/>
                <w:color w:val="1E293B"/>
                <w:sz w:val="16"/>
              </w:rPr>
              <w:t>Comprobación de eliminación física en MariaDB tras ejecutar DELETE /deleteProyecto. El resultado debe ser 0 filas.</w:t>
            </w:r>
          </w:p>
        </w:tc>
      </w:tr>
    </w:tbl>
    <w:p>
      <w:pPr>
        <w:keepNext/>
        <w:spacing w:before="320" w:after="120"/>
      </w:pPr>
      <w:r>
        <w:rPr>
          <w:rFonts w:ascii="Arial" w:hAnsi="Arial"/>
          <w:b/>
          <w:color w:val="1B365D"/>
          <w:sz w:val="27"/>
        </w:rPr>
        <w:t>10. Procedimiento de Gestión de Evidencias y Organización de Carpetas</w:t>
      </w:r>
    </w:p>
    <w:p>
      <w:pPr>
        <w:spacing w:before="0" w:after="80" w:line="276" w:lineRule="auto"/>
      </w:pPr>
      <w:r>
        <w:rPr>
          <w:rFonts w:ascii="Arial" w:hAnsi="Arial"/>
          <w:color w:val="1E293B"/>
          <w:sz w:val="18"/>
        </w:rPr>
        <w:t>Para garantizar una entrega limpia, profesional y fácil de auditar, los archivos de captura deben almacenarse organizados bajo la siguiente jerarquía de directorios:</w:t>
      </w:r>
    </w:p>
    <w:tbl>
      <w:tblPr>
        <w:tblW w:type="auto" w:w="0"/>
        <w:jc w:val="center"/>
        <w:tblLayout w:type="fixed"/>
        <w:tblLook w:firstColumn="1" w:firstRow="1" w:lastColumn="0" w:lastRow="0" w:noHBand="0" w:noVBand="1" w:val="04A0"/>
      </w:tblPr>
      <w:tblGrid>
        <w:gridCol w:w="10080"/>
      </w:tblGrid>
      <w:tr>
        <w:tc>
          <w:tcPr>
            <w:tcW w:type="dxa" w:w="10080"/>
            <w:shd w:val="clear" w:color="auto" w:fill="F8FAFC"/>
            <w:tcMar>
              <w:top w:w="90" w:type="dxa"/>
              <w:bottom w:w="90" w:type="dxa"/>
              <w:left w:w="140" w:type="dxa"/>
              <w:right w:w="140" w:type="dxa"/>
            </w:tcMar>
            <w:tcBorders>
              <w:top w:val="single" w:sz="4" w:color="CBD5E1"/>
              <w:bottom w:val="single" w:sz="4" w:color="CBD5E1"/>
              <w:left w:val="single" w:sz="4" w:color="CBD5E1"/>
              <w:right w:val="single" w:sz="4" w:color="CBD5E1"/>
            </w:tcBorders>
          </w:tcPr>
          <w:p>
            <w:pPr>
              <w:spacing w:before="0" w:after="0" w:line="252" w:lineRule="auto"/>
            </w:pPr>
            <w:r>
              <w:rPr>
                <w:rFonts w:ascii="Consolas" w:hAnsi="Consolas"/>
                <w:color w:val="1E293B"/>
                <w:sz w:val="17"/>
              </w:rPr>
              <w:t>evidencias/</w:t>
              <w:br/>
              <w:t>├── endpoints/</w:t>
              <w:br/>
              <w:t>│   ├── positivas/        # BE-01_post_addProyecto.png ... BE-28_delete_deleteAsignacion.png</w:t>
              <w:br/>
              <w:t>│   └── negativas/        # NEG-01_get_buscarProyecto_tipo_invalido.png ... NEG-20.png</w:t>
              <w:br/>
              <w:t>├── base_datos/           # P-01A-docker-contenedor.png ... P-02C-proyecto-eliminado.png</w:t>
              <w:br/>
              <w:t>└── correcciones/         # DEF-01_antes.png, DEF-01_despues.png (solo si hubo fallas)</w:t>
            </w:r>
          </w:p>
        </w:tc>
      </w:tr>
    </w:tbl>
    <w:p>
      <w:pPr>
        <w:spacing w:before="0" w:after="80"/>
      </w:pPr>
    </w:p>
    <w:p>
      <w:pPr>
        <w:spacing w:before="0" w:after="80" w:line="276" w:lineRule="auto"/>
      </w:pPr>
      <w:r>
        <w:rPr>
          <w:rFonts w:ascii="Arial" w:hAnsi="Arial"/>
          <w:b/>
          <w:color w:val="1E293B"/>
          <w:sz w:val="18"/>
        </w:rPr>
        <w:t xml:space="preserve">Criterios de Calidad Visual: </w:t>
      </w:r>
      <w:r>
        <w:rPr>
          <w:rFonts w:ascii="Arial" w:hAnsi="Arial"/>
          <w:color w:val="1E293B"/>
          <w:sz w:val="18"/>
        </w:rPr>
        <w:t>Reglas para la captura de pantalla:</w:t>
      </w:r>
    </w:p>
    <w:p>
      <w:pPr>
        <w:pStyle w:val="ListBullet"/>
        <w:spacing w:before="0" w:after="40" w:line="276" w:lineRule="auto"/>
      </w:pPr>
      <w:r>
        <w:rPr>
          <w:rFonts w:ascii="Arial" w:hAnsi="Arial"/>
          <w:b/>
          <w:color w:val="1E293B"/>
          <w:sz w:val="18"/>
        </w:rPr>
        <w:t xml:space="preserve">Resolución y Legibilidad: </w:t>
      </w:r>
      <w:r>
        <w:rPr>
          <w:rFonts w:ascii="Arial" w:hAnsi="Arial"/>
          <w:color w:val="1E293B"/>
          <w:sz w:val="18"/>
        </w:rPr>
        <w:t>Capturar la ventana completa de Postman o el cliente de consola con una resolución mínima de 1280x720 píxeles.</w:t>
      </w:r>
    </w:p>
    <w:p>
      <w:pPr>
        <w:pStyle w:val="ListBullet"/>
        <w:spacing w:before="0" w:after="40" w:line="276" w:lineRule="auto"/>
      </w:pPr>
      <w:r>
        <w:rPr>
          <w:rFonts w:ascii="Arial" w:hAnsi="Arial"/>
          <w:b/>
          <w:color w:val="1E293B"/>
          <w:sz w:val="18"/>
        </w:rPr>
        <w:t xml:space="preserve">Elementos Visibles Obligatorios: </w:t>
      </w:r>
      <w:r>
        <w:rPr>
          <w:rFonts w:ascii="Arial" w:hAnsi="Arial"/>
          <w:color w:val="1E293B"/>
          <w:sz w:val="18"/>
        </w:rPr>
        <w:t>El método HTTP, la URL completa, el código de estado (Status: 200 OK, etc.) y el cuerpo de respuesta deben ser perfectamente legibles sin ampliación.</w:t>
      </w:r>
    </w:p>
    <w:p>
      <w:pPr>
        <w:pStyle w:val="ListBullet"/>
        <w:spacing w:before="0" w:after="40" w:line="276" w:lineRule="auto"/>
      </w:pPr>
      <w:r>
        <w:rPr>
          <w:rFonts w:ascii="Arial" w:hAnsi="Arial"/>
          <w:b/>
          <w:color w:val="1E293B"/>
          <w:sz w:val="18"/>
        </w:rPr>
        <w:t xml:space="preserve">Consistencia de Nomenclatura: </w:t>
      </w:r>
      <w:r>
        <w:rPr>
          <w:rFonts w:ascii="Arial" w:hAnsi="Arial"/>
          <w:color w:val="1E293B"/>
          <w:sz w:val="18"/>
        </w:rPr>
        <w:t>No modificar manualmente los nombres de archivo para no romper los hipervínculos o referencias en la matriz.</w:t>
      </w:r>
    </w:p>
    <w:p>
      <w:pPr>
        <w:keepNext/>
        <w:spacing w:before="320" w:after="120"/>
      </w:pPr>
      <w:r>
        <w:rPr>
          <w:rFonts w:ascii="Arial" w:hAnsi="Arial"/>
          <w:b/>
          <w:color w:val="1B365D"/>
          <w:sz w:val="27"/>
        </w:rPr>
        <w:t>11. Registro de Fallas, Defectos y Repruebas (Defect Log)</w:t>
      </w:r>
    </w:p>
    <w:p>
      <w:pPr>
        <w:spacing w:before="0" w:after="80" w:line="276" w:lineRule="auto"/>
      </w:pPr>
      <w:r>
        <w:rPr>
          <w:rFonts w:ascii="Arial" w:hAnsi="Arial"/>
          <w:color w:val="1E293B"/>
          <w:sz w:val="18"/>
        </w:rPr>
        <w:t>El principio fundamental de QA es la transparencia. Si una prueba falla durante la ejecución, el resultado NO debe ocultarse ni falsearse. Se debe documentar el comportamiento anómalo, identificar su causa raíz en el código, aplicar la corrección y reejecutar la prueba anexando la evidencia del antes y el después.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152"/>
        <w:gridCol w:w="1872"/>
        <w:gridCol w:w="1872"/>
        <w:gridCol w:w="1872"/>
        <w:gridCol w:w="1872"/>
        <w:gridCol w:w="1440"/>
      </w:tblGrid>
      <w:tr>
        <w:trPr>
          <w:tblHeader/>
          <w:cantSplit/>
        </w:trPr>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ID Defecto</w:t>
            </w:r>
          </w:p>
        </w:tc>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Caso Asociado / Falla</w:t>
            </w:r>
          </w:p>
        </w:tc>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Causa Identificada</w:t>
            </w:r>
          </w:p>
        </w:tc>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Corrección Realizada</w:t>
            </w:r>
          </w:p>
        </w:tc>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Evidencia Reprueba</w:t>
            </w:r>
          </w:p>
        </w:tc>
        <w:tc>
          <w:tcPr>
            <w:tcW w:type="dxa" w:w="168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Resultado</w:t>
            </w:r>
          </w:p>
        </w:tc>
      </w:tr>
      <w:tr>
        <w:trPr>
          <w:cantSplit/>
        </w:trPr>
        <w:tc>
          <w:tcPr>
            <w:tcW w:type="dxa" w:w="1680"/>
            <w:tcMar>
              <w:top w:w="80" w:type="dxa"/>
              <w:bottom w:w="80" w:type="dxa"/>
              <w:left w:w="110" w:type="dxa"/>
              <w:right w:w="110" w:type="dxa"/>
            </w:tcMar>
            <w:vAlign w:val="center"/>
          </w:tcPr>
          <w:p>
            <w:pPr>
              <w:spacing w:before="0" w:after="0"/>
            </w:pPr>
            <w:r>
              <w:rPr>
                <w:rFonts w:ascii="Arial" w:hAnsi="Arial"/>
                <w:color w:val="1E293B"/>
                <w:sz w:val="16"/>
              </w:rPr>
              <w:t>[DEF-01]</w:t>
            </w:r>
          </w:p>
        </w:tc>
        <w:tc>
          <w:tcPr>
            <w:tcW w:type="dxa" w:w="1680"/>
            <w:tcMar>
              <w:top w:w="80" w:type="dxa"/>
              <w:bottom w:w="80" w:type="dxa"/>
              <w:left w:w="110" w:type="dxa"/>
              <w:right w:w="110" w:type="dxa"/>
            </w:tcMar>
            <w:vAlign w:val="center"/>
          </w:tcPr>
          <w:p>
            <w:pPr>
              <w:spacing w:before="0" w:after="0"/>
            </w:pPr>
            <w:r>
              <w:rPr>
                <w:rFonts w:ascii="Arial" w:hAnsi="Arial"/>
                <w:color w:val="1E293B"/>
                <w:sz w:val="16"/>
              </w:rPr>
              <w:t>[Ejemplo: Error 500 al enviar cuerpo vacío en addProyecto]</w:t>
            </w:r>
          </w:p>
        </w:tc>
        <w:tc>
          <w:tcPr>
            <w:tcW w:type="dxa" w:w="1680"/>
            <w:tcMar>
              <w:top w:w="80" w:type="dxa"/>
              <w:bottom w:w="80" w:type="dxa"/>
              <w:left w:w="110" w:type="dxa"/>
              <w:right w:w="110" w:type="dxa"/>
            </w:tcMar>
            <w:vAlign w:val="center"/>
          </w:tcPr>
          <w:p>
            <w:pPr>
              <w:spacing w:before="0" w:after="0"/>
            </w:pPr>
            <w:r>
              <w:rPr>
                <w:rFonts w:ascii="Arial" w:hAnsi="Arial"/>
                <w:color w:val="1E293B"/>
                <w:sz w:val="16"/>
              </w:rPr>
              <w:t>[Falta validación @NotNull en modelo Proyectos]</w:t>
            </w:r>
          </w:p>
        </w:tc>
        <w:tc>
          <w:tcPr>
            <w:tcW w:type="dxa" w:w="1680"/>
            <w:tcMar>
              <w:top w:w="80" w:type="dxa"/>
              <w:bottom w:w="80" w:type="dxa"/>
              <w:left w:w="110" w:type="dxa"/>
              <w:right w:w="110" w:type="dxa"/>
            </w:tcMar>
            <w:vAlign w:val="center"/>
          </w:tcPr>
          <w:p>
            <w:pPr>
              <w:spacing w:before="0" w:after="0"/>
            </w:pPr>
            <w:r>
              <w:rPr>
                <w:rFonts w:ascii="Arial" w:hAnsi="Arial"/>
                <w:color w:val="1E293B"/>
                <w:sz w:val="16"/>
              </w:rPr>
              <w:t>[Añadida anotación @Valid y @NotBlank]</w:t>
            </w:r>
          </w:p>
        </w:tc>
        <w:tc>
          <w:tcPr>
            <w:tcW w:type="dxa" w:w="1680"/>
            <w:tcMar>
              <w:top w:w="80" w:type="dxa"/>
              <w:bottom w:w="80" w:type="dxa"/>
              <w:left w:w="110" w:type="dxa"/>
              <w:right w:w="110" w:type="dxa"/>
            </w:tcMar>
            <w:vAlign w:val="center"/>
          </w:tcPr>
          <w:p>
            <w:pPr>
              <w:spacing w:before="0" w:after="0"/>
            </w:pPr>
            <w:r>
              <w:rPr>
                <w:rFonts w:ascii="Arial" w:hAnsi="Arial"/>
                <w:color w:val="1E293B"/>
                <w:sz w:val="16"/>
              </w:rPr>
              <w:t>[DEF-01_antes.png / DEF-01_despues.png]</w:t>
            </w:r>
          </w:p>
        </w:tc>
        <w:tc>
          <w:tcPr>
            <w:tcW w:type="dxa" w:w="1680"/>
            <w:tcMar>
              <w:top w:w="80" w:type="dxa"/>
              <w:bottom w:w="80" w:type="dxa"/>
              <w:left w:w="110" w:type="dxa"/>
              <w:right w:w="110" w:type="dxa"/>
            </w:tcMar>
            <w:vAlign w:val="center"/>
          </w:tcPr>
          <w:p>
            <w:pPr>
              <w:spacing w:before="0" w:after="0"/>
            </w:pPr>
            <w:r>
              <w:rPr>
                <w:rFonts w:ascii="Arial" w:hAnsi="Arial"/>
                <w:color w:val="1E293B"/>
                <w:sz w:val="16"/>
              </w:rPr>
              <w:t>[Aprobado]</w:t>
            </w:r>
          </w:p>
        </w:tc>
      </w:tr>
      <w:tr>
        <w:trPr>
          <w:cantSplit/>
        </w:trPr>
        <w:tc>
          <w:tcPr>
            <w:tcW w:type="dxa" w:w="1680"/>
            <w:shd w:val="clear" w:color="auto" w:fill="F8FAFC"/>
            <w:tcMar>
              <w:top w:w="80" w:type="dxa"/>
              <w:bottom w:w="80" w:type="dxa"/>
              <w:left w:w="110" w:type="dxa"/>
              <w:right w:w="110" w:type="dxa"/>
            </w:tcMar>
            <w:vAlign w:val="center"/>
          </w:tcPr>
          <w:p>
            <w:pPr>
              <w:spacing w:before="0" w:after="0"/>
            </w:pPr>
            <w:r>
              <w:rPr>
                <w:rFonts w:ascii="Arial" w:hAnsi="Arial"/>
                <w:color w:val="1E293B"/>
                <w:sz w:val="16"/>
              </w:rPr>
              <w:t>---</w:t>
            </w:r>
          </w:p>
        </w:tc>
        <w:tc>
          <w:tcPr>
            <w:tcW w:type="dxa" w:w="1680"/>
            <w:shd w:val="clear" w:color="auto" w:fill="F8FAFC"/>
            <w:tcMar>
              <w:top w:w="80" w:type="dxa"/>
              <w:bottom w:w="80" w:type="dxa"/>
              <w:left w:w="110" w:type="dxa"/>
              <w:right w:w="110" w:type="dxa"/>
            </w:tcMar>
            <w:vAlign w:val="center"/>
          </w:tcPr>
          <w:p>
            <w:pPr>
              <w:spacing w:before="0" w:after="0"/>
            </w:pPr>
            <w:r>
              <w:rPr>
                <w:rFonts w:ascii="Arial" w:hAnsi="Arial"/>
                <w:color w:val="1E293B"/>
                <w:sz w:val="16"/>
              </w:rPr>
              <w:t>Sin fallas de base de datos detectadas en pruebas P-01 / P-02</w:t>
            </w:r>
          </w:p>
        </w:tc>
        <w:tc>
          <w:tcPr>
            <w:tcW w:type="dxa" w:w="1680"/>
            <w:shd w:val="clear" w:color="auto" w:fill="F8FAFC"/>
            <w:tcMar>
              <w:top w:w="80" w:type="dxa"/>
              <w:bottom w:w="80" w:type="dxa"/>
              <w:left w:w="110" w:type="dxa"/>
              <w:right w:w="110" w:type="dxa"/>
            </w:tcMar>
            <w:vAlign w:val="center"/>
          </w:tcPr>
          <w:p>
            <w:pPr>
              <w:spacing w:before="0" w:after="0"/>
            </w:pPr>
            <w:r>
              <w:rPr>
                <w:rFonts w:ascii="Arial" w:hAnsi="Arial"/>
                <w:color w:val="1E293B"/>
                <w:sz w:val="16"/>
              </w:rPr>
              <w:t>N/A</w:t>
            </w:r>
          </w:p>
        </w:tc>
        <w:tc>
          <w:tcPr>
            <w:tcW w:type="dxa" w:w="1680"/>
            <w:shd w:val="clear" w:color="auto" w:fill="F8FAFC"/>
            <w:tcMar>
              <w:top w:w="80" w:type="dxa"/>
              <w:bottom w:w="80" w:type="dxa"/>
              <w:left w:w="110" w:type="dxa"/>
              <w:right w:w="110" w:type="dxa"/>
            </w:tcMar>
            <w:vAlign w:val="center"/>
          </w:tcPr>
          <w:p>
            <w:pPr>
              <w:spacing w:before="0" w:after="0"/>
            </w:pPr>
            <w:r>
              <w:rPr>
                <w:rFonts w:ascii="Arial" w:hAnsi="Arial"/>
                <w:color w:val="1E293B"/>
                <w:sz w:val="16"/>
              </w:rPr>
              <w:t>N/A</w:t>
            </w:r>
          </w:p>
        </w:tc>
        <w:tc>
          <w:tcPr>
            <w:tcW w:type="dxa" w:w="1680"/>
            <w:shd w:val="clear" w:color="auto" w:fill="F8FAFC"/>
            <w:tcMar>
              <w:top w:w="80" w:type="dxa"/>
              <w:bottom w:w="80" w:type="dxa"/>
              <w:left w:w="110" w:type="dxa"/>
              <w:right w:w="110" w:type="dxa"/>
            </w:tcMar>
            <w:vAlign w:val="center"/>
          </w:tcPr>
          <w:p>
            <w:pPr>
              <w:spacing w:before="0" w:after="0"/>
            </w:pPr>
            <w:r>
              <w:rPr>
                <w:rFonts w:ascii="Arial" w:hAnsi="Arial"/>
                <w:color w:val="1E293B"/>
                <w:sz w:val="16"/>
              </w:rPr>
              <w:t>P-01 y P-02 verificados</w:t>
            </w:r>
          </w:p>
        </w:tc>
        <w:tc>
          <w:tcPr>
            <w:tcW w:type="dxa" w:w="1680"/>
            <w:shd w:val="clear" w:color="auto" w:fill="F8FAFC"/>
            <w:tcMar>
              <w:top w:w="80" w:type="dxa"/>
              <w:bottom w:w="80" w:type="dxa"/>
              <w:left w:w="110" w:type="dxa"/>
              <w:right w:w="110" w:type="dxa"/>
            </w:tcMar>
            <w:vAlign w:val="center"/>
          </w:tcPr>
          <w:p>
            <w:pPr>
              <w:spacing w:before="0" w:after="0"/>
            </w:pPr>
            <w:r>
              <w:rPr>
                <w:rFonts w:ascii="Arial" w:hAnsi="Arial"/>
                <w:color w:val="1E293B"/>
                <w:sz w:val="16"/>
              </w:rPr>
              <w:t>Aprobado</w:t>
            </w:r>
          </w:p>
        </w:tc>
      </w:tr>
    </w:tbl>
    <w:p>
      <w:pPr>
        <w:spacing w:before="0" w:after="80" w:line="276" w:lineRule="auto"/>
      </w:pPr>
      <w:r>
        <w:rPr>
          <w:rFonts w:ascii="Arial" w:hAnsi="Arial"/>
          <w:color w:val="1E293B"/>
          <w:sz w:val="18"/>
        </w:rPr>
        <w:t>En caso de que todas las pruebas concluyan sin incidencias, registrar en esta sección la leyenda formal: 'Ejecución concluida conforme a especificación. Sin defectos ni discrepancias no controladas detectadas en los endpoints analizados.'</w:t>
      </w:r>
    </w:p>
    <w:p>
      <w:pPr>
        <w:keepNext/>
        <w:spacing w:before="320" w:after="120"/>
      </w:pPr>
      <w:r>
        <w:rPr>
          <w:rFonts w:ascii="Arial" w:hAnsi="Arial"/>
          <w:b/>
          <w:color w:val="1B365D"/>
          <w:sz w:val="27"/>
        </w:rPr>
        <w:t>12. Relación con Criterios de Evaluación y Rúbrica (30%)</w:t>
      </w:r>
    </w:p>
    <w:p>
      <w:pPr>
        <w:spacing w:before="0" w:after="80" w:line="276" w:lineRule="auto"/>
      </w:pPr>
      <w:r>
        <w:rPr>
          <w:rFonts w:ascii="Arial" w:hAnsi="Arial"/>
          <w:color w:val="1E293B"/>
          <w:sz w:val="18"/>
        </w:rPr>
        <w:t>La siguiente matriz desglosa cómo los componentes y evidencias del presente documento sustentan el cumplimiento del 100% de la rúbrica oficial de la práctica (30% de la calificación de la asignatura):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600"/>
        <w:gridCol w:w="1152"/>
        <w:gridCol w:w="1296"/>
        <w:gridCol w:w="4032"/>
      </w:tblGrid>
      <w:tr>
        <w:trPr>
          <w:tblHeader/>
          <w:cantSplit/>
        </w:trPr>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Criterio de Evaluación</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Pond.</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Entrega</w:t>
            </w:r>
          </w:p>
        </w:tc>
        <w:tc>
          <w:tcPr>
            <w:tcW w:type="dxa" w:w="252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Secciones y Evidencias Asociadas</w:t>
            </w:r>
          </w:p>
        </w:tc>
      </w:tr>
      <w:tr>
        <w:trPr>
          <w:cantSplit/>
        </w:trPr>
        <w:tc>
          <w:tcPr>
            <w:tcW w:type="dxa" w:w="3600"/>
            <w:tcMar>
              <w:top w:w="80" w:type="dxa"/>
              <w:bottom w:w="80" w:type="dxa"/>
              <w:left w:w="110" w:type="dxa"/>
              <w:right w:w="110" w:type="dxa"/>
            </w:tcMar>
            <w:vAlign w:val="center"/>
          </w:tcPr>
          <w:p>
            <w:pPr>
              <w:spacing w:before="0" w:after="0"/>
            </w:pPr>
            <w:r>
              <w:rPr>
                <w:rFonts w:ascii="Arial" w:hAnsi="Arial"/>
                <w:b/>
                <w:color w:val="1E293B"/>
                <w:sz w:val="16"/>
              </w:rPr>
              <w:t>Documentación de pruebas: casos, entradas y resultados esperados</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6%</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Parte A</w:t>
            </w:r>
          </w:p>
        </w:tc>
        <w:tc>
          <w:tcPr>
            <w:tcW w:type="dxa" w:w="4032"/>
            <w:tcMar>
              <w:top w:w="80" w:type="dxa"/>
              <w:bottom w:w="80" w:type="dxa"/>
              <w:left w:w="110" w:type="dxa"/>
              <w:right w:w="110" w:type="dxa"/>
            </w:tcMar>
            <w:vAlign w:val="center"/>
          </w:tcPr>
          <w:p>
            <w:pPr>
              <w:spacing w:before="0" w:after="0"/>
            </w:pPr>
            <w:r>
              <w:rPr>
                <w:rFonts w:ascii="Arial" w:hAnsi="Arial"/>
                <w:color w:val="1E293B"/>
                <w:sz w:val="16"/>
              </w:rPr>
              <w:t>Sección 1, Sección 2, Sección 6 (Matriz BE-01 a BE-28), Sección 7 (Casos Negativos NEG-01 a NEG-20)</w:t>
              <w:br/>
            </w:r>
            <w:r>
              <w:rPr>
                <w:rFonts w:ascii="Arial" w:hAnsi="Arial"/>
                <w:color w:val="1E293B"/>
                <w:sz w:val="16"/>
              </w:rPr>
              <w:t>Definición rigurosa de objetivos, precondiciones, métodos HTTP, rutas, cuerpos JSON de entrada, parámetros y resultados esperados legibles.</w:t>
            </w:r>
          </w:p>
        </w:tc>
      </w:tr>
      <w:tr>
        <w:trPr>
          <w:cantSplit/>
        </w:trPr>
        <w:tc>
          <w:tcPr>
            <w:tcW w:type="dxa" w:w="3600"/>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Diseño técnico: relación entre base de datos, operaciones y endpoints</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5%</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Parte A</w:t>
            </w:r>
          </w:p>
        </w:tc>
        <w:tc>
          <w:tcPr>
            <w:tcW w:type="dxa" w:w="4032"/>
            <w:shd w:val="clear" w:color="auto" w:fill="F8FAFC"/>
            <w:tcMar>
              <w:top w:w="80" w:type="dxa"/>
              <w:bottom w:w="80" w:type="dxa"/>
              <w:left w:w="110" w:type="dxa"/>
              <w:right w:w="110" w:type="dxa"/>
            </w:tcMar>
            <w:vAlign w:val="center"/>
          </w:tcPr>
          <w:p>
            <w:pPr>
              <w:spacing w:before="0" w:after="0"/>
            </w:pPr>
            <w:r>
              <w:rPr>
                <w:rFonts w:ascii="Arial" w:hAnsi="Arial"/>
                <w:color w:val="1E293B"/>
                <w:sz w:val="16"/>
              </w:rPr>
              <w:t>Sección 3 (Arquitectura y Modelos), Sección 4, Sección 7.2 (Validaciones SQL cruzadas)</w:t>
              <w:br/>
            </w:r>
            <w:r>
              <w:rPr>
                <w:rFonts w:ascii="Arial" w:hAnsi="Arial"/>
                <w:color w:val="1E293B"/>
                <w:sz w:val="16"/>
              </w:rPr>
              <w:t>Coherencia entre controladores Spring Boot, entidades JPA, tablas MariaDB (dbgestor), tipos de datos y análisis de integridad referencial.</w:t>
            </w:r>
          </w:p>
        </w:tc>
      </w:tr>
      <w:tr>
        <w:trPr>
          <w:cantSplit/>
        </w:trPr>
        <w:tc>
          <w:tcPr>
            <w:tcW w:type="dxa" w:w="3600"/>
            <w:tcMar>
              <w:top w:w="80" w:type="dxa"/>
              <w:bottom w:w="80" w:type="dxa"/>
              <w:left w:w="110" w:type="dxa"/>
              <w:right w:w="110" w:type="dxa"/>
            </w:tcMar>
            <w:vAlign w:val="center"/>
          </w:tcPr>
          <w:p>
            <w:pPr>
              <w:spacing w:before="0" w:after="0"/>
            </w:pPr>
            <w:r>
              <w:rPr>
                <w:rFonts w:ascii="Arial" w:hAnsi="Arial"/>
                <w:b/>
                <w:color w:val="1E293B"/>
                <w:sz w:val="16"/>
              </w:rPr>
              <w:t>Claridad y organización</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4%</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Parte A</w:t>
            </w:r>
          </w:p>
        </w:tc>
        <w:tc>
          <w:tcPr>
            <w:tcW w:type="dxa" w:w="4032"/>
            <w:tcMar>
              <w:top w:w="80" w:type="dxa"/>
              <w:bottom w:w="80" w:type="dxa"/>
              <w:left w:w="110" w:type="dxa"/>
              <w:right w:w="110" w:type="dxa"/>
            </w:tcMar>
            <w:vAlign w:val="center"/>
          </w:tcPr>
          <w:p>
            <w:pPr>
              <w:spacing w:before="0" w:after="0"/>
            </w:pPr>
            <w:r>
              <w:rPr>
                <w:rFonts w:ascii="Arial" w:hAnsi="Arial"/>
                <w:color w:val="1E293B"/>
                <w:sz w:val="16"/>
              </w:rPr>
              <w:t>Formato general, Portada, Índice, Alertas visuales, Bloques de código y Nomenclatura de evidencias</w:t>
              <w:br/>
            </w:r>
            <w:r>
              <w:rPr>
                <w:rFonts w:ascii="Arial" w:hAnsi="Arial"/>
                <w:color w:val="1E293B"/>
                <w:sz w:val="16"/>
              </w:rPr>
              <w:t>Estructura jerárquica limpia, legibilidad de tablas ajustadas al ancho de página, redacción técnica profesional en español y diseño uniforme.</w:t>
            </w:r>
          </w:p>
        </w:tc>
      </w:tr>
      <w:tr>
        <w:trPr>
          <w:cantSplit/>
        </w:trPr>
        <w:tc>
          <w:tcPr>
            <w:tcW w:type="dxa" w:w="3600"/>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Pruebas de base de datos y persistencia/consulta</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5%</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Parte B</w:t>
            </w:r>
          </w:p>
        </w:tc>
        <w:tc>
          <w:tcPr>
            <w:tcW w:type="dxa" w:w="4032"/>
            <w:shd w:val="clear" w:color="auto" w:fill="F8FAFC"/>
            <w:tcMar>
              <w:top w:w="80" w:type="dxa"/>
              <w:bottom w:w="80" w:type="dxa"/>
              <w:left w:w="110" w:type="dxa"/>
              <w:right w:w="110" w:type="dxa"/>
            </w:tcMar>
            <w:vAlign w:val="center"/>
          </w:tcPr>
          <w:p>
            <w:pPr>
              <w:spacing w:before="0" w:after="0"/>
            </w:pPr>
            <w:r>
              <w:rPr>
                <w:rFonts w:ascii="Arial" w:hAnsi="Arial"/>
                <w:color w:val="1E293B"/>
                <w:sz w:val="16"/>
              </w:rPr>
              <w:t>Sección 9 (Guía Operativa MariaDB/Docker), Evidencias P-01A a P-01F, P-02A a P-02C</w:t>
              <w:br/>
            </w:r>
            <w:r>
              <w:rPr>
                <w:rFonts w:ascii="Arial" w:hAnsi="Arial"/>
                <w:color w:val="1E293B"/>
                <w:sz w:val="16"/>
              </w:rPr>
              <w:t>Verificación del contenedor Docker, comandos SQL de conexión, estructura, conteos y confirmación de persistencia real de altas, cambios y bajas.</w:t>
            </w:r>
          </w:p>
        </w:tc>
      </w:tr>
      <w:tr>
        <w:trPr>
          <w:cantSplit/>
        </w:trPr>
        <w:tc>
          <w:tcPr>
            <w:tcW w:type="dxa" w:w="3600"/>
            <w:tcMar>
              <w:top w:w="80" w:type="dxa"/>
              <w:bottom w:w="80" w:type="dxa"/>
              <w:left w:w="110" w:type="dxa"/>
              <w:right w:w="110" w:type="dxa"/>
            </w:tcMar>
            <w:vAlign w:val="center"/>
          </w:tcPr>
          <w:p>
            <w:pPr>
              <w:spacing w:before="0" w:after="0"/>
            </w:pPr>
            <w:r>
              <w:rPr>
                <w:rFonts w:ascii="Arial" w:hAnsi="Arial"/>
                <w:b/>
                <w:color w:val="1E293B"/>
                <w:sz w:val="16"/>
              </w:rPr>
              <w:t>Pruebas de endpoints, solicitudes, códigos y respuestas</w:t>
            </w:r>
          </w:p>
        </w:tc>
        <w:tc>
          <w:tcPr>
            <w:tcW w:type="dxa" w:w="1152"/>
            <w:tcMar>
              <w:top w:w="80" w:type="dxa"/>
              <w:bottom w:w="80" w:type="dxa"/>
              <w:left w:w="110" w:type="dxa"/>
              <w:right w:w="110" w:type="dxa"/>
            </w:tcMar>
            <w:vAlign w:val="center"/>
          </w:tcPr>
          <w:p>
            <w:pPr>
              <w:spacing w:before="0" w:after="0"/>
            </w:pPr>
            <w:r>
              <w:rPr>
                <w:rFonts w:ascii="Arial" w:hAnsi="Arial"/>
                <w:b/>
                <w:color w:val="1E293B"/>
                <w:sz w:val="16"/>
              </w:rPr>
              <w:t>6%</w:t>
            </w:r>
          </w:p>
        </w:tc>
        <w:tc>
          <w:tcPr>
            <w:tcW w:type="dxa" w:w="1296"/>
            <w:tcMar>
              <w:top w:w="80" w:type="dxa"/>
              <w:bottom w:w="80" w:type="dxa"/>
              <w:left w:w="110" w:type="dxa"/>
              <w:right w:w="110" w:type="dxa"/>
            </w:tcMar>
            <w:vAlign w:val="center"/>
          </w:tcPr>
          <w:p>
            <w:pPr>
              <w:spacing w:before="0" w:after="0"/>
            </w:pPr>
            <w:r>
              <w:rPr>
                <w:rFonts w:ascii="Arial" w:hAnsi="Arial"/>
                <w:color w:val="1E293B"/>
                <w:sz w:val="16"/>
              </w:rPr>
              <w:t>Parte B</w:t>
            </w:r>
          </w:p>
        </w:tc>
        <w:tc>
          <w:tcPr>
            <w:tcW w:type="dxa" w:w="4032"/>
            <w:tcMar>
              <w:top w:w="80" w:type="dxa"/>
              <w:bottom w:w="80" w:type="dxa"/>
              <w:left w:w="110" w:type="dxa"/>
              <w:right w:w="110" w:type="dxa"/>
            </w:tcMar>
            <w:vAlign w:val="center"/>
          </w:tcPr>
          <w:p>
            <w:pPr>
              <w:spacing w:before="0" w:after="0"/>
            </w:pPr>
            <w:r>
              <w:rPr>
                <w:rFonts w:ascii="Arial" w:hAnsi="Arial"/>
                <w:color w:val="1E293B"/>
                <w:sz w:val="16"/>
              </w:rPr>
              <w:t>Sección 5 (Guía Postman), Sección 6, Sección 8 (Evidencias Visuales BE-01 a BE-28), Sección 7</w:t>
              <w:br/>
            </w:r>
            <w:r>
              <w:rPr>
                <w:rFonts w:ascii="Arial" w:hAnsi="Arial"/>
                <w:color w:val="1E293B"/>
                <w:sz w:val="16"/>
              </w:rPr>
              <w:t>Ejecución de solicitudes HTTP en Postman, códigos de estado 200/400/404, análisis de respuestas JSON y capturas legibles con datos y URL visibles.</w:t>
            </w:r>
          </w:p>
        </w:tc>
      </w:tr>
      <w:tr>
        <w:trPr>
          <w:cantSplit/>
        </w:trPr>
        <w:tc>
          <w:tcPr>
            <w:tcW w:type="dxa" w:w="3600"/>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Corrección y reprueba de fallas</w:t>
            </w:r>
          </w:p>
        </w:tc>
        <w:tc>
          <w:tcPr>
            <w:tcW w:type="dxa" w:w="1152"/>
            <w:shd w:val="clear" w:color="auto" w:fill="F8FAFC"/>
            <w:tcMar>
              <w:top w:w="80" w:type="dxa"/>
              <w:bottom w:w="80" w:type="dxa"/>
              <w:left w:w="110" w:type="dxa"/>
              <w:right w:w="110" w:type="dxa"/>
            </w:tcMar>
            <w:vAlign w:val="center"/>
          </w:tcPr>
          <w:p>
            <w:pPr>
              <w:spacing w:before="0" w:after="0"/>
            </w:pPr>
            <w:r>
              <w:rPr>
                <w:rFonts w:ascii="Arial" w:hAnsi="Arial"/>
                <w:b/>
                <w:color w:val="1E293B"/>
                <w:sz w:val="16"/>
              </w:rPr>
              <w:t>4%</w:t>
            </w:r>
          </w:p>
        </w:tc>
        <w:tc>
          <w:tcPr>
            <w:tcW w:type="dxa" w:w="1296"/>
            <w:shd w:val="clear" w:color="auto" w:fill="F8FAFC"/>
            <w:tcMar>
              <w:top w:w="80" w:type="dxa"/>
              <w:bottom w:w="80" w:type="dxa"/>
              <w:left w:w="110" w:type="dxa"/>
              <w:right w:w="110" w:type="dxa"/>
            </w:tcMar>
            <w:vAlign w:val="center"/>
          </w:tcPr>
          <w:p>
            <w:pPr>
              <w:spacing w:before="0" w:after="0"/>
            </w:pPr>
            <w:r>
              <w:rPr>
                <w:rFonts w:ascii="Arial" w:hAnsi="Arial"/>
                <w:color w:val="1E293B"/>
                <w:sz w:val="16"/>
              </w:rPr>
              <w:t>Parte B</w:t>
            </w:r>
          </w:p>
        </w:tc>
        <w:tc>
          <w:tcPr>
            <w:tcW w:type="dxa" w:w="4032"/>
            <w:shd w:val="clear" w:color="auto" w:fill="F8FAFC"/>
            <w:tcMar>
              <w:top w:w="80" w:type="dxa"/>
              <w:bottom w:w="80" w:type="dxa"/>
              <w:left w:w="110" w:type="dxa"/>
              <w:right w:w="110" w:type="dxa"/>
            </w:tcMar>
            <w:vAlign w:val="center"/>
          </w:tcPr>
          <w:p>
            <w:pPr>
              <w:spacing w:before="0" w:after="0"/>
            </w:pPr>
            <w:r>
              <w:rPr>
                <w:rFonts w:ascii="Arial" w:hAnsi="Arial"/>
                <w:color w:val="1E293B"/>
                <w:sz w:val="16"/>
              </w:rPr>
              <w:t>Sección 11 (Defect Log ampliado y Protocolo de Reprueba)</w:t>
              <w:br/>
            </w:r>
            <w:r>
              <w:rPr>
                <w:rFonts w:ascii="Arial" w:hAnsi="Arial"/>
                <w:color w:val="1E293B"/>
                <w:sz w:val="16"/>
              </w:rPr>
              <w:t>Registro honesto y transparente de defectos detectados, causas raíz, parches de código aplicados, evidencia de reprueba o declaración de conformidad sin fallas.</w:t>
            </w:r>
          </w:p>
        </w:tc>
      </w:tr>
      <w:tr>
        <w:trPr>
          <w:tblHeader/>
          <w:cantSplit/>
        </w:trPr>
        <w:tc>
          <w:tcPr>
            <w:tcW w:type="dxa" w:w="3600"/>
            <w:shd w:val="clear" w:color="auto" w:fill="2C5282"/>
            <w:tcMar>
              <w:top w:w="110" w:type="dxa"/>
              <w:bottom w:w="110" w:type="dxa"/>
              <w:left w:w="130" w:type="dxa"/>
              <w:right w:w="130" w:type="dxa"/>
            </w:tcMar>
            <w:vAlign w:val="center"/>
          </w:tcPr>
          <w:p>
            <w:pPr>
              <w:spacing w:before="0" w:after="0"/>
            </w:pPr>
            <w:r>
              <w:rPr>
                <w:rFonts w:ascii="Arial" w:hAnsi="Arial"/>
                <w:b/>
                <w:color w:val="FFFFFF"/>
                <w:sz w:val="17"/>
              </w:rPr>
              <w:t>TOTAL EVALUACIÓN DE LA PRÁCTICA</w:t>
            </w:r>
          </w:p>
        </w:tc>
        <w:tc>
          <w:tcPr>
            <w:tcW w:type="dxa" w:w="1152"/>
            <w:shd w:val="clear" w:color="auto" w:fill="2C5282"/>
            <w:tcMar>
              <w:top w:w="110" w:type="dxa"/>
              <w:bottom w:w="110" w:type="dxa"/>
              <w:left w:w="130" w:type="dxa"/>
              <w:right w:w="130" w:type="dxa"/>
            </w:tcMar>
            <w:vAlign w:val="center"/>
          </w:tcPr>
          <w:p>
            <w:pPr>
              <w:spacing w:before="0" w:after="0"/>
            </w:pPr>
            <w:r>
              <w:rPr>
                <w:rFonts w:ascii="Arial" w:hAnsi="Arial"/>
                <w:b/>
                <w:color w:val="FFFFFF"/>
                <w:sz w:val="17"/>
              </w:rPr>
              <w:t>30%</w:t>
            </w:r>
          </w:p>
        </w:tc>
        <w:tc>
          <w:tcPr>
            <w:tcW w:type="dxa" w:w="1296"/>
            <w:shd w:val="clear" w:color="auto" w:fill="2C5282"/>
            <w:tcMar>
              <w:top w:w="110" w:type="dxa"/>
              <w:bottom w:w="110" w:type="dxa"/>
              <w:left w:w="130" w:type="dxa"/>
              <w:right w:w="130" w:type="dxa"/>
            </w:tcMar>
            <w:vAlign w:val="center"/>
          </w:tcPr>
          <w:p>
            <w:pPr>
              <w:spacing w:before="0" w:after="0"/>
            </w:pPr>
            <w:r>
              <w:rPr>
                <w:rFonts w:ascii="Arial" w:hAnsi="Arial"/>
                <w:b/>
                <w:color w:val="FFFFFF"/>
                <w:sz w:val="17"/>
              </w:rPr>
              <w:t>A + B</w:t>
            </w:r>
          </w:p>
        </w:tc>
        <w:tc>
          <w:tcPr>
            <w:tcW w:type="dxa" w:w="4032"/>
            <w:shd w:val="clear" w:color="auto" w:fill="2C5282"/>
            <w:tcMar>
              <w:top w:w="110" w:type="dxa"/>
              <w:bottom w:w="110" w:type="dxa"/>
              <w:left w:w="130" w:type="dxa"/>
              <w:right w:w="130" w:type="dxa"/>
            </w:tcMar>
            <w:vAlign w:val="center"/>
          </w:tcPr>
          <w:p>
            <w:pPr>
              <w:spacing w:before="0" w:after="0"/>
            </w:pPr>
            <w:r>
              <w:rPr>
                <w:rFonts w:ascii="Arial" w:hAnsi="Arial"/>
                <w:b/>
                <w:color w:val="FFFFFF"/>
                <w:sz w:val="17"/>
              </w:rPr>
              <w:t>Cumplimiento integral de los requerimientos teóricos y prácticos.</w:t>
            </w:r>
          </w:p>
        </w:tc>
      </w:tr>
    </w:tbl>
    <w:p>
      <w:pPr>
        <w:keepNext/>
        <w:spacing w:before="320" w:after="120"/>
      </w:pPr>
      <w:r>
        <w:rPr>
          <w:rFonts w:ascii="Arial" w:hAnsi="Arial"/>
          <w:b/>
          <w:color w:val="1B365D"/>
          <w:sz w:val="27"/>
        </w:rPr>
        <w:t>13. Lista de Verificación de Entregables (Checklist)</w:t>
      </w:r>
    </w:p>
    <w:p>
      <w:pPr>
        <w:spacing w:before="0" w:after="80" w:line="276" w:lineRule="auto"/>
      </w:pPr>
      <w:r>
        <w:rPr>
          <w:rFonts w:ascii="Arial" w:hAnsi="Arial"/>
          <w:color w:val="1E293B"/>
          <w:sz w:val="18"/>
        </w:rPr>
        <w:t>Lista de control para verificar que el acta y los expedientes de evidencia cumplan con todos los requerimientos antes del cierre final: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6480"/>
        <w:gridCol w:w="1872"/>
        <w:gridCol w:w="1728"/>
      </w:tblGrid>
      <w:tr>
        <w:trPr>
          <w:tblHeader/>
          <w:cantSplit/>
        </w:trPr>
        <w:tc>
          <w:tcPr>
            <w:tcW w:type="dxa" w:w="336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Requisito / Entregable Documental</w:t>
            </w:r>
          </w:p>
        </w:tc>
        <w:tc>
          <w:tcPr>
            <w:tcW w:type="dxa" w:w="336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Carácter</w:t>
            </w:r>
          </w:p>
        </w:tc>
        <w:tc>
          <w:tcPr>
            <w:tcW w:type="dxa" w:w="3360"/>
            <w:shd w:val="clear" w:color="auto" w:fill="1B365D"/>
            <w:tcMar>
              <w:top w:w="110" w:type="dxa"/>
              <w:bottom w:w="110" w:type="dxa"/>
              <w:left w:w="130" w:type="dxa"/>
              <w:right w:w="130" w:type="dxa"/>
            </w:tcMar>
            <w:vAlign w:val="center"/>
          </w:tcPr>
          <w:p>
            <w:pPr>
              <w:spacing w:before="0" w:after="0"/>
            </w:pPr>
            <w:r>
              <w:rPr>
                <w:rFonts w:ascii="Arial" w:hAnsi="Arial"/>
                <w:b/>
                <w:color w:val="FFFFFF"/>
                <w:sz w:val="17"/>
              </w:rPr>
              <w:t>Estado</w:t>
            </w:r>
          </w:p>
        </w:tc>
      </w:tr>
      <w:tr>
        <w:trPr>
          <w:cantSplit/>
        </w:trPr>
        <w:tc>
          <w:tcPr>
            <w:tcW w:type="dxa" w:w="6480"/>
            <w:tcMar>
              <w:top w:w="80" w:type="dxa"/>
              <w:bottom w:w="80" w:type="dxa"/>
              <w:left w:w="110" w:type="dxa"/>
              <w:right w:w="110" w:type="dxa"/>
            </w:tcMar>
            <w:vAlign w:val="center"/>
          </w:tcPr>
          <w:p>
            <w:pPr>
              <w:spacing w:before="0" w:after="0"/>
            </w:pPr>
            <w:r>
              <w:rPr>
                <w:rFonts w:ascii="Arial" w:hAnsi="Arial"/>
                <w:color w:val="1E293B"/>
                <w:sz w:val="17"/>
              </w:rPr>
              <w:t>Documento TER completo en formato Microsoft Word (.docx) editable</w:t>
            </w:r>
          </w:p>
        </w:tc>
        <w:tc>
          <w:tcPr>
            <w:tcW w:type="dxa" w:w="1872"/>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tcMar>
              <w:top w:w="80" w:type="dxa"/>
              <w:bottom w:w="80" w:type="dxa"/>
              <w:left w:w="110" w:type="dxa"/>
              <w:right w:w="110" w:type="dxa"/>
            </w:tcMar>
            <w:vAlign w:val="center"/>
          </w:tcPr>
          <w:p>
            <w:pPr>
              <w:spacing w:before="0" w:after="0"/>
            </w:pPr>
            <w:r>
              <w:rPr>
                <w:rFonts w:ascii="Arial" w:hAnsi="Arial"/>
                <w:b/>
                <w:color w:val="166534"/>
                <w:sz w:val="17"/>
              </w:rPr>
              <w:t>[X] Cumplido</w:t>
            </w:r>
          </w:p>
        </w:tc>
      </w:tr>
      <w:tr>
        <w:trPr>
          <w:cantSplit/>
        </w:trPr>
        <w:tc>
          <w:tcPr>
            <w:tcW w:type="dxa" w:w="6480"/>
            <w:shd w:val="clear" w:color="auto" w:fill="F8FAFC"/>
            <w:tcMar>
              <w:top w:w="80" w:type="dxa"/>
              <w:bottom w:w="80" w:type="dxa"/>
              <w:left w:w="110" w:type="dxa"/>
              <w:right w:w="110" w:type="dxa"/>
            </w:tcMar>
            <w:vAlign w:val="center"/>
          </w:tcPr>
          <w:p>
            <w:pPr>
              <w:spacing w:before="0" w:after="0"/>
            </w:pPr>
            <w:r>
              <w:rPr>
                <w:rFonts w:ascii="Arial" w:hAnsi="Arial"/>
                <w:color w:val="1E293B"/>
                <w:sz w:val="17"/>
              </w:rPr>
              <w:t>Conservación íntegra de los 28 casos originales (BE-01 a BE-28) con estado 'Pasa'</w:t>
            </w:r>
          </w:p>
        </w:tc>
        <w:tc>
          <w:tcPr>
            <w:tcW w:type="dxa" w:w="1872"/>
            <w:shd w:val="clear" w:color="auto" w:fill="F8FAFC"/>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shd w:val="clear" w:color="auto" w:fill="F8FAFC"/>
            <w:tcMar>
              <w:top w:w="80" w:type="dxa"/>
              <w:bottom w:w="80" w:type="dxa"/>
              <w:left w:w="110" w:type="dxa"/>
              <w:right w:w="110" w:type="dxa"/>
            </w:tcMar>
            <w:vAlign w:val="center"/>
          </w:tcPr>
          <w:p>
            <w:pPr>
              <w:spacing w:before="0" w:after="0"/>
            </w:pPr>
            <w:r>
              <w:rPr>
                <w:rFonts w:ascii="Arial" w:hAnsi="Arial"/>
                <w:b/>
                <w:color w:val="166534"/>
                <w:sz w:val="17"/>
              </w:rPr>
              <w:t>[X] Cumplido</w:t>
            </w:r>
          </w:p>
        </w:tc>
      </w:tr>
      <w:tr>
        <w:trPr>
          <w:cantSplit/>
        </w:trPr>
        <w:tc>
          <w:tcPr>
            <w:tcW w:type="dxa" w:w="6480"/>
            <w:tcMar>
              <w:top w:w="80" w:type="dxa"/>
              <w:bottom w:w="80" w:type="dxa"/>
              <w:left w:w="110" w:type="dxa"/>
              <w:right w:w="110" w:type="dxa"/>
            </w:tcMar>
            <w:vAlign w:val="center"/>
          </w:tcPr>
          <w:p>
            <w:pPr>
              <w:spacing w:before="0" w:after="0"/>
            </w:pPr>
            <w:r>
              <w:rPr>
                <w:rFonts w:ascii="Arial" w:hAnsi="Arial"/>
                <w:color w:val="1E293B"/>
                <w:sz w:val="17"/>
              </w:rPr>
              <w:t>Integración de las 28 capturas de pantalla de Postman originales en Sección 8</w:t>
            </w:r>
          </w:p>
        </w:tc>
        <w:tc>
          <w:tcPr>
            <w:tcW w:type="dxa" w:w="1872"/>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tcMar>
              <w:top w:w="80" w:type="dxa"/>
              <w:bottom w:w="80" w:type="dxa"/>
              <w:left w:w="110" w:type="dxa"/>
              <w:right w:w="110" w:type="dxa"/>
            </w:tcMar>
            <w:vAlign w:val="center"/>
          </w:tcPr>
          <w:p>
            <w:pPr>
              <w:spacing w:before="0" w:after="0"/>
            </w:pPr>
            <w:r>
              <w:rPr>
                <w:rFonts w:ascii="Arial" w:hAnsi="Arial"/>
                <w:b/>
                <w:color w:val="166534"/>
                <w:sz w:val="17"/>
              </w:rPr>
              <w:t>[X] Cumplido</w:t>
            </w:r>
          </w:p>
        </w:tc>
      </w:tr>
      <w:tr>
        <w:trPr>
          <w:cantSplit/>
        </w:trPr>
        <w:tc>
          <w:tcPr>
            <w:tcW w:type="dxa" w:w="6480"/>
            <w:shd w:val="clear" w:color="auto" w:fill="F8FAFC"/>
            <w:tcMar>
              <w:top w:w="80" w:type="dxa"/>
              <w:bottom w:w="80" w:type="dxa"/>
              <w:left w:w="110" w:type="dxa"/>
              <w:right w:w="110" w:type="dxa"/>
            </w:tcMar>
            <w:vAlign w:val="center"/>
          </w:tcPr>
          <w:p>
            <w:pPr>
              <w:spacing w:before="0" w:after="0"/>
            </w:pPr>
            <w:r>
              <w:rPr>
                <w:rFonts w:ascii="Arial" w:hAnsi="Arial"/>
                <w:color w:val="1E293B"/>
                <w:sz w:val="17"/>
              </w:rPr>
              <w:t>Adición de 20 casos de prueba negativos detallados con formato de 10 puntos</w:t>
            </w:r>
          </w:p>
        </w:tc>
        <w:tc>
          <w:tcPr>
            <w:tcW w:type="dxa" w:w="1872"/>
            <w:shd w:val="clear" w:color="auto" w:fill="F8FAFC"/>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shd w:val="clear" w:color="auto" w:fill="F8FAFC"/>
            <w:tcMar>
              <w:top w:w="80" w:type="dxa"/>
              <w:bottom w:w="80" w:type="dxa"/>
              <w:left w:w="110" w:type="dxa"/>
              <w:right w:w="110" w:type="dxa"/>
            </w:tcMar>
            <w:vAlign w:val="center"/>
          </w:tcPr>
          <w:p>
            <w:pPr>
              <w:spacing w:before="0" w:after="0"/>
            </w:pPr>
            <w:r>
              <w:rPr>
                <w:rFonts w:ascii="Arial" w:hAnsi="Arial"/>
                <w:b/>
                <w:color w:val="166534"/>
                <w:sz w:val="17"/>
              </w:rPr>
              <w:t>[X] Cumplido</w:t>
            </w:r>
          </w:p>
        </w:tc>
      </w:tr>
      <w:tr>
        <w:trPr>
          <w:cantSplit/>
        </w:trPr>
        <w:tc>
          <w:tcPr>
            <w:tcW w:type="dxa" w:w="6480"/>
            <w:tcMar>
              <w:top w:w="80" w:type="dxa"/>
              <w:bottom w:w="80" w:type="dxa"/>
              <w:left w:w="110" w:type="dxa"/>
              <w:right w:w="110" w:type="dxa"/>
            </w:tcMar>
            <w:vAlign w:val="center"/>
          </w:tcPr>
          <w:p>
            <w:pPr>
              <w:spacing w:before="0" w:after="0"/>
            </w:pPr>
            <w:r>
              <w:rPr>
                <w:rFonts w:ascii="Arial" w:hAnsi="Arial"/>
                <w:color w:val="1E293B"/>
                <w:sz w:val="17"/>
              </w:rPr>
              <w:t>Distinción transparente entre casos ejecutados (28) y pendientes (20 NEG + 9 BD)</w:t>
            </w:r>
          </w:p>
        </w:tc>
        <w:tc>
          <w:tcPr>
            <w:tcW w:type="dxa" w:w="1872"/>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tcMar>
              <w:top w:w="80" w:type="dxa"/>
              <w:bottom w:w="80" w:type="dxa"/>
              <w:left w:w="110" w:type="dxa"/>
              <w:right w:w="110" w:type="dxa"/>
            </w:tcMar>
            <w:vAlign w:val="center"/>
          </w:tcPr>
          <w:p>
            <w:pPr>
              <w:spacing w:before="0" w:after="0"/>
            </w:pPr>
            <w:r>
              <w:rPr>
                <w:rFonts w:ascii="Arial" w:hAnsi="Arial"/>
                <w:b/>
                <w:color w:val="166534"/>
                <w:sz w:val="17"/>
              </w:rPr>
              <w:t>[X] Cumplido</w:t>
            </w:r>
          </w:p>
        </w:tc>
      </w:tr>
      <w:tr>
        <w:trPr>
          <w:cantSplit/>
        </w:trPr>
        <w:tc>
          <w:tcPr>
            <w:tcW w:type="dxa" w:w="6480"/>
            <w:shd w:val="clear" w:color="auto" w:fill="F8FAFC"/>
            <w:tcMar>
              <w:top w:w="80" w:type="dxa"/>
              <w:bottom w:w="80" w:type="dxa"/>
              <w:left w:w="110" w:type="dxa"/>
              <w:right w:w="110" w:type="dxa"/>
            </w:tcMar>
            <w:vAlign w:val="center"/>
          </w:tcPr>
          <w:p>
            <w:pPr>
              <w:spacing w:before="0" w:after="0"/>
            </w:pPr>
            <w:r>
              <w:rPr>
                <w:rFonts w:ascii="Arial" w:hAnsi="Arial"/>
                <w:color w:val="1E293B"/>
                <w:sz w:val="17"/>
              </w:rPr>
              <w:t>Guía operativa paso a paso de Postman con procedimientos numerados</w:t>
            </w:r>
          </w:p>
        </w:tc>
        <w:tc>
          <w:tcPr>
            <w:tcW w:type="dxa" w:w="1872"/>
            <w:shd w:val="clear" w:color="auto" w:fill="F8FAFC"/>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shd w:val="clear" w:color="auto" w:fill="F8FAFC"/>
            <w:tcMar>
              <w:top w:w="80" w:type="dxa"/>
              <w:bottom w:w="80" w:type="dxa"/>
              <w:left w:w="110" w:type="dxa"/>
              <w:right w:w="110" w:type="dxa"/>
            </w:tcMar>
            <w:vAlign w:val="center"/>
          </w:tcPr>
          <w:p>
            <w:pPr>
              <w:spacing w:before="0" w:after="0"/>
            </w:pPr>
            <w:r>
              <w:rPr>
                <w:rFonts w:ascii="Arial" w:hAnsi="Arial"/>
                <w:b/>
                <w:color w:val="166534"/>
                <w:sz w:val="17"/>
              </w:rPr>
              <w:t>[X] Cumplido</w:t>
            </w:r>
          </w:p>
        </w:tc>
      </w:tr>
      <w:tr>
        <w:trPr>
          <w:cantSplit/>
        </w:trPr>
        <w:tc>
          <w:tcPr>
            <w:tcW w:type="dxa" w:w="6480"/>
            <w:tcMar>
              <w:top w:w="80" w:type="dxa"/>
              <w:bottom w:w="80" w:type="dxa"/>
              <w:left w:w="110" w:type="dxa"/>
              <w:right w:w="110" w:type="dxa"/>
            </w:tcMar>
            <w:vAlign w:val="center"/>
          </w:tcPr>
          <w:p>
            <w:pPr>
              <w:spacing w:before="0" w:after="0"/>
            </w:pPr>
            <w:r>
              <w:rPr>
                <w:rFonts w:ascii="Arial" w:hAnsi="Arial"/>
                <w:color w:val="1E293B"/>
                <w:sz w:val="17"/>
              </w:rPr>
              <w:t>Guía operativa de MariaDB y Docker con comandos de conexión y consultas seguras</w:t>
            </w:r>
          </w:p>
        </w:tc>
        <w:tc>
          <w:tcPr>
            <w:tcW w:type="dxa" w:w="1872"/>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tcMar>
              <w:top w:w="80" w:type="dxa"/>
              <w:bottom w:w="80" w:type="dxa"/>
              <w:left w:w="110" w:type="dxa"/>
              <w:right w:w="110" w:type="dxa"/>
            </w:tcMar>
            <w:vAlign w:val="center"/>
          </w:tcPr>
          <w:p>
            <w:pPr>
              <w:spacing w:before="0" w:after="0"/>
            </w:pPr>
            <w:r>
              <w:rPr>
                <w:rFonts w:ascii="Arial" w:hAnsi="Arial"/>
                <w:b/>
                <w:color w:val="166534"/>
                <w:sz w:val="17"/>
              </w:rPr>
              <w:t>[X] Cumplido</w:t>
            </w:r>
          </w:p>
        </w:tc>
      </w:tr>
      <w:tr>
        <w:trPr>
          <w:cantSplit/>
        </w:trPr>
        <w:tc>
          <w:tcPr>
            <w:tcW w:type="dxa" w:w="6480"/>
            <w:shd w:val="clear" w:color="auto" w:fill="F8FAFC"/>
            <w:tcMar>
              <w:top w:w="80" w:type="dxa"/>
              <w:bottom w:w="80" w:type="dxa"/>
              <w:left w:w="110" w:type="dxa"/>
              <w:right w:w="110" w:type="dxa"/>
            </w:tcMar>
            <w:vAlign w:val="center"/>
          </w:tcPr>
          <w:p>
            <w:pPr>
              <w:spacing w:before="0" w:after="0"/>
            </w:pPr>
            <w:r>
              <w:rPr>
                <w:rFonts w:ascii="Arial" w:hAnsi="Arial"/>
                <w:color w:val="1E293B"/>
                <w:sz w:val="17"/>
              </w:rPr>
              <w:t>Política de seguridad de datos: exclusión de contraseñas y correos en consultas/capturas</w:t>
            </w:r>
          </w:p>
        </w:tc>
        <w:tc>
          <w:tcPr>
            <w:tcW w:type="dxa" w:w="1872"/>
            <w:shd w:val="clear" w:color="auto" w:fill="F8FAFC"/>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shd w:val="clear" w:color="auto" w:fill="F8FAFC"/>
            <w:tcMar>
              <w:top w:w="80" w:type="dxa"/>
              <w:bottom w:w="80" w:type="dxa"/>
              <w:left w:w="110" w:type="dxa"/>
              <w:right w:w="110" w:type="dxa"/>
            </w:tcMar>
            <w:vAlign w:val="center"/>
          </w:tcPr>
          <w:p>
            <w:pPr>
              <w:spacing w:before="0" w:after="0"/>
            </w:pPr>
            <w:r>
              <w:rPr>
                <w:rFonts w:ascii="Arial" w:hAnsi="Arial"/>
                <w:b/>
                <w:color w:val="166534"/>
                <w:sz w:val="17"/>
              </w:rPr>
              <w:t>[X] Cumplido</w:t>
            </w:r>
          </w:p>
        </w:tc>
      </w:tr>
      <w:tr>
        <w:trPr>
          <w:cantSplit/>
        </w:trPr>
        <w:tc>
          <w:tcPr>
            <w:tcW w:type="dxa" w:w="6480"/>
            <w:tcMar>
              <w:top w:w="80" w:type="dxa"/>
              <w:bottom w:w="80" w:type="dxa"/>
              <w:left w:w="110" w:type="dxa"/>
              <w:right w:w="110" w:type="dxa"/>
            </w:tcMar>
            <w:vAlign w:val="center"/>
          </w:tcPr>
          <w:p>
            <w:pPr>
              <w:spacing w:before="0" w:after="0"/>
            </w:pPr>
            <w:r>
              <w:rPr>
                <w:rFonts w:ascii="Arial" w:hAnsi="Arial"/>
                <w:color w:val="1E293B"/>
                <w:sz w:val="17"/>
              </w:rPr>
              <w:t>Estructura de carpetas de evidencias y nomenclatura estandarizada</w:t>
            </w:r>
          </w:p>
        </w:tc>
        <w:tc>
          <w:tcPr>
            <w:tcW w:type="dxa" w:w="1872"/>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tcMar>
              <w:top w:w="80" w:type="dxa"/>
              <w:bottom w:w="80" w:type="dxa"/>
              <w:left w:w="110" w:type="dxa"/>
              <w:right w:w="110" w:type="dxa"/>
            </w:tcMar>
            <w:vAlign w:val="center"/>
          </w:tcPr>
          <w:p>
            <w:pPr>
              <w:spacing w:before="0" w:after="0"/>
            </w:pPr>
            <w:r>
              <w:rPr>
                <w:rFonts w:ascii="Arial" w:hAnsi="Arial"/>
                <w:b/>
                <w:color w:val="166534"/>
                <w:sz w:val="17"/>
              </w:rPr>
              <w:t>[X] Cumplido</w:t>
            </w:r>
          </w:p>
        </w:tc>
      </w:tr>
      <w:tr>
        <w:trPr>
          <w:cantSplit/>
        </w:trPr>
        <w:tc>
          <w:tcPr>
            <w:tcW w:type="dxa" w:w="6480"/>
            <w:shd w:val="clear" w:color="auto" w:fill="F8FAFC"/>
            <w:tcMar>
              <w:top w:w="80" w:type="dxa"/>
              <w:bottom w:w="80" w:type="dxa"/>
              <w:left w:w="110" w:type="dxa"/>
              <w:right w:w="110" w:type="dxa"/>
            </w:tcMar>
            <w:vAlign w:val="center"/>
          </w:tcPr>
          <w:p>
            <w:pPr>
              <w:spacing w:before="0" w:after="0"/>
            </w:pPr>
            <w:r>
              <w:rPr>
                <w:rFonts w:ascii="Arial" w:hAnsi="Arial"/>
                <w:color w:val="1E293B"/>
                <w:sz w:val="17"/>
              </w:rPr>
              <w:t>Matriz de Registro de Fallas, Defectos y Repruebas con protocolo de honestidad</w:t>
            </w:r>
          </w:p>
        </w:tc>
        <w:tc>
          <w:tcPr>
            <w:tcW w:type="dxa" w:w="1872"/>
            <w:shd w:val="clear" w:color="auto" w:fill="F8FAFC"/>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shd w:val="clear" w:color="auto" w:fill="F8FAFC"/>
            <w:tcMar>
              <w:top w:w="80" w:type="dxa"/>
              <w:bottom w:w="80" w:type="dxa"/>
              <w:left w:w="110" w:type="dxa"/>
              <w:right w:w="110" w:type="dxa"/>
            </w:tcMar>
            <w:vAlign w:val="center"/>
          </w:tcPr>
          <w:p>
            <w:pPr>
              <w:spacing w:before="0" w:after="0"/>
            </w:pPr>
            <w:r>
              <w:rPr>
                <w:rFonts w:ascii="Arial" w:hAnsi="Arial"/>
                <w:b/>
                <w:color w:val="166534"/>
                <w:sz w:val="17"/>
              </w:rPr>
              <w:t>[X] Cumplido</w:t>
            </w:r>
          </w:p>
        </w:tc>
      </w:tr>
      <w:tr>
        <w:trPr>
          <w:cantSplit/>
        </w:trPr>
        <w:tc>
          <w:tcPr>
            <w:tcW w:type="dxa" w:w="6480"/>
            <w:tcMar>
              <w:top w:w="80" w:type="dxa"/>
              <w:bottom w:w="80" w:type="dxa"/>
              <w:left w:w="110" w:type="dxa"/>
              <w:right w:w="110" w:type="dxa"/>
            </w:tcMar>
            <w:vAlign w:val="center"/>
          </w:tcPr>
          <w:p>
            <w:pPr>
              <w:spacing w:before="0" w:after="0"/>
            </w:pPr>
            <w:r>
              <w:rPr>
                <w:rFonts w:ascii="Arial" w:hAnsi="Arial"/>
                <w:color w:val="1E293B"/>
                <w:sz w:val="17"/>
              </w:rPr>
              <w:t>Matriz de correspondencia con criterios de evaluación y ponderaciones (Total 30%)</w:t>
            </w:r>
          </w:p>
        </w:tc>
        <w:tc>
          <w:tcPr>
            <w:tcW w:type="dxa" w:w="1872"/>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tcMar>
              <w:top w:w="80" w:type="dxa"/>
              <w:bottom w:w="80" w:type="dxa"/>
              <w:left w:w="110" w:type="dxa"/>
              <w:right w:w="110" w:type="dxa"/>
            </w:tcMar>
            <w:vAlign w:val="center"/>
          </w:tcPr>
          <w:p>
            <w:pPr>
              <w:spacing w:before="0" w:after="0"/>
            </w:pPr>
            <w:r>
              <w:rPr>
                <w:rFonts w:ascii="Arial" w:hAnsi="Arial"/>
                <w:b/>
                <w:color w:val="166534"/>
                <w:sz w:val="17"/>
              </w:rPr>
              <w:t>[X] Cumplido</w:t>
            </w:r>
          </w:p>
        </w:tc>
      </w:tr>
      <w:tr>
        <w:trPr>
          <w:cantSplit/>
        </w:trPr>
        <w:tc>
          <w:tcPr>
            <w:tcW w:type="dxa" w:w="6480"/>
            <w:shd w:val="clear" w:color="auto" w:fill="F8FAFC"/>
            <w:tcMar>
              <w:top w:w="80" w:type="dxa"/>
              <w:bottom w:w="80" w:type="dxa"/>
              <w:left w:w="110" w:type="dxa"/>
              <w:right w:w="110" w:type="dxa"/>
            </w:tcMar>
            <w:vAlign w:val="center"/>
          </w:tcPr>
          <w:p>
            <w:pPr>
              <w:spacing w:before="0" w:after="0"/>
            </w:pPr>
            <w:r>
              <w:rPr>
                <w:rFonts w:ascii="Arial" w:hAnsi="Arial"/>
                <w:color w:val="1E293B"/>
                <w:sz w:val="17"/>
              </w:rPr>
              <w:t>Sección de Firmas de Cierre y Conformidad Técnica</w:t>
            </w:r>
          </w:p>
        </w:tc>
        <w:tc>
          <w:tcPr>
            <w:tcW w:type="dxa" w:w="1872"/>
            <w:shd w:val="clear" w:color="auto" w:fill="F8FAFC"/>
            <w:tcMar>
              <w:top w:w="80" w:type="dxa"/>
              <w:bottom w:w="80" w:type="dxa"/>
              <w:left w:w="110" w:type="dxa"/>
              <w:right w:w="110" w:type="dxa"/>
            </w:tcMar>
            <w:vAlign w:val="center"/>
          </w:tcPr>
          <w:p>
            <w:pPr>
              <w:spacing w:before="0" w:after="0"/>
            </w:pPr>
            <w:r>
              <w:rPr>
                <w:rFonts w:ascii="Arial" w:hAnsi="Arial"/>
                <w:color w:val="1E293B"/>
                <w:sz w:val="17"/>
              </w:rPr>
              <w:t>Obligatorio</w:t>
            </w:r>
          </w:p>
        </w:tc>
        <w:tc>
          <w:tcPr>
            <w:tcW w:type="dxa" w:w="1728"/>
            <w:shd w:val="clear" w:color="auto" w:fill="F8FAFC"/>
            <w:tcMar>
              <w:top w:w="80" w:type="dxa"/>
              <w:bottom w:w="80" w:type="dxa"/>
              <w:left w:w="110" w:type="dxa"/>
              <w:right w:w="110" w:type="dxa"/>
            </w:tcMar>
            <w:vAlign w:val="center"/>
          </w:tcPr>
          <w:p>
            <w:pPr>
              <w:spacing w:before="0" w:after="0"/>
            </w:pPr>
            <w:r>
              <w:rPr>
                <w:rFonts w:ascii="Arial" w:hAnsi="Arial"/>
                <w:b/>
                <w:color w:val="166534"/>
                <w:sz w:val="17"/>
              </w:rPr>
              <w:t>[X] Cumplido</w:t>
            </w:r>
          </w:p>
        </w:tc>
      </w:tr>
    </w:tbl>
    <w:p>
      <w:pPr>
        <w:keepNext/>
        <w:spacing w:before="320" w:after="120"/>
      </w:pPr>
      <w:r>
        <w:rPr>
          <w:rFonts w:ascii="Arial" w:hAnsi="Arial"/>
          <w:b/>
          <w:color w:val="1B365D"/>
          <w:sz w:val="27"/>
        </w:rPr>
        <w:t>14. Firmas de Cierre y Conformidad Técnica</w:t>
      </w:r>
    </w:p>
    <w:p>
      <w:pPr>
        <w:spacing w:before="0" w:after="80" w:line="276" w:lineRule="auto"/>
      </w:pPr>
      <w:r>
        <w:rPr>
          <w:rFonts w:ascii="Arial" w:hAnsi="Arial"/>
          <w:color w:val="1E293B"/>
          <w:sz w:val="18"/>
        </w:rPr>
        <w:t>En señal de conformidad con los casos de prueba ejecutados, los resultados documentados y la veracidad de las evidencias anexadas, se suscribe el presente documento:</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none"/>
        </w:tblBorders>
      </w:tblPr>
      <w:tblGrid>
        <w:gridCol w:w="5040"/>
        <w:gridCol w:w="5040"/>
      </w:tblGrid>
      <w:tr>
        <w:trPr>
          <w:cantSplit/>
        </w:trPr>
        <w:tc>
          <w:tcPr>
            <w:tcW w:type="dxa" w:w="5040"/>
            <w:tcMar>
              <w:top w:w="80" w:type="dxa"/>
              <w:bottom w:w="80" w:type="dxa"/>
              <w:left w:w="110" w:type="dxa"/>
              <w:right w:w="110" w:type="dxa"/>
            </w:tcMar>
            <w:vAlign w:val="center"/>
          </w:tcPr>
          <w:p>
            <w:pPr>
              <w:spacing w:before="0" w:after="0"/>
              <w:jc w:val="center"/>
            </w:pPr>
            <w:r>
              <w:rPr>
                <w:rFonts w:ascii="Arial" w:hAnsi="Arial"/>
                <w:color w:val="1E293B"/>
                <w:sz w:val="18"/>
              </w:rPr>
              <w:t>RESPONSABLE DE PRUEBAS / QA</w:t>
              <w:br/>
              <w:br/>
              <w:br/>
              <w:br/>
              <w:t>_____________________________________________</w:t>
              <w:br/>
            </w:r>
            <w:r>
              <w:rPr>
                <w:rFonts w:ascii="Arial" w:hAnsi="Arial"/>
                <w:color w:val="1E293B"/>
                <w:sz w:val="18"/>
              </w:rPr>
              <w:t>Lizeth Ramírez / Enrique</w:t>
              <w:br/>
              <w:t>Ingeniería de Software / QA Testing</w:t>
              <w:br/>
              <w:t>Fecha: ____ / 10 / 2026</w:t>
            </w:r>
          </w:p>
        </w:tc>
        <w:tc>
          <w:tcPr>
            <w:tcW w:type="dxa" w:w="5040"/>
            <w:tcMar>
              <w:top w:w="80" w:type="dxa"/>
              <w:bottom w:w="80" w:type="dxa"/>
              <w:left w:w="110" w:type="dxa"/>
              <w:right w:w="110" w:type="dxa"/>
            </w:tcMar>
            <w:vAlign w:val="center"/>
          </w:tcPr>
          <w:p>
            <w:pPr>
              <w:spacing w:before="0" w:after="0"/>
              <w:jc w:val="center"/>
            </w:pPr>
            <w:r>
              <w:rPr>
                <w:rFonts w:ascii="Arial" w:hAnsi="Arial"/>
                <w:color w:val="1E293B"/>
                <w:sz w:val="18"/>
              </w:rPr>
              <w:t>EVALUADOR / DOCENTE / QA LEAD</w:t>
              <w:br/>
              <w:br/>
              <w:br/>
              <w:br/>
              <w:t>_____________________________________________</w:t>
              <w:br/>
            </w:r>
            <w:r>
              <w:rPr>
                <w:rFonts w:ascii="Arial" w:hAnsi="Arial"/>
                <w:color w:val="1E293B"/>
                <w:sz w:val="18"/>
              </w:rPr>
              <w:t>Docente Titular de la Asignatura</w:t>
              <w:br/>
              <w:t>Unidad I — Calidad y Pruebas</w:t>
              <w:br/>
              <w:t>Fecha: ____ / 10 / 2026</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6"/>
      </w:rPr>
      <w:t>Práctica 1: Pruebas de Base de Datos y Endpoints (30%) | Control de Calidad de Software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SISTEMA ADMINISTRADOR DE PROYECTOS (admin-proyectos) | ACTA DE EVIDENCIA 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