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0"/>
        <w:gridCol w:w="2000"/>
      </w:tblGrid>
      <w:tr>
        <w:tc>
          <w:tcPr>
            <w:tcW w:type="dxa" w:w="1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drawing>
                <wp:inline distT="0" distB="0" distL="0" distR="0">
                  <wp:extent cx="10477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AUTORIZACION DE INGRESO PROVEEDORES /
CONTRATISTAS</w:t>
            </w:r>
          </w:p>
        </w:tc>
        <w:tc>
          <w:tcPr>
            <w:tcW w:type="dxa" w:w="2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1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GE-SO-R34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Versión: 04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SOLICITANTE RESPONSABLE: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# CELULAR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AREA DE TRABAJO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TRABAJO O SERVICIO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INICIO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FINALIZACIÓN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620"/>
        <w:gridCol w:w="1620"/>
        <w:gridCol w:w="4320"/>
      </w:tblGrid>
      <w:tr>
        <w:tc>
          <w:tcPr>
            <w:tcW w:type="dxa" w:w="108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0000"/>
                <w:sz w:val="20"/>
                <w:szCs w:val="20"/>
              </w:rPr>
              <w:t xml:space="preserve">ACTIVIDADES DE RIESGO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APLICA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 APLICA</w:t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OBSERVACION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Caliente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Soldaduras, oxicorte, cortes con amoladoras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Electrico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Media y Alta Tensión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Altura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A partir de 1.80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Izaje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Trabajo con grúa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Espacios Confinados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Cisternas, Tolvas.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Excavaciones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 / CONTRATISTA: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NOMBRE DE CONTACTO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AUTORIZADO A INGRESAR CON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Casco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Calzado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Chaleco reflectivo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Gafas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Guantes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Mascarilla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Arnés / Línea de vida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Protección auditiva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AUTORIZACION DE INGRESO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ÁREA SOLICITANTE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SEGURIDAD Y AMBIENTE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GUARDIA DE SEGURIDAD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</w:tr>
    </w:tbl>
    <w:sectPr>
      <w:pgSz w:w="12240" w:h="15840" w:orient="portrait"/>
      <w:pgMar w:top="480" w:right="720" w:bottom="4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46d106e134a1d55ae5c5fd6e65a0262f7e8bd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2026-10-28T16:24:51.872Z</dcterms:created>
  <dcterms:modified xsi:type="dcterms:W3CDTF">2026-10-28T16:24:51.872Z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