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938"/>
      </w:tblGrid>
      <w:tr w:rsidR="00E668DA" w14:paraId="736C16BA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6B8" w14:textId="77777777" w:rsidR="00E668DA" w:rsidRDefault="00051B8C">
            <w:pPr>
              <w:spacing w:after="60"/>
            </w:pPr>
            <w:r>
              <w:rPr>
                <w:b/>
                <w:bCs/>
              </w:rPr>
              <w:t>1. Objetivo: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>Establecer los estándares mínimos de seguridad que deben cumplir los contratistas y su personal durante la ejecución de actividades dentro de las instalaciones de Plantabal S.A. / 3A Core Materials, en materia de Equipos de Protección Personal (EPP), herramientas, equipos y condiciones generales de seguridad en sitio, previniendo accidentes, enfermedades ocupacionales y daños a terceros o a las instalaciones.</w:t>
            </w:r>
          </w:p>
        </w:tc>
      </w:tr>
      <w:tr w:rsidR="00E668DA" w14:paraId="736C16C0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6BB" w14:textId="77777777" w:rsidR="00E668DA" w:rsidRDefault="00051B8C">
            <w:pPr>
              <w:spacing w:after="60"/>
            </w:pPr>
            <w:r>
              <w:rPr>
                <w:b/>
                <w:bCs/>
              </w:rPr>
              <w:t>2. Alcance: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60"/>
            </w:pPr>
            <w:r>
              <w:rPr>
                <w:b/>
                <w:sz w:val="20"/>
                <w:szCs w:val="20"/>
              </w:rPr>
              <w:t>Sitio: Plantabal S.A. / 3A Core Materials — Planta Quevedo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>Actividad Inicial: Arribo del contratista al sitio de trabajo para iniciar labores.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>Actividad Final: Verificación del cumplimiento de todos los estándares y autorización para el inicio de actividades.</w:t>
            </w:r>
          </w:p>
          <w:p>
            <w:pPr/>
            <w:r>
              <w:rPr>
                <w:sz w:val="20"/>
                <w:szCs w:val="20"/>
              </w:rPr>
              <w:t>Aplica a: Todas las empresas contratistas y sus trabajadores que ejecuten actividades dentro de las instalaciones de Plantabal S.A., independientemente del tipo de trabajo o duración del contrato.</w:t>
            </w:r>
          </w:p>
        </w:tc>
      </w:tr>
    </w:tbl>
    <w:p w14:paraId="736C16C1" w14:textId="77777777" w:rsidR="00E668DA" w:rsidRDefault="00E668DA">
      <w:pPr>
        <w:spacing w:before="120"/>
      </w:pPr>
    </w:p>
    <w:p w14:paraId="736C16C2" w14:textId="77777777" w:rsidR="00E668DA" w:rsidRDefault="00051B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before="160" w:after="80"/>
      </w:pPr>
      <w:r>
        <w:rPr>
          <w:b/>
          <w:bCs/>
        </w:rPr>
        <w:t>3. Definiciones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6C3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Término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6C4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Definición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EPP (Equipo de Protección Personal)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Dispositivos, accesorios o indumentaria utilizados por el trabajador para protegerlo de riesgos presentes en el ambiente laboral que no pueden eliminarse o controlarse adecuadamente por otros medios.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Contratista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Empresa o persona natural que presta servicios a Plantabal S.A. bajo contrato, con personal que opera dentro de sus instalaciones.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Permiso de Trabajo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Documento formal que autoriza la ejecución de actividades de alto riesgo (altura, espacios confinados, trabajos en caliente, LOTO, excavaciones), válido únicamente para la fecha, lugar y actividad indicados.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IPERC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Identificación de Peligros, Evaluación de Riesgos y Controles. Análisis previo obligatorio a toda actividad que identifica los riesgos y las medidas de control a implementar.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Área de Trabajo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Zona delimitada dentro de las instalaciones donde el contratista ejecuta sus actividades. Debe estar señalizada y delimitada antes de iniciar.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Señalización de Seguridad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Señales, conos, cintas de peligro u otros dispositivos visuales que advierten sobre zonas de riesgo, condiciones peligrosas o instrucciones de seguridad obligatorias.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Trabajo en Altura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Toda actividad que se realiza a 1,8 metros o más sobre el nivel del piso o sobre una superficie desde la que una caída puede generar lesión.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Trabajo en Caliente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Actividad que genera llamas, chispas o calor suficiente para ignitar materiales inflamables: soldadura, corte oxiacetilénico, esmerilado, entre otros.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Espacio Confinado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Recinto con aberturas limitadas de entrada y salida, ventilación natural insuficiente y no diseñado para ocupación continua: tanques, silos, pozos, cámaras subterráneas.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LOTO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Lockout/Tagout: procedimiento para bloquear y etiquetar fuentes de energía peligrosas antes de intervenir equipos, garantizando que no se energicen accidentalmente.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SDS / HDS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Hoja de Datos de Seguridad (Safety Data Sheet). Documento con información sobre riesgos, manejo seguro, EPP requerido y medidas de emergencia para sustancias químicas.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ART (Análisis de Riesgo en el Trabajo)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Análisis participativo realizado por el equipo de trabajo inmediatamente antes de iniciar cada tarea, identificando paso a paso los peligros específicos y los controles a aplicar. Complementa el IPERC y es obligatorio para toda actividad en las instalaciones de Plantabal.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Área Solicitante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Jefatura o supervisor de Plantabal S.A. que requiere y autoriza la ejecución de trabajos por parte de una empresa contratista. Es responsable de definir el alcance, facilitar las condiciones de acceso y verificar el cumplimiento de los estándares en su área.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Permiso de Trabajo General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Documento que autoriza actividades de bajo a mediano riesgo dentro de las instalaciones. Emitido por el Área Solicitante con conocimiento de E&amp;S.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Permiso de Trabajo Especial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Documento que autoriza actividades de alto riesgo: trabajo en altura, espacio confinado, trabajo en caliente, LOTO, excavaciones. Emitido y firmado por E&amp;S y el Supervisor de Área. Válido solo por la jornada indicada.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Residuo Peligroso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Desecho que por sus características (inflamabilidad, corrosividad, toxicidad, reactividad) representa riesgo para la salud o el medio ambiente. Requiere manejo, almacenamiento temporal y disposición según la normativa ambiental vigente.</w:t>
            </w:r>
          </w:p>
        </w:tc>
      </w:tr>
      <w:tr w:rsidR="00E668DA" w14:paraId="736C16C5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Incumplimiento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Inobservancia de uno o más requisitos de este estándar por parte del contratista o su personal, que puede derivar en la paralización de actividades.</w:t>
            </w:r>
          </w:p>
        </w:tc>
      </w:tr>
    </w:tbl>
    <w:p w14:paraId="736C16EA" w14:textId="77777777" w:rsidR="00E668DA" w:rsidRDefault="00E668DA">
      <w:pPr>
        <w:spacing w:before="120"/>
      </w:pPr>
    </w:p>
    <w:p w14:paraId="3149E90C" w14:textId="77777777" w:rsidR="008B4C8E" w:rsidRDefault="008B4C8E">
      <w:pPr>
        <w:spacing w:before="120"/>
      </w:pPr>
    </w:p>
    <w:p w14:paraId="3312A380" w14:textId="77777777" w:rsidR="008B4C8E" w:rsidRDefault="008B4C8E">
      <w:pPr>
        <w:spacing w:before="120"/>
      </w:pPr>
    </w:p>
    <w:p w14:paraId="2CB56302" w14:textId="77777777" w:rsidR="008B4C8E" w:rsidRDefault="008B4C8E">
      <w:pPr>
        <w:spacing w:before="120"/>
      </w:pPr>
    </w:p>
    <w:p w14:paraId="736C16EB" w14:textId="77777777" w:rsidR="00E668DA" w:rsidRDefault="00051B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before="160" w:after="80"/>
      </w:pPr>
      <w:r>
        <w:rPr>
          <w:b/>
          <w:bCs/>
        </w:rPr>
        <w:lastRenderedPageBreak/>
        <w:t>4. Responsabilidades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E668DA" w14:paraId="736C16E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6EC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Actor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6ED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Responsabilidad principal</w:t>
            </w:r>
          </w:p>
        </w:tc>
      </w:tr>
      <w:tr w:rsidR="00E668DA" w14:paraId="736C16E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Equipo de Seguridad (E&amp;S)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Verificar el cumplimiento de los estándares de EPP, herramientas y condiciones antes y durante las actividades de los contratistas; detener trabajos que incumplan los requisitos; registrar incumplimientos y aplicar las sanciones correspondientes.</w:t>
            </w:r>
          </w:p>
        </w:tc>
      </w:tr>
      <w:tr w:rsidR="00E668DA" w14:paraId="736C16E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Supervisor / Jefe de Contratista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Asegurar que su personal porte y use correctamente el EPP obligatorio; verificar el estado de herramientas y equipos antes de ingresar; presentar documentación habilitante requerida; reportar inmediatamente cualquier incidente o condición insegura.</w:t>
            </w:r>
          </w:p>
        </w:tc>
      </w:tr>
      <w:tr w:rsidR="00E668DA" w14:paraId="736C16E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Trabajador Contratista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Utilizar correctamente el EPP asignado en todo momento dentro de las instalaciones; mantener el área de trabajo ordenada y limpia; no iniciar actividades sin el permiso de trabajo vigente; reportar condiciones inseguras a su supervisor.</w:t>
            </w:r>
          </w:p>
        </w:tc>
      </w:tr>
      <w:tr w:rsidR="00E668DA" w14:paraId="736C16E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Jefe / Supervisor de Área (Plantabal)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Verificar que los contratistas que trabajan en su área de responsabilidad cumplan con los estándares de este instructivo; notificar al equipo de E&amp;S ante cualquier incumplimiento observado.</w:t>
            </w:r>
          </w:p>
        </w:tc>
      </w:tr>
      <w:tr w:rsidR="00E668DA" w14:paraId="736C16E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Área Solicitante / Jefe de Área (Plantabal)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Definir el alcance detallado del trabajo a contratar; coordinar con E&amp;S la emisión del permiso de trabajo; garantizar que el área esté en condiciones seguras antes del inicio; supervisar el avance de los trabajos y verificar que el contratista cumple los estándares en todo momento.</w:t>
            </w:r>
          </w:p>
        </w:tc>
      </w:tr>
      <w:tr w:rsidR="00E668DA" w14:paraId="736C16EE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b/>
                <w:sz w:val="20"/>
                <w:szCs w:val="20"/>
              </w:rPr>
              <w:t>Gerencia de Planta</w:t>
            </w:r>
          </w:p>
        </w:tc>
        <w:tc>
          <w:tcPr>
            <w:tcW w:w="7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Aprobar y respaldar la aplicación de este estándar; tomar decisiones sobre la suspensión de contratos ante incumplimientos reiterados o graves que pongan en riesgo la seguridad de personas o instalaciones.</w:t>
            </w:r>
          </w:p>
        </w:tc>
      </w:tr>
    </w:tbl>
    <w:p w14:paraId="736C16FE" w14:textId="77777777" w:rsidR="00E668DA" w:rsidRDefault="00E668DA">
      <w:pPr>
        <w:spacing w:before="120"/>
      </w:pPr>
    </w:p>
    <w:p w14:paraId="736C16FF" w14:textId="77777777" w:rsidR="00E668DA" w:rsidRDefault="00051B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before="160" w:after="80"/>
      </w:pPr>
      <w:r>
        <w:rPr>
          <w:b/>
          <w:bCs/>
        </w:rPr>
        <w:t>5. Desarrollo del instructivo.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5888"/>
        <w:gridCol w:w="1900"/>
        <w:gridCol w:w="1300"/>
      </w:tblGrid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00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01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02" w14:textId="77777777" w:rsidR="00E668DA" w:rsidRPr="00662CE9" w:rsidRDefault="00051B8C" w:rsidP="00662CE9">
            <w:pPr>
              <w:spacing w:after="60"/>
              <w:jc w:val="center"/>
              <w:rPr>
                <w:lang w:val="es-EC"/>
              </w:rPr>
            </w:pPr>
            <w:r>
              <w:rPr>
                <w:b/>
                <w:bCs/>
                <w:lang w:val="es-EC"/>
              </w:rPr>
              <w:t>Responsable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03" w14:textId="77777777" w:rsidR="00E668DA" w:rsidRDefault="00051B8C" w:rsidP="00662CE9">
            <w:pPr>
              <w:spacing w:after="60"/>
              <w:jc w:val="center"/>
            </w:pPr>
            <w:r>
              <w:rPr>
                <w:b/>
                <w:bCs/>
              </w:rPr>
              <w:t>Notificar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FASE 1: VERIFICACIÓN DE EPP MÍNIMO OBLIGATORIO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Verificar que todo trabajador contratista porte el EPP básico obligatorio antes de ingresar al área de trabajo: casco de seguridad (clase E o superior), gafas de seguridad claras, calzado de seguridad con punta de acero y suela antideslizante, ropa de trabajo de manga larga (no ropa de calle), guantes según tipo de actividad.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 / 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trabajos en altura (≥1,8 m): verificar arnés de cuerpo completo certificado + línea de vida absorbente de impacto + casco con barbuquejo ajustado. El arnés debe estar inspeccionado y sin señales de deterioro.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1.3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trabajos en caliente (soldadura, corte, esmerilado): careta de soldador o gafas de esmerilar según tarea + delantal de cuero + guantes de cuero + protector auditivo si aplica.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1.4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trabajos con productos químicos: respirador con cartucho adecuado según SDS + guantes resistentes a la sustancia + gafas tipo splash (no solo antiprojection). Verificar que el trabajador conoce el SDS del producto.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1.5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trabajos en espacios confinados: equipo de monitoreo de gases (O₂, CO, H₂S, LEL) con calibración vigente + equipo de rescate disponible en el exterior + radio de comunicación + vigía permanente en el exterior.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Gerencia de Planta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FASE 2: VERIFICACIÓN DE HERRAMIENTAS Y EQUIPOS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2.1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Inspeccionar herramientas manuales: mangos sin fisuras ni empalmes provisionales, filos o bordes protegidos en almacenamiento, herramientas libres de aceite o grasa en mangos. Retirar de uso toda herramienta en mal estado.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2.2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Herramientas eléctricas y neumáticas: cable de alimentación sin empalmes ni parches, enchufe en buen estado (sin pines doblados), guardas de protección instaladas y funcionales. Verificar conexión a tierra cuando aplique.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2.3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Equipos de izaje (grúas, eslingas, tecles, polipastos): verificar certificado de inspección vigente + capacidad de carga visible + eslingas sin cortes ni deformaciones + operador con certificación habilitante.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Gerencia de Planta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2.4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Andamios y escaleras: inspección visual previa a cada uso (pernos, plataformas, barandas, patas niveladoras). Andamios deben tener tag de habilitación verde visible emitido por E&amp;S antes de su primer uso.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2.5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Equipos de corte y soldadura oxiacetilénica: manómetros con calibración vigente, mangueras sin deterioro ni fugas, válvulas antirretorno instaladas en ambos reguladores, cilindros asegurados verticalmente.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FASE 3: CONDICIONES GENERALES DE SEGURIDAD EN SITIO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3.1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Delimitar el área de trabajo con cinta de seguridad (amarilla/negra para precaución, roja/blanca para peligro) o barreras físicas antes de iniciar cualquier actividad. El área debe quedar claramente diferenciada del tránsito de personas y vehículos.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3.2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Instalar señalización adecuada en el perímetro: señales de advertencia del riesgo específico (caída de objetos, riesgo eléctrico, trabajos en altura, etc.), señales de obligación de EPP y señales de prohibición según aplique.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3.3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Mantener orden y limpieza permanente: pasillos y vías de evacuación libres de materiales, herramientas y equipos almacenados en zonas designadas, residuos en contenedores identificados, cables y mangueras sin cruzar pasillos sin protección.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3.4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todo trabajo en caliente: disponer extintor portátil de PQS (mínimo 6 kg) a no más de 10 m del punto de trabajo + vigía de fuego durante la ejecución + revisión del área 30 minutos después de finalizado el trabajo.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3.5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Mantener botiquín de primeros auxilios accesible en el área de trabajo (no en bodega cerrada). Todos los trabajadores deben conocer su ubicación y la del punto de encuentro más cercano.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FASE 4: ÁREA SOLICITANTE — COORDINACIÓN PREVIA AL INICIO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4.1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El Área Solicitante (jefe o supervisor de la dependencia de Plantabal que requiere el trabajo) debe definir por escrito el alcance completo de la actividad a contratar: descripción de la tarea, ubicación exacta, materiales, equipos involucrados y plazo estimado. Esto se entrega al contratista antes del inicio.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4.2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El Área Solicitante coordina con el Equipo de E&amp;S la visita previa al área de trabajo (inspección conjunta) para identificar riesgos específicos del entorno, fuentes de energía a bloquear, interferencias con otros trabajos en curso y condiciones ambientales relevantes.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 / 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4.3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El Área Solicitante verifica que el área de trabajo esté en condiciones seguras antes del ingreso del contratista: equipos energizados o en movimiento aislados, superficies limpias, accesos despejados. No se autoriza el ingreso si el área presenta condiciones inseguras no controladas.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4.4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El Área Solicitante designa un supervisor o punto de contacto de Plantabal que permanecerá disponible durante toda la jornada de trabajo del contratista para atender consultas, autorizar cambios de alcance y gestionar emergencias.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FASE 5: ART Y PERMISOS DE TRABAJO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5.1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Antes de iniciar cualquier actividad, el supervisor del contratista lidera el ART (Análisis de Riesgo en el Trabajo) con todos los trabajadores participantes. El ART desglosa la tarea paso a paso, identifica los peligros por cada paso y define los controles a aplicar. El ART debe ser firmado por todos los participantes y queda en sitio durante la ejecución.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5.2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actividades de bajo a mediano riesgo (trabajos generales de mantenimiento, instalaciones menores, limpieza de equipos): solicitar Permiso de Trabajo General al Área Solicitante. El permiso debe especificar: fecha, área, descripción de la tarea, nombre del contratista y responsable de Plantabal. Firmado por Área Solicitante y E&amp;S.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 / 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5.3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trabajo en altura (≥1,8 m): solicitar Permiso de Trabajo Especial — Altura. Incluye: verificación del arnés y líneas de vida, identificación de puntos de anclaje, plan de rescate en caso de caída. Firmado por E&amp;S, Área Solicitante y supervisor del contratista. Válido solo por la jornada indicada.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5.4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trabajo en caliente (soldadura, corte, esmerilado): solicitar Permiso de Trabajo Especial — Caliente. Incluye: eliminación de materiales inflamables en radio de 10 m, extintor disponible, vigía de fuego designado, revisión post-trabajo a los 30 minutos. Firmado por E&amp;S y Área Solicitante.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5.5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espacios confinados: solicitar Permiso de Trabajo Especial — Espacio Confinado. Incluye: medición de gases antes del ingreso (O₂ 19,5%-23,5%, CO &lt;25 ppm, H₂S &lt;10 ppm, LEL &lt;10%), lista de verificación de equipo de rescate, vigía externo permanente, protocolo de comunicación. El permiso debe ser re-evaluado si las condiciones cambian.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Gerencia de Planta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5.6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Para trabajos eléctricos o bloqueo de energía (LOTO): solicitar Permiso de Trabajo Especial — Eléctrico / LOTO. Incluye: identificación de todos los puntos de energía a aislar, candados y tarjetas por cada trabajador que interviene, verificación de ausencia de tensión antes de iniciar. Solo personal habilitado puede ejecutarlo.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5.7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Confirmar habilitaciones individuales del personal para trabajos especiales: certificados vigentes de trabajo en altura, espacio confinado, trabajos en caliente o LOTO según la actividad. Ningún trabajador sin habilitación vigente puede ejecutar la tarea especial, aunque porte el EPP.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FASE 6: DISPOSICIÓN DE RESIDUOS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6.1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Antes de iniciar, el supervisor del contratista coordinará con el Área Solicitante la identificación y ubicación de los contenedores de residuos disponibles en el área: residuos comunes (negro/gris), reciclables (azul/verde), peligrosos (rojo/naranja) y chatarra/metal (contenedor específico de planta).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 / Área Solicitante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6.2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Los residuos generados por el contratista deben segregarse en el punto de generación. Está prohibido mezclar residuos peligrosos con residuos comunes. Los trapos con aceite, solventes, pinturas o productos químicos se depositan en el contenedor de residuos peligrosos, nunca en la basura común.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6.3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Los residuos peligrosos generados por el contratista (envases de químicos, trapos contaminados, filtros de aceite, baterías, fluorescentes) deben ser retirados por el propio contratista con gestor ambiental autorizado, o depositados en el área de almacenamiento temporal de residuos peligrosos de Plantabal previa autorización. El contratista debe presentar el manifiesto de disposición si se le solicita.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 / Área Solicitante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6.4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Al finalizar cada jornada y al término del contrato, el contratista debe dejar el área de trabajo completamente libre de residuos, materiales sobrantes, herramientas y equipos propios. El Área Solicitante y E&amp;S verifican el estado del área antes de dar por finalizada la actividad.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Área Solicitante / Equipo de E&amp;S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6.5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Está prohibido el vertimiento de líquidos (aceites, solventes, pinturas, aguas de lavado contaminadas) en el sistema de alcantarillado, suelo o cuerpos de agua de la planta. En caso de derrame accidental, el contratista debe notificar de inmediato al Área Solicitante y a E&amp;S, y ejecutar el plan de respuesta a derrames.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Contratista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 / Área Solicitante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FASE 7: INCUMPLIMIENTOS Y SANCIONES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7.1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Primer incumplimiento (falta leve): advertencia verbal al trabajador y a su supervisor. Corrección inmediata del incumplimiento antes de continuar con la actividad. Registro del evento por parte de E&amp;S.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Supervisor de Área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7.2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Segundo incumplimiento o incumplimiento moderado: paralización del trabajo hasta subsanar la condición + notificación formal escrita al representante legal o gerente de la empresa contratista.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Gerencia de Planta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7.3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Tercer incumplimiento, incumplimiento grave o reincidente: suspensión de todas las actividades de la empresa contratista en planta + reporte a Gerencia General + evaluación de continuidad del contrato.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Gerencia de Planta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Gerencia General</w:t>
            </w:r>
          </w:p>
        </w:tc>
      </w:tr>
      <w:tr w:rsidR="00E668DA" w14:paraId="736C1704" w14:textId="77777777" w:rsidTr="00662CE9">
        <w:trPr>
          <w:tblHeader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  <w:szCs w:val="20"/>
              </w:rPr>
              <w:t>7.4</w:t>
            </w:r>
          </w:p>
        </w:tc>
        <w:tc>
          <w:tcPr>
            <w:tcW w:w="5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>
                <w:sz w:val="20"/>
                <w:szCs w:val="20"/>
              </w:rPr>
              <w:t>Incumplimiento con riesgo inminente (pone en peligro la vida de personas): paralización inmediata de actividades y evacuación del área. No se reanudan actividades hasta corrección verificada por E&amp;S y aprobación de Gerencia.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Equipo de E&amp;S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>Gerencia de Planta</w:t>
            </w:r>
          </w:p>
        </w:tc>
      </w:tr>
    </w:tbl>
    <w:p w14:paraId="736C176B" w14:textId="77777777" w:rsidR="00E668DA" w:rsidRDefault="00E668DA">
      <w:pPr>
        <w:spacing w:before="120"/>
      </w:pPr>
    </w:p>
    <w:p w14:paraId="736C176C" w14:textId="77777777" w:rsidR="00E668DA" w:rsidRDefault="00051B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before="160" w:after="80"/>
      </w:pPr>
      <w:r>
        <w:rPr>
          <w:b/>
          <w:bCs/>
        </w:rPr>
        <w:lastRenderedPageBreak/>
        <w:t>6. Disposición Reglamentaria.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668DA" w14:paraId="736C176F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6D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Norma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6E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Artículo / Requisito aplicable</w:t>
            </w:r>
          </w:p>
        </w:tc>
      </w:tr>
      <w:tr w:rsidR="00E668DA" w14:paraId="736C177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1770" w14:textId="77777777" w:rsidR="00E668DA" w:rsidRDefault="00051B8C">
            <w:pPr>
              <w:spacing w:after="60"/>
              <w:jc w:val="both"/>
            </w:pPr>
            <w:r>
              <w:rPr>
                <w:b/>
                <w:bCs/>
                <w:sz w:val="19"/>
                <w:szCs w:val="19"/>
              </w:rPr>
              <w:t>D.E. 255 (2024)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1771" w14:textId="359D22D1" w:rsidR="00E668DA" w:rsidRDefault="00051B8C">
            <w:pPr>
              <w:spacing w:after="60"/>
              <w:jc w:val="both"/>
            </w:pPr>
            <w:r>
              <w:rPr>
                <w:sz w:val="19"/>
                <w:szCs w:val="19"/>
              </w:rPr>
              <w:t xml:space="preserve">Obligación del empleador de garantizar formación y capacitación continua en E&amp;S.</w:t>
            </w:r>
          </w:p>
        </w:tc>
      </w:tr>
      <w:tr w:rsidR="00E668DA" w14:paraId="736C177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1773" w14:textId="77777777" w:rsidR="00E668DA" w:rsidRDefault="00051B8C">
            <w:pPr>
              <w:spacing w:after="60"/>
              <w:jc w:val="both"/>
            </w:pPr>
            <w:r>
              <w:rPr>
                <w:b/>
                <w:bCs/>
                <w:sz w:val="19"/>
                <w:szCs w:val="19"/>
              </w:rPr>
              <w:t>Resolución CD-513 (IESS)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1774" w14:textId="684D6E9C" w:rsidR="00E668DA" w:rsidRDefault="00051B8C">
            <w:pPr>
              <w:spacing w:after="60"/>
              <w:jc w:val="both"/>
            </w:pPr>
            <w:r>
              <w:rPr>
                <w:sz w:val="19"/>
                <w:szCs w:val="19"/>
              </w:rPr>
              <w:t>Exigencia de programas de prevención de riesgos y capacitación al personal.</w:t>
            </w:r>
          </w:p>
        </w:tc>
      </w:tr>
      <w:tr w:rsidR="00E668DA" w14:paraId="736C1778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1776" w14:textId="77777777" w:rsidR="00E668DA" w:rsidRDefault="00051B8C">
            <w:pPr>
              <w:spacing w:after="60"/>
              <w:jc w:val="both"/>
            </w:pPr>
            <w:r>
              <w:rPr>
                <w:b/>
                <w:bCs/>
                <w:sz w:val="19"/>
                <w:szCs w:val="19"/>
              </w:rPr>
              <w:t>AM MDT-2017-135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1777" w14:textId="7D9949D5" w:rsidR="00E668DA" w:rsidRDefault="00051B8C">
            <w:pPr>
              <w:spacing w:after="60"/>
              <w:jc w:val="both"/>
            </w:pPr>
            <w:r>
              <w:rPr>
                <w:sz w:val="19"/>
                <w:szCs w:val="19"/>
              </w:rPr>
              <w:t>Obligación de formación e información al trabajador.</w:t>
            </w:r>
          </w:p>
        </w:tc>
      </w:tr>
      <w:tr w:rsidR="00E668DA" w14:paraId="736C177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1779" w14:textId="77777777" w:rsidR="00E668DA" w:rsidRDefault="00051B8C">
            <w:pPr>
              <w:spacing w:after="60"/>
              <w:jc w:val="both"/>
            </w:pPr>
            <w:r>
              <w:rPr>
                <w:b/>
                <w:bCs/>
                <w:sz w:val="19"/>
                <w:szCs w:val="19"/>
              </w:rPr>
              <w:t>AM 0004-2026 (SISAT)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177A" w14:textId="77777777" w:rsidR="00E668DA" w:rsidRDefault="00051B8C">
            <w:pPr>
              <w:spacing w:after="60"/>
              <w:jc w:val="both"/>
            </w:pPr>
            <w:r>
              <w:rPr>
                <w:sz w:val="19"/>
                <w:szCs w:val="19"/>
              </w:rPr>
              <w:t>Registro y reporte de actividades de capacitación ante la autoridad competente.</w:t>
            </w:r>
          </w:p>
        </w:tc>
      </w:tr>
      <w:tr w:rsidR="00E668DA" w14:paraId="736C177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177C" w14:textId="77777777" w:rsidR="00E668DA" w:rsidRDefault="00051B8C">
            <w:pPr>
              <w:spacing w:after="60"/>
              <w:jc w:val="both"/>
            </w:pPr>
            <w:r>
              <w:rPr>
                <w:b/>
                <w:bCs/>
                <w:sz w:val="19"/>
                <w:szCs w:val="19"/>
              </w:rPr>
              <w:t>ISO 45001:2018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177D" w14:textId="77777777" w:rsidR="00E668DA" w:rsidRDefault="00051B8C">
            <w:pPr>
              <w:spacing w:after="60"/>
              <w:jc w:val="both"/>
            </w:pPr>
            <w:r>
              <w:rPr>
                <w:sz w:val="19"/>
                <w:szCs w:val="19"/>
              </w:rPr>
              <w:t xml:space="preserve">Req. 7.2 (Competencia) y Req. 7.3 (Toma de conciencia).</w:t>
            </w:r>
          </w:p>
        </w:tc>
      </w:tr>
    </w:tbl>
    <w:p w14:paraId="736C177F" w14:textId="77777777" w:rsidR="00E668DA" w:rsidRDefault="00E668DA">
      <w:pPr>
        <w:spacing w:before="120"/>
      </w:pPr>
    </w:p>
    <w:p w14:paraId="736C1780" w14:textId="77777777" w:rsidR="00E668DA" w:rsidRDefault="00051B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before="160" w:after="80"/>
      </w:pPr>
      <w:r>
        <w:rPr>
          <w:b/>
          <w:bCs/>
        </w:rPr>
        <w:t>7. Información Documentada: Registros.</w:t>
      </w:r>
    </w:p>
    <w:tbl>
      <w:tblPr>
        <w:tblW w:w="10773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072"/>
        <w:gridCol w:w="320"/>
        <w:gridCol w:w="341"/>
        <w:gridCol w:w="298"/>
        <w:gridCol w:w="1371"/>
        <w:gridCol w:w="1559"/>
        <w:gridCol w:w="1843"/>
        <w:gridCol w:w="992"/>
        <w:gridCol w:w="1417"/>
      </w:tblGrid>
      <w:tr w:rsidR="00E668DA" w14:paraId="736C1782" w14:textId="77777777" w:rsidTr="003F18FD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6C1781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LISTA DE REGISTROS</w:t>
            </w:r>
          </w:p>
        </w:tc>
      </w:tr>
      <w:tr w:rsidR="00E668DA" w:rsidRPr="003F18FD" w14:paraId="736C1789" w14:textId="77777777" w:rsidTr="003F18FD">
        <w:trPr>
          <w:tblHeader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3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10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4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9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5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47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6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ALMACENAMIENTO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7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ACTIVO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8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DISPOSICIÓN</w:t>
            </w:r>
          </w:p>
        </w:tc>
      </w:tr>
      <w:tr w:rsidR="00E668DA" w14:paraId="736C1794" w14:textId="77777777" w:rsidTr="003F18FD">
        <w:trPr>
          <w:tblHeader/>
        </w:trPr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178A" w14:textId="77777777" w:rsidR="00E668DA" w:rsidRDefault="00E668DA"/>
        </w:tc>
        <w:tc>
          <w:tcPr>
            <w:tcW w:w="10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178B" w14:textId="77777777" w:rsidR="00E668DA" w:rsidRDefault="00E668DA"/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C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F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D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D</w:t>
            </w: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E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I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8F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LUGAR ARCHIVO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0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FUNCIONARIO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1" w14:textId="77777777" w:rsidR="00E668DA" w:rsidRPr="003F18FD" w:rsidRDefault="00051B8C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RECUPERACIÓN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1792" w14:textId="77777777" w:rsidR="00E668DA" w:rsidRDefault="00E668DA"/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1793" w14:textId="77777777" w:rsidR="00E668DA" w:rsidRDefault="00E668DA"/>
        </w:tc>
      </w:tr>
      <w:tr w:rsidR="00E668DA" w:rsidRPr="003F18FD" w14:paraId="736C179F" w14:textId="77777777" w:rsidTr="003F18FD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5" w14:textId="615A0EB0" w:rsidR="00E668DA" w:rsidRPr="003F18FD" w:rsidRDefault="00EE291B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GE-SO-R25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6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Registro de Inducción EHS</w:t>
            </w: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7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8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9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A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Sistema QT9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B" w14:textId="14FA4D66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Ing. E&amp;S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C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Cronológico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D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9E" w14:textId="52B70CB5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E&amp;S</w:t>
            </w:r>
          </w:p>
        </w:tc>
      </w:tr>
      <w:tr w:rsidR="00E668DA" w:rsidRPr="003F18FD" w14:paraId="736C17AA" w14:textId="77777777" w:rsidTr="003F18FD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0" w14:textId="6B53367B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GE-SO-RXX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1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Registro de Inducción a Visitas</w:t>
            </w: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2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3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4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5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Sistema QT9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6" w14:textId="706D22D0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Ing. E&amp;S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7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Cronológico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8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A9" w14:textId="3AEF0994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E&amp;S</w:t>
            </w:r>
          </w:p>
        </w:tc>
      </w:tr>
      <w:tr w:rsidR="00E668DA" w:rsidRPr="003F18FD" w14:paraId="736C17CB" w14:textId="77777777" w:rsidTr="003F18FD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1" w14:textId="4DB22D5C" w:rsidR="00E668DA" w:rsidRPr="003F18FD" w:rsidRDefault="000978BB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GE-SO-D4</w:t>
            </w:r>
          </w:p>
        </w:tc>
        <w:tc>
          <w:tcPr>
            <w:tcW w:w="1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2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 Anual del Sistema de Gestión EHS</w:t>
            </w:r>
          </w:p>
        </w:tc>
        <w:tc>
          <w:tcPr>
            <w:tcW w:w="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3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4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5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6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Sistema QT9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7" w14:textId="4DD69CFD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Ing. E&amp;S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8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Cronológico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9" w14:textId="77777777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CA" w14:textId="79C2B8B3" w:rsidR="00E668DA" w:rsidRPr="003F18FD" w:rsidRDefault="00051B8C" w:rsidP="003F18FD">
            <w:pPr>
              <w:spacing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Archivo E&amp;S</w:t>
            </w:r>
          </w:p>
        </w:tc>
      </w:tr>
    </w:tbl>
    <w:p w14:paraId="736C17D7" w14:textId="77777777" w:rsidR="00E668DA" w:rsidRDefault="00051B8C">
      <w:pPr>
        <w:spacing w:before="60" w:after="60"/>
      </w:pPr>
      <w:r>
        <w:rPr>
          <w:i/>
          <w:iCs/>
          <w:sz w:val="17"/>
          <w:szCs w:val="17"/>
        </w:rPr>
        <w:t>NOTA: F (Físico)  D (Digital)  I (Interno)  EX (Externo)</w:t>
      </w:r>
    </w:p>
    <w:p w14:paraId="736C17D8" w14:textId="77777777" w:rsidR="00E668DA" w:rsidRDefault="00E668DA">
      <w:pPr>
        <w:spacing w:before="120"/>
      </w:pPr>
    </w:p>
    <w:p w14:paraId="65A129C5" w14:textId="77777777" w:rsidR="003F18FD" w:rsidRDefault="003F18FD">
      <w:pPr>
        <w:spacing w:before="120"/>
      </w:pPr>
    </w:p>
    <w:p w14:paraId="736C17D9" w14:textId="77777777" w:rsidR="00E668DA" w:rsidRDefault="00051B8C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D9D9"/>
        <w:spacing w:before="160" w:after="80"/>
      </w:pPr>
      <w:r>
        <w:rPr>
          <w:b/>
          <w:bCs/>
        </w:rPr>
        <w:t>8. Control de Cambios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338"/>
        <w:gridCol w:w="1400"/>
      </w:tblGrid>
      <w:tr w:rsidR="00E668DA" w14:paraId="736C17D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DA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Rev.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DB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C17DC" w14:textId="77777777" w:rsidR="00E668DA" w:rsidRDefault="00051B8C">
            <w:pPr>
              <w:spacing w:after="60"/>
              <w:jc w:val="center"/>
            </w:pPr>
            <w:r>
              <w:rPr>
                <w:b/>
                <w:bCs/>
              </w:rPr>
              <w:t>Fecha</w:t>
            </w:r>
          </w:p>
        </w:tc>
      </w:tr>
      <w:tr w:rsidR="00E668DA" w14:paraId="736C17E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C17DE" w14:textId="77777777" w:rsidR="00E668DA" w:rsidRDefault="00051B8C">
            <w:pPr>
              <w:spacing w:after="60"/>
              <w:jc w:val="center"/>
            </w:pPr>
            <w:r>
              <w:t>01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C17DF" w14:textId="77777777" w:rsidR="00E668DA" w:rsidRDefault="00051B8C">
            <w:pPr>
              <w:spacing w:after="60"/>
            </w:pPr>
            <w:r>
              <w:t>Edición original. Instructivo desarrollado para regular las actividades de inducción, capacitación técnica interna y entrenamiento para trabajos de alto riesgo en Plantabal S.A.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C17E0" w14:textId="77777777" w:rsidR="00E668DA" w:rsidRDefault="00051B8C">
            <w:pPr>
              <w:spacing w:after="60"/>
              <w:jc w:val="center"/>
            </w:pPr>
            <w:r>
              <w:t>30/07/2026</w:t>
            </w:r>
          </w:p>
        </w:tc>
      </w:tr>
    </w:tbl>
    <w:p w14:paraId="736C17F4" w14:textId="77777777" w:rsidR="00051B8C" w:rsidRDefault="00051B8C"/>
    <w:sectPr w:rsidR="00051B8C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9C4F" w14:textId="77777777" w:rsidR="00246715" w:rsidRDefault="00246715">
      <w:r>
        <w:separator/>
      </w:r>
    </w:p>
  </w:endnote>
  <w:endnote w:type="continuationSeparator" w:id="0">
    <w:p w14:paraId="0CD8F416" w14:textId="77777777" w:rsidR="00246715" w:rsidRDefault="00246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C17F6" w14:textId="0943BC28" w:rsidR="00E668DA" w:rsidRDefault="00E668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37F8B" w14:textId="77777777" w:rsidR="00246715" w:rsidRDefault="00246715">
      <w:r>
        <w:separator/>
      </w:r>
    </w:p>
  </w:footnote>
  <w:footnote w:type="continuationSeparator" w:id="0">
    <w:p w14:paraId="4D97E87E" w14:textId="77777777" w:rsidR="00246715" w:rsidRDefault="00246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63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126"/>
      <w:gridCol w:w="5386"/>
      <w:gridCol w:w="2127"/>
    </w:tblGrid>
    <w:tr w:rsidR="008B4C8E" w14:paraId="3B41E28C" w14:textId="77777777" w:rsidTr="008B4C8E">
      <w:trPr>
        <w:trHeight w:val="413"/>
      </w:trPr>
      <w:tc>
        <w:tcPr>
          <w:tcW w:w="2126" w:type="dxa"/>
          <w:vMerge w:val="restart"/>
          <w:vAlign w:val="center"/>
        </w:tcPr>
        <w:p w14:paraId="2D427767" w14:textId="77777777" w:rsidR="008B4C8E" w:rsidRDefault="008B4C8E" w:rsidP="008B4C8E">
          <w:pPr>
            <w:pStyle w:val="TableParagraph"/>
            <w:ind w:right="141"/>
            <w:jc w:val="center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anchor distT="0" distB="0" distL="114300" distR="114300" simplePos="0" relativeHeight="251659264" behindDoc="0" locked="0" layoutInCell="1" allowOverlap="1" wp14:anchorId="530A91CE" wp14:editId="57885E8E">
                <wp:simplePos x="0" y="0"/>
                <wp:positionH relativeFrom="column">
                  <wp:posOffset>72390</wp:posOffset>
                </wp:positionH>
                <wp:positionV relativeFrom="paragraph">
                  <wp:posOffset>93980</wp:posOffset>
                </wp:positionV>
                <wp:extent cx="1098550" cy="267970"/>
                <wp:effectExtent l="0" t="0" r="6350" b="0"/>
                <wp:wrapNone/>
                <wp:docPr id="446149448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8550" cy="267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9EB7FFC" w14:textId="77777777" w:rsidR="008B4C8E" w:rsidRDefault="008B4C8E" w:rsidP="008B4C8E">
          <w:pPr>
            <w:pStyle w:val="TableParagraph"/>
            <w:spacing w:before="14" w:after="1"/>
            <w:ind w:right="141"/>
            <w:jc w:val="center"/>
            <w:rPr>
              <w:rFonts w:ascii="Times New Roman"/>
              <w:sz w:val="20"/>
            </w:rPr>
          </w:pPr>
        </w:p>
        <w:p w14:paraId="0A99D106" w14:textId="77777777" w:rsidR="008B4C8E" w:rsidRDefault="008B4C8E" w:rsidP="008B4C8E">
          <w:pPr>
            <w:pStyle w:val="TableParagraph"/>
            <w:ind w:left="113" w:right="141"/>
            <w:jc w:val="center"/>
            <w:rPr>
              <w:rFonts w:ascii="Times New Roman"/>
              <w:sz w:val="20"/>
            </w:rPr>
          </w:pPr>
        </w:p>
      </w:tc>
      <w:tc>
        <w:tcPr>
          <w:tcW w:w="5386" w:type="dxa"/>
          <w:vMerge w:val="restart"/>
          <w:vAlign w:val="center"/>
        </w:tcPr>
        <w:p w14:paraId="49F48AED" w14:textId="6F581364" w:rsidR="008B4C8E" w:rsidRPr="00412C55" w:rsidRDefault="008B4C8E" w:rsidP="008B4C8E">
          <w:pPr>
            <w:pStyle w:val="TableParagraph"/>
            <w:spacing w:before="166" w:line="362" w:lineRule="auto"/>
            <w:ind w:left="-5" w:firstLine="5"/>
            <w:jc w:val="center"/>
            <w:rPr>
              <w:rFonts w:ascii="Arial"/>
              <w:b/>
              <w:spacing w:val="-2"/>
              <w:sz w:val="24"/>
            </w:rPr>
          </w:pPr>
          <w:r w:rsidRPr="008B4C8E">
            <w:rPr>
              <w:rFonts w:ascii="Arial" w:hAnsi="Arial"/>
              <w:b/>
              <w:sz w:val="24"/>
            </w:rPr>
            <w:t>ESTÁNDAR DE REQUERIMIENTOS EN SITIO PARA CONTRATISTAS</w:t>
          </w:r>
        </w:p>
      </w:tc>
      <w:tc>
        <w:tcPr>
          <w:tcW w:w="2127" w:type="dxa"/>
          <w:vAlign w:val="center"/>
        </w:tcPr>
        <w:p w14:paraId="45828555" w14:textId="77777777" w:rsidR="008B4C8E" w:rsidRPr="00275EA7" w:rsidRDefault="008B4C8E" w:rsidP="008B4C8E">
          <w:pPr>
            <w:pStyle w:val="TableParagraph"/>
            <w:spacing w:before="132"/>
            <w:ind w:left="15" w:right="141"/>
            <w:jc w:val="center"/>
            <w:rPr>
              <w:rFonts w:ascii="Arial" w:hAnsi="Arial" w:cs="Arial"/>
              <w:bCs/>
              <w:sz w:val="18"/>
              <w:szCs w:val="16"/>
            </w:rPr>
          </w:pPr>
          <w:r w:rsidRPr="00275EA7">
            <w:rPr>
              <w:rFonts w:ascii="Arial" w:hAnsi="Arial" w:cs="Arial"/>
              <w:bCs/>
              <w:spacing w:val="-2"/>
              <w:sz w:val="18"/>
              <w:szCs w:val="16"/>
            </w:rPr>
            <w:t>GE-SO-I</w:t>
          </w:r>
          <w:r>
            <w:rPr>
              <w:rFonts w:ascii="Arial" w:hAnsi="Arial" w:cs="Arial"/>
              <w:bCs/>
              <w:spacing w:val="-2"/>
              <w:sz w:val="18"/>
              <w:szCs w:val="16"/>
            </w:rPr>
            <w:t>002</w:t>
          </w:r>
        </w:p>
      </w:tc>
    </w:tr>
    <w:tr w:rsidR="008B4C8E" w14:paraId="4F037775" w14:textId="77777777" w:rsidTr="008B4C8E">
      <w:trPr>
        <w:trHeight w:val="548"/>
      </w:trPr>
      <w:tc>
        <w:tcPr>
          <w:tcW w:w="2126" w:type="dxa"/>
          <w:vMerge/>
          <w:tcBorders>
            <w:top w:val="nil"/>
          </w:tcBorders>
        </w:tcPr>
        <w:p w14:paraId="699CF870" w14:textId="77777777" w:rsidR="008B4C8E" w:rsidRDefault="008B4C8E" w:rsidP="008B4C8E">
          <w:pPr>
            <w:ind w:right="141"/>
            <w:rPr>
              <w:sz w:val="2"/>
              <w:szCs w:val="2"/>
            </w:rPr>
          </w:pPr>
        </w:p>
      </w:tc>
      <w:tc>
        <w:tcPr>
          <w:tcW w:w="5386" w:type="dxa"/>
          <w:vMerge/>
          <w:tcBorders>
            <w:top w:val="nil"/>
          </w:tcBorders>
        </w:tcPr>
        <w:p w14:paraId="45F3C9E3" w14:textId="77777777" w:rsidR="008B4C8E" w:rsidRDefault="008B4C8E" w:rsidP="008B4C8E">
          <w:pPr>
            <w:ind w:right="141"/>
            <w:rPr>
              <w:sz w:val="2"/>
              <w:szCs w:val="2"/>
            </w:rPr>
          </w:pPr>
        </w:p>
      </w:tc>
      <w:tc>
        <w:tcPr>
          <w:tcW w:w="2127" w:type="dxa"/>
        </w:tcPr>
        <w:p w14:paraId="3494E434" w14:textId="77777777" w:rsidR="008B4C8E" w:rsidRPr="00275EA7" w:rsidRDefault="008B4C8E" w:rsidP="008B4C8E">
          <w:pPr>
            <w:pStyle w:val="TableParagraph"/>
            <w:spacing w:before="242"/>
            <w:ind w:left="15" w:right="141"/>
            <w:jc w:val="center"/>
            <w:rPr>
              <w:rFonts w:ascii="Arial" w:hAnsi="Arial" w:cs="Arial"/>
              <w:b/>
              <w:sz w:val="18"/>
              <w:szCs w:val="16"/>
            </w:rPr>
          </w:pPr>
          <w:r w:rsidRPr="00275EA7">
            <w:rPr>
              <w:rFonts w:ascii="Arial" w:hAnsi="Arial" w:cs="Arial"/>
              <w:b/>
              <w:sz w:val="18"/>
              <w:szCs w:val="16"/>
            </w:rPr>
            <w:t>Versión:</w:t>
          </w:r>
          <w:r w:rsidRPr="00275EA7">
            <w:rPr>
              <w:rFonts w:ascii="Arial" w:hAnsi="Arial" w:cs="Arial"/>
              <w:b/>
              <w:spacing w:val="-3"/>
              <w:sz w:val="18"/>
              <w:szCs w:val="16"/>
            </w:rPr>
            <w:t xml:space="preserve"> </w:t>
          </w:r>
          <w:r w:rsidRPr="00275EA7">
            <w:rPr>
              <w:rFonts w:ascii="Arial" w:hAnsi="Arial" w:cs="Arial"/>
              <w:b/>
              <w:spacing w:val="-5"/>
              <w:sz w:val="18"/>
              <w:szCs w:val="16"/>
            </w:rPr>
            <w:t>01</w:t>
          </w:r>
        </w:p>
      </w:tc>
    </w:tr>
  </w:tbl>
  <w:p w14:paraId="544013F2" w14:textId="77777777" w:rsidR="008B4C8E" w:rsidRDefault="008B4C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F319F"/>
    <w:multiLevelType w:val="hybridMultilevel"/>
    <w:tmpl w:val="A762E87E"/>
    <w:lvl w:ilvl="0" w:tplc="D3388ED4">
      <w:start w:val="1"/>
      <w:numFmt w:val="bullet"/>
      <w:lvlText w:val="●"/>
      <w:lvlJc w:val="left"/>
      <w:pPr>
        <w:ind w:left="720" w:hanging="360"/>
      </w:pPr>
    </w:lvl>
    <w:lvl w:ilvl="1" w:tplc="D65E82CC">
      <w:start w:val="1"/>
      <w:numFmt w:val="bullet"/>
      <w:lvlText w:val="○"/>
      <w:lvlJc w:val="left"/>
      <w:pPr>
        <w:ind w:left="1440" w:hanging="360"/>
      </w:pPr>
    </w:lvl>
    <w:lvl w:ilvl="2" w:tplc="3FDC2D4C">
      <w:start w:val="1"/>
      <w:numFmt w:val="bullet"/>
      <w:lvlText w:val="■"/>
      <w:lvlJc w:val="left"/>
      <w:pPr>
        <w:ind w:left="2160" w:hanging="360"/>
      </w:pPr>
    </w:lvl>
    <w:lvl w:ilvl="3" w:tplc="3794B04C">
      <w:start w:val="1"/>
      <w:numFmt w:val="bullet"/>
      <w:lvlText w:val="●"/>
      <w:lvlJc w:val="left"/>
      <w:pPr>
        <w:ind w:left="2880" w:hanging="360"/>
      </w:pPr>
    </w:lvl>
    <w:lvl w:ilvl="4" w:tplc="06EE5170">
      <w:start w:val="1"/>
      <w:numFmt w:val="bullet"/>
      <w:lvlText w:val="○"/>
      <w:lvlJc w:val="left"/>
      <w:pPr>
        <w:ind w:left="3600" w:hanging="360"/>
      </w:pPr>
    </w:lvl>
    <w:lvl w:ilvl="5" w:tplc="C0980EA8">
      <w:start w:val="1"/>
      <w:numFmt w:val="bullet"/>
      <w:lvlText w:val="■"/>
      <w:lvlJc w:val="left"/>
      <w:pPr>
        <w:ind w:left="4320" w:hanging="360"/>
      </w:pPr>
    </w:lvl>
    <w:lvl w:ilvl="6" w:tplc="811C7C98">
      <w:start w:val="1"/>
      <w:numFmt w:val="bullet"/>
      <w:lvlText w:val="●"/>
      <w:lvlJc w:val="left"/>
      <w:pPr>
        <w:ind w:left="5040" w:hanging="360"/>
      </w:pPr>
    </w:lvl>
    <w:lvl w:ilvl="7" w:tplc="4C9C6892">
      <w:start w:val="1"/>
      <w:numFmt w:val="bullet"/>
      <w:lvlText w:val="●"/>
      <w:lvlJc w:val="left"/>
      <w:pPr>
        <w:ind w:left="5760" w:hanging="360"/>
      </w:pPr>
    </w:lvl>
    <w:lvl w:ilvl="8" w:tplc="249029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A076A1"/>
    <w:multiLevelType w:val="hybridMultilevel"/>
    <w:tmpl w:val="8FE025A2"/>
    <w:lvl w:ilvl="0" w:tplc="074AEE50">
      <w:start w:val="1"/>
      <w:numFmt w:val="bullet"/>
      <w:lvlText w:val="•"/>
      <w:lvlJc w:val="left"/>
      <w:pPr>
        <w:ind w:left="480" w:hanging="240"/>
      </w:pPr>
    </w:lvl>
    <w:lvl w:ilvl="1" w:tplc="0F684BCA">
      <w:numFmt w:val="decimal"/>
      <w:lvlText w:val=""/>
      <w:lvlJc w:val="left"/>
    </w:lvl>
    <w:lvl w:ilvl="2" w:tplc="E842E778">
      <w:numFmt w:val="decimal"/>
      <w:lvlText w:val=""/>
      <w:lvlJc w:val="left"/>
    </w:lvl>
    <w:lvl w:ilvl="3" w:tplc="736C8D9E">
      <w:numFmt w:val="decimal"/>
      <w:lvlText w:val=""/>
      <w:lvlJc w:val="left"/>
    </w:lvl>
    <w:lvl w:ilvl="4" w:tplc="61989784">
      <w:numFmt w:val="decimal"/>
      <w:lvlText w:val=""/>
      <w:lvlJc w:val="left"/>
    </w:lvl>
    <w:lvl w:ilvl="5" w:tplc="0DE468A6">
      <w:numFmt w:val="decimal"/>
      <w:lvlText w:val=""/>
      <w:lvlJc w:val="left"/>
    </w:lvl>
    <w:lvl w:ilvl="6" w:tplc="096CBEC4">
      <w:numFmt w:val="decimal"/>
      <w:lvlText w:val=""/>
      <w:lvlJc w:val="left"/>
    </w:lvl>
    <w:lvl w:ilvl="7" w:tplc="F7343442">
      <w:numFmt w:val="decimal"/>
      <w:lvlText w:val=""/>
      <w:lvlJc w:val="left"/>
    </w:lvl>
    <w:lvl w:ilvl="8" w:tplc="56429DB2">
      <w:numFmt w:val="decimal"/>
      <w:lvlText w:val=""/>
      <w:lvlJc w:val="left"/>
    </w:lvl>
  </w:abstractNum>
  <w:num w:numId="1" w16cid:durableId="964504692">
    <w:abstractNumId w:val="0"/>
    <w:lvlOverride w:ilvl="0">
      <w:startOverride w:val="1"/>
    </w:lvlOverride>
  </w:num>
  <w:num w:numId="2" w16cid:durableId="20063204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DA"/>
    <w:rsid w:val="00051B8C"/>
    <w:rsid w:val="000978BB"/>
    <w:rsid w:val="00246715"/>
    <w:rsid w:val="00341C99"/>
    <w:rsid w:val="003F18FD"/>
    <w:rsid w:val="00662CE9"/>
    <w:rsid w:val="007A3BC8"/>
    <w:rsid w:val="00862665"/>
    <w:rsid w:val="008B4C8E"/>
    <w:rsid w:val="00E668DA"/>
    <w:rsid w:val="00EE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6C16B2"/>
  <w15:docId w15:val="{31804D68-4E5E-44A5-AAC7-9E2A39A4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B4C8E"/>
    <w:pPr>
      <w:tabs>
        <w:tab w:val="center" w:pos="4680"/>
        <w:tab w:val="right" w:pos="9360"/>
      </w:tabs>
    </w:pPr>
    <w:rPr>
      <w:rFonts w:cs="Cordia New"/>
      <w:szCs w:val="25"/>
    </w:rPr>
  </w:style>
  <w:style w:type="character" w:customStyle="1" w:styleId="EncabezadoCar">
    <w:name w:val="Encabezado Car"/>
    <w:basedOn w:val="Fuentedeprrafopredeter"/>
    <w:link w:val="Encabezado"/>
    <w:uiPriority w:val="99"/>
    <w:rsid w:val="008B4C8E"/>
    <w:rPr>
      <w:rFonts w:cs="Cordia New"/>
      <w:szCs w:val="25"/>
    </w:rPr>
  </w:style>
  <w:style w:type="paragraph" w:styleId="Piedepgina">
    <w:name w:val="footer"/>
    <w:basedOn w:val="Normal"/>
    <w:link w:val="PiedepginaCar"/>
    <w:uiPriority w:val="99"/>
    <w:unhideWhenUsed/>
    <w:rsid w:val="008B4C8E"/>
    <w:pPr>
      <w:tabs>
        <w:tab w:val="center" w:pos="4680"/>
        <w:tab w:val="right" w:pos="9360"/>
      </w:tabs>
    </w:pPr>
    <w:rPr>
      <w:rFonts w:cs="Cordia New"/>
      <w:szCs w:val="25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B4C8E"/>
    <w:rPr>
      <w:rFonts w:cs="Cordia New"/>
      <w:szCs w:val="25"/>
    </w:rPr>
  </w:style>
  <w:style w:type="table" w:customStyle="1" w:styleId="TableNormal">
    <w:name w:val="Table Normal"/>
    <w:uiPriority w:val="2"/>
    <w:semiHidden/>
    <w:unhideWhenUsed/>
    <w:qFormat/>
    <w:rsid w:val="008B4C8E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4C8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1400</Words>
  <Characters>7702</Characters>
  <Application>Microsoft Office Word</Application>
  <DocSecurity>0</DocSecurity>
  <Lines>64</Lines>
  <Paragraphs>18</Paragraphs>
  <ScaleCrop>false</ScaleCrop>
  <Company>M365AppTSFull_SEAC_x64</Company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Hector Clavijo</cp:lastModifiedBy>
  <cp:revision>7</cp:revision>
  <dcterms:created xsi:type="dcterms:W3CDTF">2026-10-16T19:57:00Z</dcterms:created>
  <dcterms:modified xsi:type="dcterms:W3CDTF">2026-10-16T20:20:00Z</dcterms:modified>
</cp:coreProperties>
</file>