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9B" w:rsidRPr="006A1DAD" w:rsidRDefault="00F50359">
      <w:pPr>
        <w:pStyle w:val="Title"/>
        <w:pBdr>
          <w:top w:val="single" w:sz="24" w:space="1" w:color="auto"/>
        </w:pBdr>
        <w:rPr>
          <w:sz w:val="60"/>
        </w:rPr>
      </w:pPr>
      <w:bookmarkStart w:id="0" w:name="_GoBack"/>
      <w:bookmarkEnd w:id="0"/>
      <w:r>
        <w:rPr>
          <w:i/>
          <w:sz w:val="60"/>
        </w:rPr>
        <w:t>Workflow</w:t>
      </w:r>
      <w:r>
        <w:rPr>
          <w:sz w:val="60"/>
        </w:rPr>
        <w:t xml:space="preserve"> de</w:t>
      </w:r>
      <w:r w:rsidR="006B3950" w:rsidRPr="006A1DAD">
        <w:rPr>
          <w:sz w:val="60"/>
        </w:rPr>
        <w:t xml:space="preserve"> </w:t>
      </w:r>
      <w:r w:rsidR="00A2455C">
        <w:rPr>
          <w:sz w:val="60"/>
        </w:rPr>
        <w:t>Análise</w:t>
      </w:r>
    </w:p>
    <w:p w:rsidR="00C0209B" w:rsidRPr="006A1DAD" w:rsidRDefault="006B3950">
      <w:pPr>
        <w:pStyle w:val="Title"/>
        <w:spacing w:before="0" w:after="400"/>
        <w:rPr>
          <w:sz w:val="40"/>
        </w:rPr>
      </w:pPr>
      <w:r w:rsidRPr="006A1DAD">
        <w:rPr>
          <w:sz w:val="40"/>
        </w:rPr>
        <w:t>do</w:t>
      </w:r>
    </w:p>
    <w:p w:rsidR="00C0209B" w:rsidRPr="006A1DAD" w:rsidRDefault="00C01052">
      <w:pPr>
        <w:pStyle w:val="Title"/>
        <w:rPr>
          <w:sz w:val="60"/>
        </w:rPr>
      </w:pPr>
      <w:r>
        <w:rPr>
          <w:sz w:val="60"/>
        </w:rPr>
        <w:t>Gestor Grego</w:t>
      </w:r>
    </w:p>
    <w:p w:rsidR="00C0209B" w:rsidRPr="006A1DAD" w:rsidRDefault="00C0209B">
      <w:pPr>
        <w:pStyle w:val="ByLine"/>
        <w:spacing w:before="120" w:after="240"/>
      </w:pPr>
      <w:r w:rsidRPr="006A1DAD">
        <w:t>Vers</w:t>
      </w:r>
      <w:r w:rsidR="006B3950" w:rsidRPr="006A1DAD">
        <w:t>ão</w:t>
      </w:r>
      <w:r w:rsidRPr="006A1DAD">
        <w:t xml:space="preserve"> </w:t>
      </w:r>
      <w:r w:rsidR="00A2455C">
        <w:t>0.3</w:t>
      </w:r>
      <w:r w:rsidR="00F50359">
        <w:t>.0</w:t>
      </w:r>
    </w:p>
    <w:p w:rsidR="00C0209B" w:rsidRPr="006A1DAD" w:rsidRDefault="00C0209B">
      <w:pPr>
        <w:pStyle w:val="ByLine"/>
        <w:spacing w:before="0" w:after="0"/>
      </w:pPr>
      <w:r w:rsidRPr="006A1DAD">
        <w:t xml:space="preserve"> </w:t>
      </w:r>
    </w:p>
    <w:p w:rsidR="00C0209B" w:rsidRPr="006A1DAD" w:rsidRDefault="00C0209B">
      <w:pPr>
        <w:pStyle w:val="ByLine"/>
        <w:spacing w:before="0" w:after="0"/>
      </w:pPr>
    </w:p>
    <w:p w:rsidR="00C0209B" w:rsidRPr="006A1DAD" w:rsidRDefault="00C0209B">
      <w:pPr>
        <w:pStyle w:val="ByLine"/>
        <w:spacing w:before="0" w:after="0"/>
        <w:jc w:val="left"/>
        <w:rPr>
          <w:sz w:val="32"/>
        </w:rPr>
      </w:pPr>
    </w:p>
    <w:p w:rsidR="00C0209B" w:rsidRPr="006A1DAD" w:rsidRDefault="00C0209B">
      <w:pPr>
        <w:pStyle w:val="ByLine"/>
        <w:spacing w:before="120" w:after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9"/>
        <w:gridCol w:w="2165"/>
        <w:gridCol w:w="3192"/>
      </w:tblGrid>
      <w:tr w:rsidR="00C0209B" w:rsidRPr="006A1DAD" w:rsidTr="00FE296E">
        <w:tc>
          <w:tcPr>
            <w:tcW w:w="4219" w:type="dxa"/>
          </w:tcPr>
          <w:p w:rsidR="00C0209B" w:rsidRPr="006A1DAD" w:rsidRDefault="00C01052" w:rsidP="00C0105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Cleverson</w:t>
            </w:r>
            <w:r w:rsidR="00FE296E">
              <w:rPr>
                <w:sz w:val="22"/>
              </w:rPr>
              <w:t xml:space="preserve"> Nascimento de Mello</w:t>
            </w:r>
          </w:p>
        </w:tc>
        <w:tc>
          <w:tcPr>
            <w:tcW w:w="2165" w:type="dxa"/>
          </w:tcPr>
          <w:p w:rsidR="00C0209B" w:rsidRPr="006A1DAD" w:rsidRDefault="00C01052" w:rsidP="00C01052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PG 48328</w:t>
            </w:r>
          </w:p>
        </w:tc>
        <w:tc>
          <w:tcPr>
            <w:tcW w:w="3192" w:type="dxa"/>
          </w:tcPr>
          <w:p w:rsidR="00C0209B" w:rsidRPr="006A1DAD" w:rsidRDefault="00C0209B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6B3950" w:rsidRPr="006A1DAD" w:rsidTr="00FE296E">
        <w:tc>
          <w:tcPr>
            <w:tcW w:w="4219" w:type="dxa"/>
          </w:tcPr>
          <w:p w:rsidR="006B3950" w:rsidRPr="006A1DAD" w:rsidRDefault="00C01052" w:rsidP="0076067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Fernanda Tamy Ishii</w:t>
            </w:r>
          </w:p>
        </w:tc>
        <w:tc>
          <w:tcPr>
            <w:tcW w:w="2165" w:type="dxa"/>
          </w:tcPr>
          <w:p w:rsidR="006B3950" w:rsidRPr="006A1DAD" w:rsidRDefault="00C01052" w:rsidP="0076067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PG 48330</w:t>
            </w:r>
          </w:p>
        </w:tc>
        <w:tc>
          <w:tcPr>
            <w:tcW w:w="3192" w:type="dxa"/>
          </w:tcPr>
          <w:p w:rsidR="006B3950" w:rsidRPr="006A1DAD" w:rsidRDefault="006B3950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C0209B" w:rsidRDefault="00C0209B">
      <w:pPr>
        <w:pStyle w:val="ByLine"/>
        <w:spacing w:before="120" w:after="0"/>
        <w:rPr>
          <w:sz w:val="22"/>
        </w:rPr>
      </w:pPr>
    </w:p>
    <w:p w:rsidR="00805FE6" w:rsidRPr="006A1DAD" w:rsidRDefault="00805FE6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6A1DAD">
        <w:tc>
          <w:tcPr>
            <w:tcW w:w="2977" w:type="dxa"/>
          </w:tcPr>
          <w:p w:rsidR="00C0209B" w:rsidRPr="006A1DAD" w:rsidRDefault="006B3950" w:rsidP="00C01052">
            <w:pPr>
              <w:pStyle w:val="ByLine"/>
              <w:spacing w:before="120" w:after="0"/>
              <w:rPr>
                <w:sz w:val="22"/>
              </w:rPr>
            </w:pPr>
            <w:r w:rsidRPr="006A1DAD">
              <w:t>Professor</w:t>
            </w:r>
            <w:r w:rsidR="00C01052">
              <w:t>es:</w:t>
            </w:r>
          </w:p>
        </w:tc>
        <w:tc>
          <w:tcPr>
            <w:tcW w:w="4790" w:type="dxa"/>
          </w:tcPr>
          <w:p w:rsidR="00491D33" w:rsidRDefault="00491D33" w:rsidP="00C01052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491D33">
              <w:rPr>
                <w:sz w:val="22"/>
              </w:rPr>
              <w:t>Edson Alves de Oliveira Junior</w:t>
            </w:r>
          </w:p>
          <w:p w:rsidR="00C01052" w:rsidRPr="006A1DAD" w:rsidRDefault="00491D33" w:rsidP="00C01052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  <w:r w:rsidRPr="00491D33">
              <w:rPr>
                <w:sz w:val="22"/>
              </w:rPr>
              <w:t>Itana Maria de Souza Gimenes</w:t>
            </w:r>
          </w:p>
        </w:tc>
      </w:tr>
      <w:tr w:rsidR="00C0209B" w:rsidRPr="006A1DAD">
        <w:tc>
          <w:tcPr>
            <w:tcW w:w="2977" w:type="dxa"/>
          </w:tcPr>
          <w:p w:rsidR="00C0209B" w:rsidRPr="006A1DAD" w:rsidRDefault="006A1DAD">
            <w:pPr>
              <w:pStyle w:val="ByLine"/>
              <w:spacing w:before="120" w:after="0"/>
            </w:pPr>
            <w:r w:rsidRPr="006A1DAD">
              <w:t>Disciplina</w:t>
            </w:r>
            <w:r w:rsidR="00C0209B" w:rsidRPr="006A1DAD">
              <w:t>:</w:t>
            </w:r>
          </w:p>
        </w:tc>
        <w:tc>
          <w:tcPr>
            <w:tcW w:w="4790" w:type="dxa"/>
          </w:tcPr>
          <w:p w:rsidR="00C0209B" w:rsidRPr="006A1DAD" w:rsidRDefault="00C01052" w:rsidP="00C0105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DIN4063 – Engenharia de Software</w:t>
            </w:r>
          </w:p>
        </w:tc>
      </w:tr>
      <w:tr w:rsidR="00C0209B" w:rsidRPr="006A1DAD">
        <w:tc>
          <w:tcPr>
            <w:tcW w:w="2977" w:type="dxa"/>
          </w:tcPr>
          <w:p w:rsidR="00C0209B" w:rsidRPr="006A1DAD" w:rsidRDefault="00C0209B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="008773BD" w:rsidRPr="006A1DAD" w:rsidRDefault="008773BD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C0209B" w:rsidRPr="006A1DAD">
        <w:tc>
          <w:tcPr>
            <w:tcW w:w="2977" w:type="dxa"/>
          </w:tcPr>
          <w:p w:rsidR="00C0209B" w:rsidRPr="006A1DAD" w:rsidRDefault="00805FE6">
            <w:pPr>
              <w:pStyle w:val="ByLine"/>
              <w:spacing w:before="120" w:after="0"/>
              <w:rPr>
                <w:sz w:val="22"/>
              </w:rPr>
            </w:pPr>
            <w:r>
              <w:rPr>
                <w:rFonts w:ascii="Times" w:hAnsi="Times" w:cs="Times"/>
                <w:b w:val="0"/>
                <w:bCs w:val="0"/>
                <w:kern w:val="0"/>
                <w:sz w:val="24"/>
                <w:szCs w:val="24"/>
              </w:rPr>
              <w:br w:type="page"/>
            </w:r>
            <w:r>
              <w:rPr>
                <w:rFonts w:ascii="Times" w:hAnsi="Times" w:cs="Times"/>
                <w:b w:val="0"/>
                <w:bCs w:val="0"/>
                <w:kern w:val="0"/>
                <w:sz w:val="24"/>
                <w:szCs w:val="24"/>
              </w:rPr>
              <w:br w:type="page"/>
            </w:r>
            <w:r>
              <w:rPr>
                <w:rFonts w:ascii="Times" w:hAnsi="Times" w:cs="Times"/>
                <w:b w:val="0"/>
                <w:bCs w:val="0"/>
                <w:kern w:val="0"/>
                <w:sz w:val="24"/>
                <w:szCs w:val="24"/>
              </w:rPr>
              <w:br w:type="page"/>
            </w:r>
          </w:p>
        </w:tc>
        <w:tc>
          <w:tcPr>
            <w:tcW w:w="4790" w:type="dxa"/>
          </w:tcPr>
          <w:p w:rsidR="00C0209B" w:rsidRPr="006A1DAD" w:rsidRDefault="00C0209B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805FE6" w:rsidRDefault="00805FE6">
      <w:pPr>
        <w:rPr>
          <w:b/>
          <w:bCs/>
        </w:rPr>
      </w:pPr>
    </w:p>
    <w:p w:rsidR="00805FE6" w:rsidRDefault="00805FE6"/>
    <w:p w:rsidR="00805FE6" w:rsidRDefault="00805FE6"/>
    <w:p w:rsidR="00EF46EA" w:rsidRDefault="00EF46EA">
      <w:r>
        <w:rPr>
          <w:b/>
          <w:bCs/>
        </w:rPr>
        <w:br w:type="page"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805FE6" w:rsidRPr="006A1DAD">
        <w:tc>
          <w:tcPr>
            <w:tcW w:w="2977" w:type="dxa"/>
          </w:tcPr>
          <w:p w:rsidR="00805FE6" w:rsidRDefault="00805FE6" w:rsidP="00EF46EA">
            <w:pPr>
              <w:pStyle w:val="ByLine"/>
              <w:spacing w:before="120" w:after="0"/>
              <w:jc w:val="center"/>
              <w:rPr>
                <w:rFonts w:ascii="Times" w:hAnsi="Times" w:cs="Times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4790" w:type="dxa"/>
          </w:tcPr>
          <w:p w:rsidR="00805FE6" w:rsidRPr="006A1DAD" w:rsidRDefault="00805FE6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EF46EA" w:rsidRDefault="006B3950" w:rsidP="00B04F3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  <w:rPr>
          <w:noProof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6A1DAD">
        <w:rPr>
          <w:rFonts w:ascii="Arial" w:hAnsi="Arial"/>
          <w:color w:val="FFFFFF"/>
        </w:rPr>
        <w:t>Sumário</w:t>
      </w:r>
      <w:r w:rsidR="00B04F3D">
        <w:rPr>
          <w:rFonts w:ascii="Arial" w:hAnsi="Arial"/>
        </w:rPr>
        <w:fldChar w:fldCharType="begin"/>
      </w:r>
      <w:r w:rsidR="00B04F3D">
        <w:rPr>
          <w:rFonts w:ascii="Arial" w:hAnsi="Arial"/>
        </w:rPr>
        <w:instrText xml:space="preserve"> TOC \o "1-4" \h \z \u </w:instrText>
      </w:r>
      <w:r w:rsidR="00B04F3D">
        <w:rPr>
          <w:rFonts w:ascii="Arial" w:hAnsi="Arial"/>
        </w:rPr>
        <w:fldChar w:fldCharType="separate"/>
      </w:r>
    </w:p>
    <w:p w:rsidR="00EF46EA" w:rsidRDefault="00665EBF">
      <w:pPr>
        <w:pStyle w:val="TOC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 w:bidi="ar-SA"/>
        </w:rPr>
      </w:pPr>
      <w:hyperlink w:anchor="_Toc424117432" w:history="1">
        <w:r w:rsidR="00EF46EA" w:rsidRPr="00461741">
          <w:rPr>
            <w:rStyle w:val="Hyperlink"/>
            <w:rFonts w:ascii="Arial" w:hAnsi="Arial" w:cs="Arial"/>
            <w:noProof/>
          </w:rPr>
          <w:t>1</w:t>
        </w:r>
        <w:r w:rsidR="00EF46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 w:bidi="ar-SA"/>
          </w:rPr>
          <w:tab/>
        </w:r>
        <w:r w:rsidR="00EF46EA" w:rsidRPr="00461741">
          <w:rPr>
            <w:rStyle w:val="Hyperlink"/>
            <w:rFonts w:ascii="Arial" w:hAnsi="Arial"/>
            <w:noProof/>
          </w:rPr>
          <w:t>Workflow de Análise</w:t>
        </w:r>
        <w:r w:rsidR="00EF46EA">
          <w:rPr>
            <w:noProof/>
            <w:webHidden/>
          </w:rPr>
          <w:tab/>
        </w:r>
        <w:r w:rsidR="00EF46EA">
          <w:rPr>
            <w:noProof/>
            <w:webHidden/>
          </w:rPr>
          <w:fldChar w:fldCharType="begin"/>
        </w:r>
        <w:r w:rsidR="00EF46EA">
          <w:rPr>
            <w:noProof/>
            <w:webHidden/>
          </w:rPr>
          <w:instrText xml:space="preserve"> PAGEREF _Toc424117432 \h </w:instrText>
        </w:r>
        <w:r w:rsidR="00EF46EA">
          <w:rPr>
            <w:noProof/>
            <w:webHidden/>
          </w:rPr>
        </w:r>
        <w:r w:rsidR="00EF46EA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6</w:t>
        </w:r>
        <w:r w:rsidR="00EF46EA">
          <w:rPr>
            <w:noProof/>
            <w:webHidden/>
          </w:rPr>
          <w:fldChar w:fldCharType="end"/>
        </w:r>
      </w:hyperlink>
    </w:p>
    <w:p w:rsidR="00EF46EA" w:rsidRDefault="00665EBF">
      <w:pPr>
        <w:pStyle w:val="TOC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24117433" w:history="1">
        <w:r w:rsidR="00EF46EA" w:rsidRPr="00461741">
          <w:rPr>
            <w:rStyle w:val="Hyperlink"/>
            <w:rFonts w:ascii="Arial" w:hAnsi="Arial" w:cs="Arial"/>
            <w:noProof/>
          </w:rPr>
          <w:t>1.1</w:t>
        </w:r>
        <w:r w:rsidR="00EF46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 w:bidi="ar-SA"/>
          </w:rPr>
          <w:tab/>
        </w:r>
        <w:r w:rsidR="00EF46EA" w:rsidRPr="00461741">
          <w:rPr>
            <w:rStyle w:val="Hyperlink"/>
            <w:noProof/>
          </w:rPr>
          <w:t>Classes de Análise</w:t>
        </w:r>
        <w:r w:rsidR="00EF46EA">
          <w:rPr>
            <w:noProof/>
            <w:webHidden/>
          </w:rPr>
          <w:tab/>
        </w:r>
        <w:r w:rsidR="00EF46EA">
          <w:rPr>
            <w:noProof/>
            <w:webHidden/>
          </w:rPr>
          <w:fldChar w:fldCharType="begin"/>
        </w:r>
        <w:r w:rsidR="00EF46EA">
          <w:rPr>
            <w:noProof/>
            <w:webHidden/>
          </w:rPr>
          <w:instrText xml:space="preserve"> PAGEREF _Toc424117433 \h </w:instrText>
        </w:r>
        <w:r w:rsidR="00EF46EA">
          <w:rPr>
            <w:noProof/>
            <w:webHidden/>
          </w:rPr>
        </w:r>
        <w:r w:rsidR="00EF46EA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6</w:t>
        </w:r>
        <w:r w:rsidR="00EF46EA">
          <w:rPr>
            <w:noProof/>
            <w:webHidden/>
          </w:rPr>
          <w:fldChar w:fldCharType="end"/>
        </w:r>
      </w:hyperlink>
    </w:p>
    <w:p w:rsidR="00EF46EA" w:rsidRDefault="00665EBF">
      <w:pPr>
        <w:pStyle w:val="TOC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24117434" w:history="1">
        <w:r w:rsidR="00EF46EA" w:rsidRPr="00461741">
          <w:rPr>
            <w:rStyle w:val="Hyperlink"/>
            <w:rFonts w:ascii="Arial" w:hAnsi="Arial" w:cs="Arial"/>
            <w:noProof/>
          </w:rPr>
          <w:t>1.2</w:t>
        </w:r>
        <w:r w:rsidR="00EF46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 w:bidi="ar-SA"/>
          </w:rPr>
          <w:tab/>
        </w:r>
        <w:r w:rsidR="00EF46EA" w:rsidRPr="00461741">
          <w:rPr>
            <w:rStyle w:val="Hyperlink"/>
            <w:noProof/>
          </w:rPr>
          <w:t>Visão Global das Classes de Análise</w:t>
        </w:r>
        <w:r w:rsidR="00EF46EA">
          <w:rPr>
            <w:noProof/>
            <w:webHidden/>
          </w:rPr>
          <w:tab/>
        </w:r>
        <w:r w:rsidR="00EF46EA">
          <w:rPr>
            <w:noProof/>
            <w:webHidden/>
          </w:rPr>
          <w:fldChar w:fldCharType="begin"/>
        </w:r>
        <w:r w:rsidR="00EF46EA">
          <w:rPr>
            <w:noProof/>
            <w:webHidden/>
          </w:rPr>
          <w:instrText xml:space="preserve"> PAGEREF _Toc424117434 \h </w:instrText>
        </w:r>
        <w:r w:rsidR="00EF46EA">
          <w:rPr>
            <w:noProof/>
            <w:webHidden/>
          </w:rPr>
        </w:r>
        <w:r w:rsidR="00EF46EA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11</w:t>
        </w:r>
        <w:r w:rsidR="00EF46EA">
          <w:rPr>
            <w:noProof/>
            <w:webHidden/>
          </w:rPr>
          <w:fldChar w:fldCharType="end"/>
        </w:r>
      </w:hyperlink>
    </w:p>
    <w:p w:rsidR="00EF46EA" w:rsidRDefault="00665EBF">
      <w:pPr>
        <w:pStyle w:val="TOC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24117435" w:history="1">
        <w:r w:rsidR="00EF46EA" w:rsidRPr="00461741">
          <w:rPr>
            <w:rStyle w:val="Hyperlink"/>
            <w:rFonts w:ascii="Arial" w:hAnsi="Arial" w:cs="Arial"/>
            <w:noProof/>
          </w:rPr>
          <w:t>1.3</w:t>
        </w:r>
        <w:r w:rsidR="00EF46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 w:bidi="ar-SA"/>
          </w:rPr>
          <w:tab/>
        </w:r>
        <w:r w:rsidR="00EF46EA" w:rsidRPr="00461741">
          <w:rPr>
            <w:rStyle w:val="Hyperlink"/>
            <w:noProof/>
          </w:rPr>
          <w:t>Análise de Use-case Realization</w:t>
        </w:r>
        <w:r w:rsidR="00EF46EA">
          <w:rPr>
            <w:noProof/>
            <w:webHidden/>
          </w:rPr>
          <w:tab/>
        </w:r>
        <w:r w:rsidR="00EF46EA">
          <w:rPr>
            <w:noProof/>
            <w:webHidden/>
          </w:rPr>
          <w:fldChar w:fldCharType="begin"/>
        </w:r>
        <w:r w:rsidR="00EF46EA">
          <w:rPr>
            <w:noProof/>
            <w:webHidden/>
          </w:rPr>
          <w:instrText xml:space="preserve"> PAGEREF _Toc424117435 \h </w:instrText>
        </w:r>
        <w:r w:rsidR="00EF46EA">
          <w:rPr>
            <w:noProof/>
            <w:webHidden/>
          </w:rPr>
        </w:r>
        <w:r w:rsidR="00EF46EA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12</w:t>
        </w:r>
        <w:r w:rsidR="00EF46EA">
          <w:rPr>
            <w:noProof/>
            <w:webHidden/>
          </w:rPr>
          <w:fldChar w:fldCharType="end"/>
        </w:r>
      </w:hyperlink>
    </w:p>
    <w:p w:rsidR="00EF46EA" w:rsidRDefault="00665EBF">
      <w:pPr>
        <w:pStyle w:val="TOC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 w:bidi="ar-SA"/>
        </w:rPr>
      </w:pPr>
      <w:hyperlink w:anchor="_Toc424117436" w:history="1">
        <w:r w:rsidR="00EF46EA" w:rsidRPr="00461741">
          <w:rPr>
            <w:rStyle w:val="Hyperlink"/>
            <w:rFonts w:ascii="Arial" w:hAnsi="Arial" w:cs="Arial"/>
            <w:noProof/>
          </w:rPr>
          <w:t>1.4</w:t>
        </w:r>
        <w:r w:rsidR="00EF46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 w:bidi="ar-SA"/>
          </w:rPr>
          <w:tab/>
        </w:r>
        <w:r w:rsidR="00EF46EA" w:rsidRPr="00461741">
          <w:rPr>
            <w:rStyle w:val="Hyperlink"/>
            <w:noProof/>
          </w:rPr>
          <w:t>Arquitetura do Sistema</w:t>
        </w:r>
        <w:r w:rsidR="00EF46EA">
          <w:rPr>
            <w:noProof/>
            <w:webHidden/>
          </w:rPr>
          <w:tab/>
        </w:r>
        <w:r w:rsidR="00EF46EA">
          <w:rPr>
            <w:noProof/>
            <w:webHidden/>
          </w:rPr>
          <w:fldChar w:fldCharType="begin"/>
        </w:r>
        <w:r w:rsidR="00EF46EA">
          <w:rPr>
            <w:noProof/>
            <w:webHidden/>
          </w:rPr>
          <w:instrText xml:space="preserve"> PAGEREF _Toc424117436 \h </w:instrText>
        </w:r>
        <w:r w:rsidR="00EF46EA">
          <w:rPr>
            <w:noProof/>
            <w:webHidden/>
          </w:rPr>
        </w:r>
        <w:r w:rsidR="00EF46EA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17</w:t>
        </w:r>
        <w:r w:rsidR="00EF46EA">
          <w:rPr>
            <w:noProof/>
            <w:webHidden/>
          </w:rPr>
          <w:fldChar w:fldCharType="end"/>
        </w:r>
      </w:hyperlink>
    </w:p>
    <w:p w:rsidR="00547925" w:rsidRDefault="00B04F3D" w:rsidP="00B04F3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</w:pPr>
      <w:r>
        <w:rPr>
          <w:rFonts w:ascii="Arial" w:hAnsi="Arial"/>
        </w:rPr>
        <w:fldChar w:fldCharType="end"/>
      </w:r>
    </w:p>
    <w:p w:rsidR="00A2455C" w:rsidRDefault="00A2455C"/>
    <w:p w:rsidR="00A178A6" w:rsidRDefault="00A178A6">
      <w:pPr>
        <w:spacing w:before="0" w:after="0" w:line="240" w:lineRule="auto"/>
        <w:jc w:val="left"/>
      </w:pPr>
      <w:r>
        <w:br w:type="page"/>
      </w:r>
    </w:p>
    <w:p w:rsidR="00A178A6" w:rsidRDefault="00A178A6" w:rsidP="00A178A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  <w:rPr>
          <w:noProof/>
        </w:rPr>
      </w:pPr>
      <w:r>
        <w:rPr>
          <w:rFonts w:ascii="Arial" w:hAnsi="Arial"/>
          <w:color w:val="FFFFFF"/>
        </w:rPr>
        <w:lastRenderedPageBreak/>
        <w:t>Sumário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\h \z \c "Figura" </w:instrText>
      </w:r>
      <w:r>
        <w:rPr>
          <w:rFonts w:ascii="Arial" w:hAnsi="Arial"/>
        </w:rPr>
        <w:fldChar w:fldCharType="separate"/>
      </w:r>
    </w:p>
    <w:sdt>
      <w:sdtPr>
        <w:rPr>
          <w:rFonts w:ascii="Times" w:hAnsi="Times" w:cs="Times"/>
          <w:noProof/>
          <w:color w:val="auto"/>
          <w:sz w:val="24"/>
          <w:szCs w:val="24"/>
          <w:lang w:val="pt-BR" w:bidi="he-IL"/>
        </w:rPr>
        <w:id w:val="24099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8A6" w:rsidRDefault="00A178A6">
          <w:pPr>
            <w:pStyle w:val="TOCHeading"/>
            <w:rPr>
              <w:noProof/>
            </w:rPr>
          </w:pPr>
        </w:p>
        <w:p w:rsidR="00A178A6" w:rsidRDefault="00A178A6">
          <w:pPr>
            <w:pStyle w:val="TOC1"/>
            <w:tabs>
              <w:tab w:val="left" w:pos="480"/>
              <w:tab w:val="right" w:leader="dot" w:pos="96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 w:bidi="ar-SA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424126967" w:history="1">
            <w:r w:rsidRPr="00EC7AA6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 w:bidi="ar-SA"/>
              </w:rPr>
              <w:tab/>
            </w:r>
            <w:r w:rsidRPr="00EC7AA6">
              <w:rPr>
                <w:rStyle w:val="Hyperlink"/>
                <w:rFonts w:ascii="Arial" w:hAnsi="Arial"/>
                <w:noProof/>
              </w:rPr>
              <w:t>Workflow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8A6" w:rsidRDefault="00665EBF">
          <w:pPr>
            <w:pStyle w:val="TOC2"/>
            <w:tabs>
              <w:tab w:val="left" w:pos="960"/>
              <w:tab w:val="right" w:leader="dot" w:pos="96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 w:bidi="ar-SA"/>
            </w:rPr>
          </w:pPr>
          <w:hyperlink w:anchor="_Toc424126968" w:history="1">
            <w:r w:rsidR="00A178A6" w:rsidRPr="00EC7AA6">
              <w:rPr>
                <w:rStyle w:val="Hyperlink"/>
                <w:rFonts w:ascii="Arial" w:hAnsi="Arial" w:cs="Arial"/>
                <w:noProof/>
              </w:rPr>
              <w:t>1.1</w:t>
            </w:r>
            <w:r w:rsidR="00A178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 w:bidi="ar-SA"/>
              </w:rPr>
              <w:tab/>
            </w:r>
            <w:r w:rsidR="00A178A6" w:rsidRPr="00EC7AA6">
              <w:rPr>
                <w:rStyle w:val="Hyperlink"/>
                <w:noProof/>
              </w:rPr>
              <w:t>Classes de Análise</w:t>
            </w:r>
            <w:r w:rsidR="00A178A6">
              <w:rPr>
                <w:noProof/>
                <w:webHidden/>
              </w:rPr>
              <w:tab/>
            </w:r>
            <w:r w:rsidR="00A178A6">
              <w:rPr>
                <w:noProof/>
                <w:webHidden/>
              </w:rPr>
              <w:fldChar w:fldCharType="begin"/>
            </w:r>
            <w:r w:rsidR="00A178A6">
              <w:rPr>
                <w:noProof/>
                <w:webHidden/>
              </w:rPr>
              <w:instrText xml:space="preserve"> PAGEREF _Toc424126968 \h </w:instrText>
            </w:r>
            <w:r w:rsidR="00A178A6">
              <w:rPr>
                <w:noProof/>
                <w:webHidden/>
              </w:rPr>
            </w:r>
            <w:r w:rsidR="00A178A6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6</w:t>
            </w:r>
            <w:r w:rsidR="00A178A6">
              <w:rPr>
                <w:noProof/>
                <w:webHidden/>
              </w:rPr>
              <w:fldChar w:fldCharType="end"/>
            </w:r>
          </w:hyperlink>
        </w:p>
        <w:p w:rsidR="00A178A6" w:rsidRDefault="00665EBF">
          <w:pPr>
            <w:pStyle w:val="TOC2"/>
            <w:tabs>
              <w:tab w:val="left" w:pos="960"/>
              <w:tab w:val="right" w:leader="dot" w:pos="96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 w:bidi="ar-SA"/>
            </w:rPr>
          </w:pPr>
          <w:hyperlink w:anchor="_Toc424126969" w:history="1">
            <w:r w:rsidR="00A178A6" w:rsidRPr="00EC7AA6">
              <w:rPr>
                <w:rStyle w:val="Hyperlink"/>
                <w:rFonts w:ascii="Arial" w:hAnsi="Arial" w:cs="Arial"/>
                <w:noProof/>
              </w:rPr>
              <w:t>1.2</w:t>
            </w:r>
            <w:r w:rsidR="00A178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 w:bidi="ar-SA"/>
              </w:rPr>
              <w:tab/>
            </w:r>
            <w:r w:rsidR="00A178A6" w:rsidRPr="00EC7AA6">
              <w:rPr>
                <w:rStyle w:val="Hyperlink"/>
                <w:noProof/>
              </w:rPr>
              <w:t>Visão Global das Classes de Análise</w:t>
            </w:r>
            <w:r w:rsidR="00A178A6">
              <w:rPr>
                <w:noProof/>
                <w:webHidden/>
              </w:rPr>
              <w:tab/>
            </w:r>
            <w:r w:rsidR="00A178A6">
              <w:rPr>
                <w:noProof/>
                <w:webHidden/>
              </w:rPr>
              <w:fldChar w:fldCharType="begin"/>
            </w:r>
            <w:r w:rsidR="00A178A6">
              <w:rPr>
                <w:noProof/>
                <w:webHidden/>
              </w:rPr>
              <w:instrText xml:space="preserve"> PAGEREF _Toc424126969 \h </w:instrText>
            </w:r>
            <w:r w:rsidR="00A178A6">
              <w:rPr>
                <w:noProof/>
                <w:webHidden/>
              </w:rPr>
            </w:r>
            <w:r w:rsidR="00A178A6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11</w:t>
            </w:r>
            <w:r w:rsidR="00A178A6">
              <w:rPr>
                <w:noProof/>
                <w:webHidden/>
              </w:rPr>
              <w:fldChar w:fldCharType="end"/>
            </w:r>
          </w:hyperlink>
        </w:p>
        <w:p w:rsidR="00A178A6" w:rsidRDefault="00665EBF">
          <w:pPr>
            <w:pStyle w:val="TOC2"/>
            <w:tabs>
              <w:tab w:val="left" w:pos="960"/>
              <w:tab w:val="right" w:leader="dot" w:pos="96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 w:bidi="ar-SA"/>
            </w:rPr>
          </w:pPr>
          <w:hyperlink w:anchor="_Toc424126970" w:history="1">
            <w:r w:rsidR="00A178A6" w:rsidRPr="00EC7AA6">
              <w:rPr>
                <w:rStyle w:val="Hyperlink"/>
                <w:rFonts w:ascii="Arial" w:hAnsi="Arial" w:cs="Arial"/>
                <w:noProof/>
              </w:rPr>
              <w:t>1.3</w:t>
            </w:r>
            <w:r w:rsidR="00A178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 w:bidi="ar-SA"/>
              </w:rPr>
              <w:tab/>
            </w:r>
            <w:r w:rsidR="00A178A6" w:rsidRPr="00EC7AA6">
              <w:rPr>
                <w:rStyle w:val="Hyperlink"/>
                <w:noProof/>
              </w:rPr>
              <w:t>Análise de Use-case Realization</w:t>
            </w:r>
            <w:r w:rsidR="00A178A6">
              <w:rPr>
                <w:noProof/>
                <w:webHidden/>
              </w:rPr>
              <w:tab/>
            </w:r>
            <w:r w:rsidR="00A178A6">
              <w:rPr>
                <w:noProof/>
                <w:webHidden/>
              </w:rPr>
              <w:fldChar w:fldCharType="begin"/>
            </w:r>
            <w:r w:rsidR="00A178A6">
              <w:rPr>
                <w:noProof/>
                <w:webHidden/>
              </w:rPr>
              <w:instrText xml:space="preserve"> PAGEREF _Toc424126970 \h </w:instrText>
            </w:r>
            <w:r w:rsidR="00A178A6">
              <w:rPr>
                <w:noProof/>
                <w:webHidden/>
              </w:rPr>
            </w:r>
            <w:r w:rsidR="00A178A6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12</w:t>
            </w:r>
            <w:r w:rsidR="00A178A6">
              <w:rPr>
                <w:noProof/>
                <w:webHidden/>
              </w:rPr>
              <w:fldChar w:fldCharType="end"/>
            </w:r>
          </w:hyperlink>
        </w:p>
        <w:p w:rsidR="00A178A6" w:rsidRDefault="00665EBF">
          <w:pPr>
            <w:pStyle w:val="TOC2"/>
            <w:tabs>
              <w:tab w:val="left" w:pos="960"/>
              <w:tab w:val="right" w:leader="dot" w:pos="963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BR" w:bidi="ar-SA"/>
            </w:rPr>
          </w:pPr>
          <w:hyperlink w:anchor="_Toc424126971" w:history="1">
            <w:r w:rsidR="00A178A6" w:rsidRPr="00EC7AA6">
              <w:rPr>
                <w:rStyle w:val="Hyperlink"/>
                <w:rFonts w:ascii="Arial" w:hAnsi="Arial" w:cs="Arial"/>
                <w:noProof/>
              </w:rPr>
              <w:t>1.4</w:t>
            </w:r>
            <w:r w:rsidR="00A178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BR" w:bidi="ar-SA"/>
              </w:rPr>
              <w:tab/>
            </w:r>
            <w:r w:rsidR="00A178A6" w:rsidRPr="00EC7AA6">
              <w:rPr>
                <w:rStyle w:val="Hyperlink"/>
                <w:noProof/>
              </w:rPr>
              <w:t>Arquitetura do Sistema</w:t>
            </w:r>
            <w:r w:rsidR="00A178A6">
              <w:rPr>
                <w:noProof/>
                <w:webHidden/>
              </w:rPr>
              <w:tab/>
            </w:r>
            <w:r w:rsidR="00A178A6">
              <w:rPr>
                <w:noProof/>
                <w:webHidden/>
              </w:rPr>
              <w:fldChar w:fldCharType="begin"/>
            </w:r>
            <w:r w:rsidR="00A178A6">
              <w:rPr>
                <w:noProof/>
                <w:webHidden/>
              </w:rPr>
              <w:instrText xml:space="preserve"> PAGEREF _Toc424126971 \h </w:instrText>
            </w:r>
            <w:r w:rsidR="00A178A6">
              <w:rPr>
                <w:noProof/>
                <w:webHidden/>
              </w:rPr>
            </w:r>
            <w:r w:rsidR="00A178A6">
              <w:rPr>
                <w:noProof/>
                <w:webHidden/>
              </w:rPr>
              <w:fldChar w:fldCharType="separate"/>
            </w:r>
            <w:r w:rsidR="00406F27">
              <w:rPr>
                <w:noProof/>
                <w:webHidden/>
              </w:rPr>
              <w:t>17</w:t>
            </w:r>
            <w:r w:rsidR="00A178A6">
              <w:rPr>
                <w:noProof/>
                <w:webHidden/>
              </w:rPr>
              <w:fldChar w:fldCharType="end"/>
            </w:r>
          </w:hyperlink>
        </w:p>
        <w:p w:rsidR="00A178A6" w:rsidRDefault="00A178A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78A6" w:rsidRDefault="00A178A6" w:rsidP="00A178A6">
      <w:pPr>
        <w:pStyle w:val="TableofFigures"/>
        <w:tabs>
          <w:tab w:val="right" w:leader="dot" w:pos="9638"/>
        </w:tabs>
        <w:rPr>
          <w:noProof/>
        </w:rPr>
      </w:pPr>
    </w:p>
    <w:p w:rsidR="00A178A6" w:rsidRDefault="00A178A6" w:rsidP="00A178A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</w:pPr>
      <w:r>
        <w:rPr>
          <w:rFonts w:ascii="Arial" w:hAnsi="Arial"/>
        </w:rPr>
        <w:fldChar w:fldCharType="end"/>
      </w:r>
    </w:p>
    <w:p w:rsidR="00735D2D" w:rsidRDefault="00547925" w:rsidP="00735D2D">
      <w:pPr>
        <w:tabs>
          <w:tab w:val="left" w:pos="6072"/>
        </w:tabs>
      </w:pPr>
      <w:r w:rsidRPr="00A2455C">
        <w:br w:type="page"/>
      </w:r>
    </w:p>
    <w:p w:rsidR="00735D2D" w:rsidRDefault="00735D2D" w:rsidP="00735D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  <w:rPr>
          <w:noProof/>
        </w:rPr>
      </w:pPr>
      <w:r>
        <w:rPr>
          <w:rFonts w:ascii="Arial" w:hAnsi="Arial"/>
          <w:color w:val="FFFFFF"/>
        </w:rPr>
        <w:lastRenderedPageBreak/>
        <w:t>Lista de figuras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\h \z \c "Figura" </w:instrText>
      </w:r>
      <w:r>
        <w:rPr>
          <w:rFonts w:ascii="Arial" w:hAnsi="Arial"/>
        </w:rPr>
        <w:fldChar w:fldCharType="separate"/>
      </w:r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18" w:history="1">
        <w:r w:rsidR="00735D2D" w:rsidRPr="00FD01CF">
          <w:rPr>
            <w:rStyle w:val="Hyperlink"/>
            <w:noProof/>
          </w:rPr>
          <w:t>Figura 1 – Classe de Análise – ComprarLanche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_Toc424117818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7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19" w:history="1">
        <w:r w:rsidR="00735D2D" w:rsidRPr="00FD01CF">
          <w:rPr>
            <w:rStyle w:val="Hyperlink"/>
            <w:noProof/>
          </w:rPr>
          <w:t>Figura 2 - Classe de Análise – Efetuar Pagamento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_Toc424117819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8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0" w:history="1">
        <w:r w:rsidR="00735D2D" w:rsidRPr="00FD01CF">
          <w:rPr>
            <w:rStyle w:val="Hyperlink"/>
            <w:noProof/>
          </w:rPr>
          <w:t>Figura 3 - Classe de Análise – Gerenciamento de Acesso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_Toc424117820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9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1" w:history="1">
        <w:r w:rsidR="00735D2D" w:rsidRPr="00FD01CF">
          <w:rPr>
            <w:rStyle w:val="Hyperlink"/>
            <w:noProof/>
          </w:rPr>
          <w:t>Figura 4 - Classe de Análise – Gerenciamento de Insumos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_Toc424117821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10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2" w:history="1">
        <w:r w:rsidR="00735D2D" w:rsidRPr="00FD01CF">
          <w:rPr>
            <w:rStyle w:val="Hyperlink"/>
            <w:noProof/>
          </w:rPr>
          <w:t>Figura 5 - Classe de Análise – Gerenciamento de Logística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_Toc424117822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11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3" w:history="1">
        <w:r w:rsidR="00735D2D" w:rsidRPr="00FD01CF">
          <w:rPr>
            <w:rStyle w:val="Hyperlink"/>
            <w:noProof/>
          </w:rPr>
          <w:t>Figura 6 – Classes de Análise – Visão Global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_Toc424117823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12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4" w:history="1">
        <w:r w:rsidR="00735D2D" w:rsidRPr="00FD01CF">
          <w:rPr>
            <w:rStyle w:val="Hyperlink"/>
            <w:noProof/>
          </w:rPr>
          <w:t>Figura 7 – Diagrama de Comunicação – Comprar Lanche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_Toc424117824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13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5" w:history="1">
        <w:r w:rsidR="00735D2D" w:rsidRPr="00FD01CF">
          <w:rPr>
            <w:rStyle w:val="Hyperlink"/>
            <w:noProof/>
          </w:rPr>
          <w:t>Figura 8 - Diagrama de Comunicação – Efetuar Pagamento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_Toc424117825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14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6" w:history="1">
        <w:r w:rsidR="00735D2D" w:rsidRPr="00FD01CF">
          <w:rPr>
            <w:rStyle w:val="Hyperlink"/>
            <w:noProof/>
          </w:rPr>
          <w:t>Figura 9 - Diagrama de Comunicação – Gerenciamento de Acesso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_Toc424117826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15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7" w:history="1">
        <w:r w:rsidR="00735D2D" w:rsidRPr="00FD01CF">
          <w:rPr>
            <w:rStyle w:val="Hyperlink"/>
            <w:noProof/>
          </w:rPr>
          <w:t>Figura 10 - Diagrama de Comunicação – Gerenciamento de Insumos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_Toc424117827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16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8" w:history="1">
        <w:r w:rsidR="00735D2D" w:rsidRPr="00FD01CF">
          <w:rPr>
            <w:rStyle w:val="Hyperlink"/>
            <w:noProof/>
          </w:rPr>
          <w:t>Figura 11 - Diagrama de Comunicação – Gerenciamento de Logística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_Toc424117828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17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665EBF">
      <w:pPr>
        <w:pStyle w:val="TableofFigures"/>
        <w:tabs>
          <w:tab w:val="right" w:leader="dot" w:pos="9638"/>
        </w:tabs>
        <w:rPr>
          <w:noProof/>
        </w:rPr>
      </w:pPr>
      <w:hyperlink w:anchor="_Toc424117829" w:history="1">
        <w:r w:rsidR="00735D2D" w:rsidRPr="00FD01CF">
          <w:rPr>
            <w:rStyle w:val="Hyperlink"/>
            <w:noProof/>
          </w:rPr>
          <w:t>Figura 12 – Arquitetura do sistema - pacotes de análise, pacotes de serviços e suas dependências</w:t>
        </w:r>
        <w:r w:rsidR="00735D2D">
          <w:rPr>
            <w:noProof/>
            <w:webHidden/>
          </w:rPr>
          <w:tab/>
        </w:r>
        <w:r w:rsidR="00735D2D">
          <w:rPr>
            <w:noProof/>
            <w:webHidden/>
          </w:rPr>
          <w:fldChar w:fldCharType="begin"/>
        </w:r>
        <w:r w:rsidR="00735D2D">
          <w:rPr>
            <w:noProof/>
            <w:webHidden/>
          </w:rPr>
          <w:instrText xml:space="preserve"> PAGEREF _Toc424117829 \h </w:instrText>
        </w:r>
        <w:r w:rsidR="00735D2D">
          <w:rPr>
            <w:noProof/>
            <w:webHidden/>
          </w:rPr>
        </w:r>
        <w:r w:rsidR="00735D2D">
          <w:rPr>
            <w:noProof/>
            <w:webHidden/>
          </w:rPr>
          <w:fldChar w:fldCharType="separate"/>
        </w:r>
        <w:r w:rsidR="00406F27">
          <w:rPr>
            <w:noProof/>
            <w:webHidden/>
          </w:rPr>
          <w:t>18</w:t>
        </w:r>
        <w:r w:rsidR="00735D2D">
          <w:rPr>
            <w:noProof/>
            <w:webHidden/>
          </w:rPr>
          <w:fldChar w:fldCharType="end"/>
        </w:r>
      </w:hyperlink>
    </w:p>
    <w:p w:rsidR="00735D2D" w:rsidRDefault="00735D2D" w:rsidP="00735D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after="0" w:line="240" w:lineRule="auto"/>
        <w:jc w:val="center"/>
      </w:pPr>
      <w:r>
        <w:rPr>
          <w:rFonts w:ascii="Arial" w:hAnsi="Arial"/>
        </w:rPr>
        <w:fldChar w:fldCharType="end"/>
      </w:r>
    </w:p>
    <w:p w:rsidR="00735D2D" w:rsidRDefault="00735D2D">
      <w:pPr>
        <w:spacing w:before="0" w:after="0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C0209B" w:rsidRPr="006A1DAD" w:rsidRDefault="00C0209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 w:rsidRPr="006A1DAD">
        <w:rPr>
          <w:rFonts w:ascii="Arial" w:hAnsi="Arial"/>
          <w:color w:val="FFFFFF"/>
        </w:rPr>
        <w:lastRenderedPageBreak/>
        <w:t>Revi</w:t>
      </w:r>
      <w:r w:rsidR="006B3950" w:rsidRPr="006A1DAD">
        <w:rPr>
          <w:rFonts w:ascii="Arial" w:hAnsi="Arial"/>
          <w:color w:val="FFFFFF"/>
        </w:rPr>
        <w:t>sões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"/>
        <w:gridCol w:w="2055"/>
        <w:gridCol w:w="3970"/>
        <w:gridCol w:w="1234"/>
      </w:tblGrid>
      <w:tr w:rsidR="00C0209B" w:rsidRPr="006A1DAD" w:rsidTr="00EC46A2">
        <w:trPr>
          <w:cantSplit/>
          <w:tblHeader/>
          <w:jc w:val="center"/>
        </w:trPr>
        <w:tc>
          <w:tcPr>
            <w:tcW w:w="989" w:type="dxa"/>
            <w:shd w:val="pct10" w:color="auto" w:fill="auto"/>
          </w:tcPr>
          <w:p w:rsidR="00C0209B" w:rsidRPr="006A1DAD" w:rsidRDefault="006B3950">
            <w:pPr>
              <w:pStyle w:val="Table-ColHead"/>
            </w:pPr>
            <w:r w:rsidRPr="006A1DAD">
              <w:t>Versão</w:t>
            </w:r>
          </w:p>
        </w:tc>
        <w:tc>
          <w:tcPr>
            <w:tcW w:w="2055" w:type="dxa"/>
            <w:shd w:val="pct10" w:color="auto" w:fill="auto"/>
          </w:tcPr>
          <w:p w:rsidR="00C0209B" w:rsidRPr="006A1DAD" w:rsidRDefault="006B3950">
            <w:pPr>
              <w:pStyle w:val="Table-ColHead"/>
            </w:pPr>
            <w:r w:rsidRPr="006A1DAD">
              <w:t>Autores</w:t>
            </w:r>
          </w:p>
        </w:tc>
        <w:tc>
          <w:tcPr>
            <w:tcW w:w="3970" w:type="dxa"/>
            <w:shd w:val="pct10" w:color="auto" w:fill="auto"/>
          </w:tcPr>
          <w:p w:rsidR="00C0209B" w:rsidRPr="006A1DAD" w:rsidRDefault="006B3950">
            <w:pPr>
              <w:pStyle w:val="Table-ColHead"/>
            </w:pPr>
            <w:r w:rsidRPr="006A1DAD">
              <w:t>Descrição da Versão</w:t>
            </w:r>
          </w:p>
        </w:tc>
        <w:tc>
          <w:tcPr>
            <w:tcW w:w="1234" w:type="dxa"/>
            <w:shd w:val="pct10" w:color="auto" w:fill="auto"/>
          </w:tcPr>
          <w:p w:rsidR="00C0209B" w:rsidRPr="006A1DAD" w:rsidRDefault="006B3950">
            <w:pPr>
              <w:pStyle w:val="Table-ColHead"/>
              <w:jc w:val="center"/>
            </w:pPr>
            <w:r w:rsidRPr="006A1DAD">
              <w:t>Data</w:t>
            </w:r>
          </w:p>
        </w:tc>
      </w:tr>
      <w:tr w:rsidR="00C0209B" w:rsidRPr="006A1DAD" w:rsidTr="00EC46A2">
        <w:trPr>
          <w:cantSplit/>
          <w:jc w:val="center"/>
        </w:trPr>
        <w:tc>
          <w:tcPr>
            <w:tcW w:w="989" w:type="dxa"/>
          </w:tcPr>
          <w:p w:rsidR="00C0209B" w:rsidRPr="006A1DAD" w:rsidRDefault="005D1648">
            <w:pPr>
              <w:pStyle w:val="Table-Text"/>
              <w:suppressAutoHyphens/>
            </w:pPr>
            <w:r>
              <w:t>0.2.1</w:t>
            </w:r>
          </w:p>
        </w:tc>
        <w:tc>
          <w:tcPr>
            <w:tcW w:w="2055" w:type="dxa"/>
          </w:tcPr>
          <w:p w:rsidR="00C0209B" w:rsidRPr="006A1DAD" w:rsidRDefault="005D1648" w:rsidP="006B3950">
            <w:pPr>
              <w:pStyle w:val="Table-Text"/>
            </w:pPr>
            <w:r>
              <w:t>Cleverson e Fernanda</w:t>
            </w:r>
          </w:p>
        </w:tc>
        <w:tc>
          <w:tcPr>
            <w:tcW w:w="3970" w:type="dxa"/>
          </w:tcPr>
          <w:p w:rsidR="00C0209B" w:rsidRPr="006A1DAD" w:rsidRDefault="00780500" w:rsidP="00780500">
            <w:pPr>
              <w:pStyle w:val="Table-Text"/>
            </w:pPr>
            <w:r>
              <w:t>Criação do documento Workflow de Análise</w:t>
            </w:r>
          </w:p>
        </w:tc>
        <w:tc>
          <w:tcPr>
            <w:tcW w:w="1234" w:type="dxa"/>
          </w:tcPr>
          <w:p w:rsidR="00C0209B" w:rsidRPr="006A1DAD" w:rsidRDefault="00780500">
            <w:pPr>
              <w:pStyle w:val="Table-Text"/>
              <w:jc w:val="center"/>
            </w:pPr>
            <w:r>
              <w:t>25/06/2015</w:t>
            </w:r>
          </w:p>
        </w:tc>
      </w:tr>
      <w:tr w:rsidR="005D1648" w:rsidRPr="006A1DAD" w:rsidTr="00EC46A2">
        <w:trPr>
          <w:cantSplit/>
          <w:jc w:val="center"/>
        </w:trPr>
        <w:tc>
          <w:tcPr>
            <w:tcW w:w="989" w:type="dxa"/>
          </w:tcPr>
          <w:p w:rsidR="005D1648" w:rsidRDefault="005D1648">
            <w:pPr>
              <w:pStyle w:val="Table-Text"/>
              <w:suppressAutoHyphens/>
            </w:pPr>
            <w:r>
              <w:t>0.2.2</w:t>
            </w:r>
          </w:p>
        </w:tc>
        <w:tc>
          <w:tcPr>
            <w:tcW w:w="2055" w:type="dxa"/>
          </w:tcPr>
          <w:p w:rsidR="005D1648" w:rsidRDefault="005D1648" w:rsidP="006B3950">
            <w:pPr>
              <w:pStyle w:val="Table-Text"/>
            </w:pPr>
            <w:r>
              <w:t>Cleverson e Fernanda</w:t>
            </w:r>
          </w:p>
        </w:tc>
        <w:tc>
          <w:tcPr>
            <w:tcW w:w="3970" w:type="dxa"/>
          </w:tcPr>
          <w:p w:rsidR="005D1648" w:rsidRPr="006A1DAD" w:rsidRDefault="00780500">
            <w:pPr>
              <w:pStyle w:val="Table-Text"/>
            </w:pPr>
            <w:r>
              <w:t>Inclusão dos diagramas de Classes de Análise</w:t>
            </w:r>
          </w:p>
        </w:tc>
        <w:tc>
          <w:tcPr>
            <w:tcW w:w="1234" w:type="dxa"/>
          </w:tcPr>
          <w:p w:rsidR="005D1648" w:rsidRPr="006A1DAD" w:rsidRDefault="00780500">
            <w:pPr>
              <w:pStyle w:val="Table-Text"/>
              <w:jc w:val="center"/>
            </w:pPr>
            <w:r>
              <w:t>06/07/2015</w:t>
            </w:r>
          </w:p>
        </w:tc>
      </w:tr>
      <w:tr w:rsidR="00780500" w:rsidRPr="006A1DAD" w:rsidTr="00EC46A2">
        <w:trPr>
          <w:cantSplit/>
          <w:jc w:val="center"/>
        </w:trPr>
        <w:tc>
          <w:tcPr>
            <w:tcW w:w="989" w:type="dxa"/>
          </w:tcPr>
          <w:p w:rsidR="00780500" w:rsidRDefault="00780500">
            <w:pPr>
              <w:pStyle w:val="Table-Text"/>
              <w:suppressAutoHyphens/>
            </w:pPr>
            <w:r>
              <w:t>0.2.3</w:t>
            </w:r>
          </w:p>
        </w:tc>
        <w:tc>
          <w:tcPr>
            <w:tcW w:w="2055" w:type="dxa"/>
          </w:tcPr>
          <w:p w:rsidR="00780500" w:rsidRDefault="00780500" w:rsidP="006B3950">
            <w:pPr>
              <w:pStyle w:val="Table-Text"/>
            </w:pPr>
            <w:r>
              <w:t>Cleverson e Fernanda</w:t>
            </w:r>
          </w:p>
        </w:tc>
        <w:tc>
          <w:tcPr>
            <w:tcW w:w="3970" w:type="dxa"/>
          </w:tcPr>
          <w:p w:rsidR="00780500" w:rsidRDefault="00780500" w:rsidP="00780500">
            <w:pPr>
              <w:pStyle w:val="Table-Text"/>
            </w:pPr>
            <w:r>
              <w:t>Inclusão da Análise de Arquitetura</w:t>
            </w:r>
          </w:p>
        </w:tc>
        <w:tc>
          <w:tcPr>
            <w:tcW w:w="1234" w:type="dxa"/>
          </w:tcPr>
          <w:p w:rsidR="00780500" w:rsidRDefault="00780500">
            <w:pPr>
              <w:pStyle w:val="Table-Text"/>
              <w:jc w:val="center"/>
            </w:pPr>
            <w:r>
              <w:t>07/07/2015</w:t>
            </w:r>
          </w:p>
        </w:tc>
      </w:tr>
      <w:tr w:rsidR="00780500" w:rsidRPr="006A1DAD" w:rsidTr="00EC46A2">
        <w:trPr>
          <w:cantSplit/>
          <w:jc w:val="center"/>
        </w:trPr>
        <w:tc>
          <w:tcPr>
            <w:tcW w:w="989" w:type="dxa"/>
          </w:tcPr>
          <w:p w:rsidR="00780500" w:rsidRDefault="00780500" w:rsidP="00780500">
            <w:pPr>
              <w:pStyle w:val="Table-Text"/>
              <w:suppressAutoHyphens/>
            </w:pPr>
            <w:r>
              <w:t>0.2.4</w:t>
            </w:r>
          </w:p>
        </w:tc>
        <w:tc>
          <w:tcPr>
            <w:tcW w:w="2055" w:type="dxa"/>
          </w:tcPr>
          <w:p w:rsidR="00780500" w:rsidRDefault="00780500" w:rsidP="006B3950">
            <w:pPr>
              <w:pStyle w:val="Table-Text"/>
            </w:pPr>
            <w:r>
              <w:t>Cleverson e Fernanda</w:t>
            </w:r>
          </w:p>
        </w:tc>
        <w:tc>
          <w:tcPr>
            <w:tcW w:w="3970" w:type="dxa"/>
          </w:tcPr>
          <w:p w:rsidR="00780500" w:rsidRDefault="00780500" w:rsidP="00780500">
            <w:pPr>
              <w:pStyle w:val="Table-Text"/>
            </w:pPr>
            <w:r>
              <w:t>Revisão textual do documento</w:t>
            </w:r>
          </w:p>
        </w:tc>
        <w:tc>
          <w:tcPr>
            <w:tcW w:w="1234" w:type="dxa"/>
          </w:tcPr>
          <w:p w:rsidR="00780500" w:rsidRDefault="00780500">
            <w:pPr>
              <w:pStyle w:val="Table-Text"/>
              <w:jc w:val="center"/>
            </w:pPr>
            <w:r>
              <w:t>08/07/2015</w:t>
            </w:r>
          </w:p>
        </w:tc>
      </w:tr>
      <w:tr w:rsidR="005D1648" w:rsidRPr="006A1DAD" w:rsidTr="00EC46A2">
        <w:trPr>
          <w:cantSplit/>
          <w:jc w:val="center"/>
        </w:trPr>
        <w:tc>
          <w:tcPr>
            <w:tcW w:w="989" w:type="dxa"/>
          </w:tcPr>
          <w:p w:rsidR="005D1648" w:rsidRPr="006A1DAD" w:rsidRDefault="005D1648" w:rsidP="005D1648">
            <w:pPr>
              <w:pStyle w:val="Table-Text"/>
              <w:suppressAutoHyphens/>
            </w:pPr>
            <w:r>
              <w:t>0.3.0</w:t>
            </w:r>
          </w:p>
        </w:tc>
        <w:tc>
          <w:tcPr>
            <w:tcW w:w="2055" w:type="dxa"/>
          </w:tcPr>
          <w:p w:rsidR="005D1648" w:rsidRPr="006A1DAD" w:rsidRDefault="005D1648" w:rsidP="005D1648">
            <w:pPr>
              <w:pStyle w:val="Table-Text"/>
            </w:pPr>
            <w:r>
              <w:t>Cleverson e Fernanda</w:t>
            </w:r>
          </w:p>
        </w:tc>
        <w:tc>
          <w:tcPr>
            <w:tcW w:w="3970" w:type="dxa"/>
          </w:tcPr>
          <w:p w:rsidR="005D1648" w:rsidRPr="006A1DAD" w:rsidRDefault="00780500" w:rsidP="005D1648">
            <w:pPr>
              <w:pStyle w:val="Table-Text"/>
            </w:pPr>
            <w:r>
              <w:t xml:space="preserve">Edição da versão final do </w:t>
            </w:r>
            <w:r w:rsidR="005D1648">
              <w:t>Workflow de Análise</w:t>
            </w:r>
          </w:p>
        </w:tc>
        <w:tc>
          <w:tcPr>
            <w:tcW w:w="1234" w:type="dxa"/>
          </w:tcPr>
          <w:p w:rsidR="005D1648" w:rsidRPr="006A1DAD" w:rsidRDefault="00780500" w:rsidP="005D1648">
            <w:pPr>
              <w:pStyle w:val="Table-Text"/>
              <w:jc w:val="center"/>
            </w:pPr>
            <w:r>
              <w:t>08/07/</w:t>
            </w:r>
            <w:r w:rsidR="005D1648">
              <w:t>2015</w:t>
            </w:r>
          </w:p>
        </w:tc>
      </w:tr>
    </w:tbl>
    <w:p w:rsidR="00547925" w:rsidRDefault="00250308">
      <w:r>
        <w:br/>
      </w:r>
    </w:p>
    <w:p w:rsidR="00B04F3D" w:rsidRDefault="00B04F3D" w:rsidP="00A2455C">
      <w:pPr>
        <w:pStyle w:val="Heading1"/>
        <w:numPr>
          <w:ilvl w:val="0"/>
          <w:numId w:val="0"/>
        </w:numPr>
        <w:ind w:left="432"/>
      </w:pPr>
      <w:bookmarkStart w:id="6" w:name="_Toc439994668"/>
    </w:p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A2455C" w:rsidRDefault="00A2455C" w:rsidP="00A2455C"/>
    <w:p w:rsidR="00735D2D" w:rsidRDefault="00735D2D">
      <w:pPr>
        <w:spacing w:before="0" w:after="0" w:line="240" w:lineRule="auto"/>
        <w:jc w:val="left"/>
      </w:pPr>
      <w:r>
        <w:br w:type="page"/>
      </w:r>
    </w:p>
    <w:p w:rsidR="00822B7B" w:rsidRPr="006A1DAD" w:rsidRDefault="00A2455C" w:rsidP="00A2455C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7" w:name="_Toc424117432"/>
      <w:bookmarkStart w:id="8" w:name="_Toc424126967"/>
      <w:bookmarkEnd w:id="6"/>
      <w:r>
        <w:rPr>
          <w:rFonts w:ascii="Arial" w:hAnsi="Arial"/>
          <w:color w:val="FFFFFF"/>
        </w:rPr>
        <w:lastRenderedPageBreak/>
        <w:t>Workflow de Análise</w:t>
      </w:r>
      <w:bookmarkEnd w:id="7"/>
      <w:bookmarkEnd w:id="8"/>
    </w:p>
    <w:p w:rsidR="00A2455C" w:rsidRDefault="00A2455C" w:rsidP="001829B7">
      <w:r w:rsidRPr="00A2455C">
        <w:t>O Workflow de Análise</w:t>
      </w:r>
      <w:r w:rsidR="00F116F5">
        <w:t xml:space="preserve"> possui como objetivo descrever de forma mais detalhada</w:t>
      </w:r>
      <w:r w:rsidR="001829B7">
        <w:t xml:space="preserve"> que no Workflow de Requisitos</w:t>
      </w:r>
      <w:r w:rsidR="00F116F5">
        <w:t xml:space="preserve"> </w:t>
      </w:r>
      <w:r w:rsidRPr="00A2455C">
        <w:t>a</w:t>
      </w:r>
      <w:r w:rsidR="00F116F5">
        <w:t>s</w:t>
      </w:r>
      <w:r w:rsidRPr="00A2455C">
        <w:t xml:space="preserve"> especificaç</w:t>
      </w:r>
      <w:r w:rsidR="00F116F5">
        <w:t>ões</w:t>
      </w:r>
      <w:r w:rsidRPr="00A2455C">
        <w:t xml:space="preserve"> do sistema em direção à solução de software a ser desenvolvida</w:t>
      </w:r>
      <w:r w:rsidR="00F116F5">
        <w:t xml:space="preserve"> utilizando para isso uma</w:t>
      </w:r>
      <w:r w:rsidRPr="00A2455C">
        <w:t xml:space="preserve"> linguagem que os desenvolvedores entendem</w:t>
      </w:r>
      <w:r w:rsidR="00F116F5">
        <w:t>.</w:t>
      </w:r>
      <w:r w:rsidR="001829B7">
        <w:t xml:space="preserve"> Para isso, é composta pelos seguintes elementos:</w:t>
      </w:r>
      <w:r w:rsidRPr="00A2455C">
        <w:t xml:space="preserve"> </w:t>
      </w:r>
    </w:p>
    <w:p w:rsidR="00A2455C" w:rsidRDefault="00F116F5" w:rsidP="001829B7">
      <w:pPr>
        <w:spacing w:before="0" w:line="240" w:lineRule="auto"/>
        <w:ind w:left="720"/>
      </w:pPr>
      <w:r>
        <w:t xml:space="preserve">• Classes de análise </w:t>
      </w:r>
    </w:p>
    <w:p w:rsidR="00A2455C" w:rsidRDefault="00A2455C" w:rsidP="001829B7">
      <w:pPr>
        <w:spacing w:before="0" w:line="240" w:lineRule="auto"/>
        <w:ind w:left="720"/>
      </w:pPr>
      <w:r w:rsidRPr="00A2455C">
        <w:t>• Casos de uso –</w:t>
      </w:r>
      <w:r w:rsidR="006B5E07">
        <w:t xml:space="preserve">Análise - </w:t>
      </w:r>
      <w:r w:rsidRPr="00A2455C">
        <w:t>diagrama de comunicação</w:t>
      </w:r>
      <w:r w:rsidR="00F116F5">
        <w:t>.</w:t>
      </w:r>
    </w:p>
    <w:p w:rsidR="00A2455C" w:rsidRDefault="00F116F5" w:rsidP="001829B7">
      <w:pPr>
        <w:spacing w:before="0" w:line="240" w:lineRule="auto"/>
        <w:ind w:left="720"/>
      </w:pPr>
      <w:r>
        <w:t xml:space="preserve">• </w:t>
      </w:r>
      <w:r w:rsidR="00AF0E0A">
        <w:t>Arquitetura do sistema</w:t>
      </w:r>
      <w:r w:rsidR="00A2455C" w:rsidRPr="00A2455C">
        <w:t xml:space="preserve">. </w:t>
      </w:r>
    </w:p>
    <w:p w:rsidR="00C01052" w:rsidRDefault="00AF0E0A" w:rsidP="001829B7">
      <w:pPr>
        <w:spacing w:before="0" w:line="240" w:lineRule="auto"/>
        <w:ind w:left="720"/>
      </w:pPr>
      <w:r>
        <w:t>• Visão global das classes de análises</w:t>
      </w:r>
      <w:r w:rsidR="00A2455C">
        <w:t>.</w:t>
      </w:r>
    </w:p>
    <w:p w:rsidR="00735D2D" w:rsidRDefault="00735D2D" w:rsidP="001829B7">
      <w:pPr>
        <w:spacing w:before="0" w:line="240" w:lineRule="auto"/>
        <w:ind w:left="720"/>
      </w:pPr>
    </w:p>
    <w:p w:rsidR="00A2455C" w:rsidRDefault="00A2455C" w:rsidP="00A2455C">
      <w:pPr>
        <w:pStyle w:val="Heading2"/>
      </w:pPr>
      <w:bookmarkStart w:id="9" w:name="_Toc424117433"/>
      <w:bookmarkStart w:id="10" w:name="_Toc424126968"/>
      <w:r>
        <w:t>Classes de Análise</w:t>
      </w:r>
      <w:bookmarkEnd w:id="9"/>
      <w:bookmarkEnd w:id="10"/>
    </w:p>
    <w:p w:rsidR="00B711FA" w:rsidRDefault="001C1F80" w:rsidP="001C1F80">
      <w:r w:rsidRPr="001C1F80">
        <w:t xml:space="preserve">A descrição de cada caso de uso, mostrada no Workflow de requisitos, nem sempre é suficiente para delimitar e encontrar as classes de análise e seus objetos. O cliente geralmente encontra informação sobre o que acontece dentro do sistema desinteressante, então as descrições de casos de uso podem deixar tais informações para fora. </w:t>
      </w:r>
    </w:p>
    <w:p w:rsidR="00B711FA" w:rsidRDefault="001C1F80" w:rsidP="001C1F80">
      <w:r w:rsidRPr="001C1F80">
        <w:t xml:space="preserve">Neste caso, a descrição de caso de uso pode ser entendida como sendo uma descrição "caixa-preta", no qual detalhes internos sobre o que o sistema faz em resposta às ações de um ator não existe ou é muito superficial. </w:t>
      </w:r>
    </w:p>
    <w:p w:rsidR="001C1F80" w:rsidRDefault="001C1F80" w:rsidP="001C1F80">
      <w:r w:rsidRPr="001C1F80">
        <w:t>Para encontrar estas respostas, isto é, os objetos que executam o caso de uso, você precisa ter a descrição 'caixa branca' do que o sistema faz por meio de uma perspectiva interna.</w:t>
      </w:r>
      <w:r>
        <w:t xml:space="preserve"> Nesse aspecto, os diagramas de caso de uso permitem ter uma  v</w:t>
      </w:r>
      <w:r w:rsidRPr="00A2455C">
        <w:t xml:space="preserve">isão de cada caso de uso representada por um diagrama </w:t>
      </w:r>
      <w:r w:rsidR="00B711FA">
        <w:t xml:space="preserve">de </w:t>
      </w:r>
      <w:r w:rsidRPr="00A2455C">
        <w:t>classe de análise.</w:t>
      </w:r>
    </w:p>
    <w:p w:rsidR="001C1F80" w:rsidRDefault="00B711FA" w:rsidP="00F116F5">
      <w:r>
        <w:t>Nesta seção serão apresentados os diagramas de classe de análise, referentes aos casos de uso apresentados anteriormente, seguidos ou precedidos de breve descrição.</w:t>
      </w:r>
    </w:p>
    <w:p w:rsidR="00B711FA" w:rsidRDefault="00F116F5" w:rsidP="00F116F5">
      <w:r>
        <w:t>Na figura 1</w:t>
      </w:r>
      <w:r w:rsidR="00B711FA">
        <w:t>,</w:t>
      </w:r>
      <w:r>
        <w:t xml:space="preserve"> é possível visualizar o que acontece quando o usuário realiza a ação de comprar um lanche. Em um primeiro momento o usuário irá interagir com o sistema</w:t>
      </w:r>
      <w:r w:rsidR="00B711FA">
        <w:t xml:space="preserve"> pela interface</w:t>
      </w:r>
      <w:r>
        <w:t xml:space="preserve"> no qual escolherá </w:t>
      </w:r>
      <w:r w:rsidR="00B711FA">
        <w:t xml:space="preserve">os itens de </w:t>
      </w:r>
      <w:r>
        <w:t>seu lanche</w:t>
      </w:r>
      <w:r w:rsidR="00B711FA">
        <w:t xml:space="preserve"> e montará o seu pedido, incluindo opcionalmente novos produtos. </w:t>
      </w:r>
      <w:r w:rsidR="00B711FA">
        <w:lastRenderedPageBreak/>
        <w:t xml:space="preserve">Feito </w:t>
      </w:r>
      <w:r>
        <w:t xml:space="preserve">isso o sistema irá se comunicar com o </w:t>
      </w:r>
      <w:r w:rsidRPr="00F116F5">
        <w:rPr>
          <w:i/>
        </w:rPr>
        <w:t>gerenciamento de pedido</w:t>
      </w:r>
      <w:r w:rsidR="00B711FA" w:rsidRPr="00B711FA">
        <w:t>, que é</w:t>
      </w:r>
      <w:r>
        <w:t xml:space="preserve">  responsável por</w:t>
      </w:r>
      <w:r w:rsidR="00B711FA">
        <w:t xml:space="preserve"> acompanhar o pedido deste cliente durante todo o período de preparo, montagem e entrega.</w:t>
      </w:r>
    </w:p>
    <w:p w:rsidR="00F116F5" w:rsidRPr="00F116F5" w:rsidRDefault="00B711FA" w:rsidP="00F116F5">
      <w:r>
        <w:t>Este gerenciador</w:t>
      </w:r>
      <w:r w:rsidR="007F3CDF">
        <w:t xml:space="preserve"> </w:t>
      </w:r>
      <w:r w:rsidR="006B5E07">
        <w:t xml:space="preserve">também </w:t>
      </w:r>
      <w:r w:rsidR="007F3CDF">
        <w:t xml:space="preserve">irá interagir com o </w:t>
      </w:r>
      <w:r w:rsidR="007F3CDF" w:rsidRPr="007F3CDF">
        <w:rPr>
          <w:i/>
        </w:rPr>
        <w:t>gerenciamento de acesso</w:t>
      </w:r>
      <w:r w:rsidR="007F3CDF">
        <w:t xml:space="preserve"> (responsável por controlar os usuários do sistemas), com o </w:t>
      </w:r>
      <w:r w:rsidR="007F3CDF" w:rsidRPr="007F3CDF">
        <w:rPr>
          <w:i/>
        </w:rPr>
        <w:t>gererenciamento de caixa</w:t>
      </w:r>
      <w:r w:rsidR="007F3CDF">
        <w:t xml:space="preserve"> (responsável por todos os movimentos realizados no caixa do restaurante</w:t>
      </w:r>
      <w:r w:rsidR="006B5E07">
        <w:t>, incluindo comunicação com operadora de cartão de crédito</w:t>
      </w:r>
      <w:r>
        <w:t>); e</w:t>
      </w:r>
      <w:r w:rsidR="007F3CDF">
        <w:t xml:space="preserve"> com o </w:t>
      </w:r>
      <w:r w:rsidR="007F3CDF" w:rsidRPr="007F3CDF">
        <w:rPr>
          <w:i/>
        </w:rPr>
        <w:t>gerencimento de insumos</w:t>
      </w:r>
      <w:r w:rsidR="007F3CDF">
        <w:t xml:space="preserve"> (que monitora</w:t>
      </w:r>
      <w:r w:rsidR="006B5E07">
        <w:t xml:space="preserve"> e controla</w:t>
      </w:r>
      <w:r w:rsidR="007F3CDF">
        <w:t xml:space="preserve"> o estoque) e com </w:t>
      </w:r>
      <w:r>
        <w:t>a entidade</w:t>
      </w:r>
      <w:r w:rsidR="007F3CDF">
        <w:t xml:space="preserve"> </w:t>
      </w:r>
      <w:r>
        <w:rPr>
          <w:i/>
        </w:rPr>
        <w:t>pedido</w:t>
      </w:r>
      <w:r w:rsidR="007F3CDF">
        <w:t xml:space="preserve"> (</w:t>
      </w:r>
      <w:r>
        <w:t>que armazena, n</w:t>
      </w:r>
      <w:r w:rsidR="007F3CDF">
        <w:t>o banco</w:t>
      </w:r>
      <w:r>
        <w:t xml:space="preserve"> de dados, as informações referente a tais pedidos).</w:t>
      </w:r>
    </w:p>
    <w:p w:rsidR="00F116F5" w:rsidRDefault="004007BD" w:rsidP="00F116F5">
      <w:pPr>
        <w:keepNext/>
      </w:pPr>
      <w:r>
        <w:rPr>
          <w:noProof/>
          <w:lang w:eastAsia="pt-BR" w:bidi="ar-SA"/>
        </w:rPr>
        <w:drawing>
          <wp:inline distT="0" distB="0" distL="0" distR="0">
            <wp:extent cx="6467475" cy="3609975"/>
            <wp:effectExtent l="0" t="0" r="9525" b="9525"/>
            <wp:docPr id="16" name="Picture 16" descr="2-ComprarLanche-RealizationAnalysis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-ComprarLanche-RealizationAnalysis-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5" w:rsidRDefault="00F116F5" w:rsidP="00F116F5">
      <w:pPr>
        <w:pStyle w:val="Caption"/>
      </w:pPr>
      <w:bookmarkStart w:id="11" w:name="_Toc424117818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1</w:t>
      </w:r>
      <w:r w:rsidR="00665EBF">
        <w:rPr>
          <w:noProof/>
        </w:rPr>
        <w:fldChar w:fldCharType="end"/>
      </w:r>
      <w:r>
        <w:t xml:space="preserve"> – Classe de Análise </w:t>
      </w:r>
      <w:r w:rsidR="007F3CDF">
        <w:t>–</w:t>
      </w:r>
      <w:r>
        <w:t xml:space="preserve"> </w:t>
      </w:r>
      <w:r w:rsidRPr="00F116F5">
        <w:t>ComprarLanche</w:t>
      </w:r>
      <w:bookmarkEnd w:id="11"/>
    </w:p>
    <w:p w:rsidR="007F3CDF" w:rsidRPr="007F3CDF" w:rsidRDefault="007F3CDF" w:rsidP="007F3CDF">
      <w:r>
        <w:t>Na fi</w:t>
      </w:r>
      <w:r w:rsidR="00B711FA">
        <w:t xml:space="preserve">gura 2, é apresentado o processo em que </w:t>
      </w:r>
      <w:r>
        <w:t xml:space="preserve">o usuário realiza </w:t>
      </w:r>
      <w:r w:rsidR="00B711FA">
        <w:t>o</w:t>
      </w:r>
      <w:r>
        <w:t xml:space="preserve"> pagamento</w:t>
      </w:r>
      <w:r w:rsidR="00B711FA">
        <w:t xml:space="preserve"> referente ao pedido por ele realizado</w:t>
      </w:r>
      <w:r>
        <w:t>. Primeiramente o usuário irá solicitar ao sistema a ordem de pagamento</w:t>
      </w:r>
      <w:r w:rsidR="006B5E07">
        <w:t>,</w:t>
      </w:r>
      <w:r>
        <w:t xml:space="preserve"> o qual será realizado pelo </w:t>
      </w:r>
      <w:r w:rsidRPr="007F3CDF">
        <w:rPr>
          <w:i/>
        </w:rPr>
        <w:t>gerenciamento de caixa/pagamento</w:t>
      </w:r>
      <w:r w:rsidR="006B5E07">
        <w:rPr>
          <w:i/>
        </w:rPr>
        <w:t xml:space="preserve"> </w:t>
      </w:r>
      <w:r w:rsidR="006B5E07" w:rsidRPr="006B5E07">
        <w:t>que</w:t>
      </w:r>
      <w:r>
        <w:t xml:space="preserve"> emitirá uma </w:t>
      </w:r>
      <w:r w:rsidRPr="007F3CDF">
        <w:rPr>
          <w:i/>
        </w:rPr>
        <w:t>fatura</w:t>
      </w:r>
      <w:r>
        <w:t xml:space="preserve"> (</w:t>
      </w:r>
      <w:r w:rsidR="00BF47AB">
        <w:t>que será gerada e</w:t>
      </w:r>
      <w:r>
        <w:t xml:space="preserve"> salva no banco)</w:t>
      </w:r>
      <w:r w:rsidR="006B5E07">
        <w:t xml:space="preserve">, </w:t>
      </w:r>
      <w:r w:rsidR="00BF47AB">
        <w:t>que poderá ser paga comunicando-se com a operadora de cartões de crédito ou diretamente ao atendente no caixa. C</w:t>
      </w:r>
      <w:r w:rsidR="006B5E07">
        <w:t>om a</w:t>
      </w:r>
      <w:r w:rsidR="00BF47AB">
        <w:t xml:space="preserve"> libe</w:t>
      </w:r>
      <w:r>
        <w:t>r</w:t>
      </w:r>
      <w:r w:rsidR="006B5E07">
        <w:t>ação</w:t>
      </w:r>
      <w:r w:rsidR="00BF47AB">
        <w:t>/aprovação</w:t>
      </w:r>
      <w:r w:rsidR="006B5E07">
        <w:t xml:space="preserve"> d</w:t>
      </w:r>
      <w:r>
        <w:t>o pagamento</w:t>
      </w:r>
      <w:r w:rsidR="00BF47AB">
        <w:t>,</w:t>
      </w:r>
      <w:r w:rsidR="006B5E07">
        <w:t xml:space="preserve"> o</w:t>
      </w:r>
      <w:r w:rsidR="00BF47AB">
        <w:t xml:space="preserve"> controlador</w:t>
      </w:r>
      <w:r w:rsidR="006B5E07">
        <w:t xml:space="preserve"> </w:t>
      </w:r>
      <w:r w:rsidR="00BF47AB" w:rsidRPr="007F3CDF">
        <w:rPr>
          <w:i/>
        </w:rPr>
        <w:t>gerenciamento de caixa/pagamento</w:t>
      </w:r>
      <w:r w:rsidR="00BF47AB">
        <w:rPr>
          <w:i/>
        </w:rPr>
        <w:t xml:space="preserve"> </w:t>
      </w:r>
      <w:r>
        <w:t xml:space="preserve">retornará uma resposta ao sistema </w:t>
      </w:r>
      <w:r w:rsidR="00775233">
        <w:t>para sua conclusão</w:t>
      </w:r>
      <w:r>
        <w:t>.</w:t>
      </w:r>
    </w:p>
    <w:p w:rsidR="00F116F5" w:rsidRDefault="004007BD" w:rsidP="00B711FA">
      <w:pPr>
        <w:keepNext/>
        <w:spacing w:before="0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15050" cy="3495675"/>
            <wp:effectExtent l="0" t="0" r="0" b="9525"/>
            <wp:docPr id="2" name="Picture 2" descr="2-EfetuarPagamento-RealizationAnalysis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EfetuarPagamento-RealizationAnalysis-Cl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5" w:rsidRDefault="00F116F5" w:rsidP="007F3CDF">
      <w:pPr>
        <w:pStyle w:val="Caption"/>
      </w:pPr>
      <w:bookmarkStart w:id="12" w:name="_Toc424117819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2</w:t>
      </w:r>
      <w:r w:rsidR="00665EBF">
        <w:rPr>
          <w:noProof/>
        </w:rPr>
        <w:fldChar w:fldCharType="end"/>
      </w:r>
      <w:r w:rsidR="007F3CDF">
        <w:t xml:space="preserve"> - Classe de Análise – Efetuar Pagamento</w:t>
      </w:r>
      <w:bookmarkEnd w:id="12"/>
    </w:p>
    <w:p w:rsidR="007F3CDF" w:rsidRDefault="007F3CDF" w:rsidP="007F3CDF"/>
    <w:p w:rsidR="007F3CDF" w:rsidRPr="007F3CDF" w:rsidRDefault="007F3CDF" w:rsidP="007F3CDF">
      <w:r>
        <w:t>Para utilização do sistema</w:t>
      </w:r>
      <w:r w:rsidR="00BF47AB">
        <w:t>, tem-se como requisito que todo usuário dever</w:t>
      </w:r>
      <w:r>
        <w:t xml:space="preserve">á fazer o login, desse modo temos o </w:t>
      </w:r>
      <w:r w:rsidRPr="0093047F">
        <w:rPr>
          <w:i/>
        </w:rPr>
        <w:t>gerenciamento de acesso</w:t>
      </w:r>
      <w:r w:rsidR="00BF47AB">
        <w:t>, como</w:t>
      </w:r>
      <w:r>
        <w:t xml:space="preserve"> mostrado na figura 3. </w:t>
      </w:r>
      <w:r w:rsidR="00BF47AB">
        <w:t>Em nosso sistema, os usuários são classificados dentro de</w:t>
      </w:r>
      <w:r w:rsidR="0093047F">
        <w:t xml:space="preserve"> </w:t>
      </w:r>
      <w:r w:rsidR="00BF47AB">
        <w:t>quatro</w:t>
      </w:r>
      <w:r w:rsidR="0093047F">
        <w:t xml:space="preserve"> tipos</w:t>
      </w:r>
      <w:r w:rsidR="00BF47AB">
        <w:t>/classes</w:t>
      </w:r>
      <w:r w:rsidR="0093047F">
        <w:t xml:space="preserve"> de usuários, sendo 3 deles funcionários</w:t>
      </w:r>
      <w:r w:rsidR="00BF47AB">
        <w:t xml:space="preserve"> do restaurante</w:t>
      </w:r>
      <w:r w:rsidR="0093047F">
        <w:t xml:space="preserve"> (</w:t>
      </w:r>
      <w:r w:rsidR="0093047F" w:rsidRPr="0093047F">
        <w:rPr>
          <w:i/>
        </w:rPr>
        <w:t>gerente, atendente e cozinheiro</w:t>
      </w:r>
      <w:r w:rsidR="0093047F">
        <w:t xml:space="preserve">) e o </w:t>
      </w:r>
      <w:r w:rsidR="0093047F" w:rsidRPr="0093047F">
        <w:rPr>
          <w:i/>
        </w:rPr>
        <w:t>cliente</w:t>
      </w:r>
      <w:r w:rsidR="00BF47AB">
        <w:t>, que é um usuário externo do sistema</w:t>
      </w:r>
      <w:r w:rsidR="0093047F">
        <w:t xml:space="preserve">. Cada um desses usuários serão salvos no banco como </w:t>
      </w:r>
      <w:r w:rsidR="0093047F" w:rsidRPr="0093047F">
        <w:rPr>
          <w:i/>
        </w:rPr>
        <w:t>pessoa</w:t>
      </w:r>
      <w:r w:rsidR="00775233">
        <w:rPr>
          <w:i/>
        </w:rPr>
        <w:t xml:space="preserve"> </w:t>
      </w:r>
      <w:r w:rsidR="00775233">
        <w:t>e terão acessos diferenciados ao sistema</w:t>
      </w:r>
      <w:r w:rsidR="0093047F">
        <w:t xml:space="preserve">. </w:t>
      </w:r>
    </w:p>
    <w:p w:rsidR="00F116F5" w:rsidRDefault="004007BD" w:rsidP="00F116F5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24575" cy="3857625"/>
            <wp:effectExtent l="0" t="0" r="9525" b="9525"/>
            <wp:docPr id="3" name="Picture 3" descr="2-GerenciarAcesso-RealizationAnalysis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-GerenciarAcesso-RealizationAnalysis-Cla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5" w:rsidRDefault="00F116F5" w:rsidP="00F116F5">
      <w:pPr>
        <w:pStyle w:val="Caption"/>
        <w:jc w:val="both"/>
      </w:pPr>
      <w:bookmarkStart w:id="13" w:name="_Toc424117820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3</w:t>
      </w:r>
      <w:r w:rsidR="00665EBF">
        <w:rPr>
          <w:noProof/>
        </w:rPr>
        <w:fldChar w:fldCharType="end"/>
      </w:r>
      <w:r w:rsidR="007F3CDF">
        <w:t xml:space="preserve"> - Classe de Análise – Gerenciamento de Acesso</w:t>
      </w:r>
      <w:bookmarkEnd w:id="13"/>
    </w:p>
    <w:p w:rsidR="0093047F" w:rsidRDefault="0093047F" w:rsidP="0093047F"/>
    <w:p w:rsidR="00BF47AB" w:rsidRDefault="0093047F" w:rsidP="0093047F">
      <w:r>
        <w:t xml:space="preserve">O </w:t>
      </w:r>
      <w:r w:rsidRPr="00BF47AB">
        <w:rPr>
          <w:i/>
        </w:rPr>
        <w:t>gerencimento de pedido</w:t>
      </w:r>
      <w:r w:rsidR="00BF47AB">
        <w:t>, mostrado na figura 1,</w:t>
      </w:r>
      <w:r>
        <w:t xml:space="preserve"> irá interagir com o </w:t>
      </w:r>
      <w:r w:rsidRPr="00BF47AB">
        <w:rPr>
          <w:i/>
        </w:rPr>
        <w:t>gerenciamento de insumos</w:t>
      </w:r>
      <w:r>
        <w:t xml:space="preserve"> dando baixa no estoque, </w:t>
      </w:r>
      <w:r w:rsidR="00BF47AB">
        <w:t xml:space="preserve">uma vez que, para a montagem dos pedidos, são consumidos itens dos diversos insumos existentes. </w:t>
      </w:r>
    </w:p>
    <w:p w:rsidR="00BF47AB" w:rsidRDefault="00BF47AB" w:rsidP="0093047F">
      <w:r>
        <w:t xml:space="preserve">Para o devido funcionamento operacional, é </w:t>
      </w:r>
      <w:r w:rsidR="0093047F">
        <w:t xml:space="preserve">necessário </w:t>
      </w:r>
      <w:r>
        <w:t xml:space="preserve">que </w:t>
      </w:r>
      <w:r w:rsidR="0093047F">
        <w:t>o sistema</w:t>
      </w:r>
      <w:r>
        <w:t xml:space="preserve"> informe a necessidade de reposição de insumos, quando este atingir uma quantidade limite de segurança.</w:t>
      </w:r>
    </w:p>
    <w:p w:rsidR="0093047F" w:rsidRPr="0093047F" w:rsidRDefault="00BF47AB" w:rsidP="0093047F">
      <w:r>
        <w:t>A</w:t>
      </w:r>
      <w:r w:rsidR="0093047F">
        <w:t xml:space="preserve"> figura 4</w:t>
      </w:r>
      <w:r>
        <w:t xml:space="preserve"> mostra que, q</w:t>
      </w:r>
      <w:r w:rsidR="0093047F">
        <w:t>uando necessário</w:t>
      </w:r>
      <w:r>
        <w:t>,</w:t>
      </w:r>
      <w:r w:rsidR="0093047F">
        <w:t xml:space="preserve"> o </w:t>
      </w:r>
      <w:r w:rsidR="0093047F" w:rsidRPr="0093047F">
        <w:rPr>
          <w:i/>
        </w:rPr>
        <w:t>gerenciamento de insumos</w:t>
      </w:r>
      <w:r w:rsidR="0093047F">
        <w:t xml:space="preserve"> irá interagir com o </w:t>
      </w:r>
      <w:r w:rsidR="0093047F" w:rsidRPr="0093047F">
        <w:rPr>
          <w:i/>
        </w:rPr>
        <w:t xml:space="preserve">gerenciamento de </w:t>
      </w:r>
      <w:r w:rsidR="0093047F">
        <w:rPr>
          <w:i/>
        </w:rPr>
        <w:t>fornecedor</w:t>
      </w:r>
      <w:r>
        <w:rPr>
          <w:i/>
        </w:rPr>
        <w:t>,</w:t>
      </w:r>
      <w:r w:rsidR="0093047F">
        <w:rPr>
          <w:i/>
        </w:rPr>
        <w:t xml:space="preserve"> </w:t>
      </w:r>
      <w:r w:rsidR="0093047F">
        <w:t xml:space="preserve">solicitando </w:t>
      </w:r>
      <w:r>
        <w:t>um pedido de compra de insumos a este fornecedor para o reabaste</w:t>
      </w:r>
      <w:r w:rsidR="0093047F">
        <w:t xml:space="preserve">cimento de </w:t>
      </w:r>
      <w:r w:rsidR="0093047F" w:rsidRPr="0093047F">
        <w:rPr>
          <w:i/>
        </w:rPr>
        <w:t>itens</w:t>
      </w:r>
      <w:r>
        <w:t xml:space="preserve"> no estoque.</w:t>
      </w:r>
    </w:p>
    <w:p w:rsidR="00F116F5" w:rsidRDefault="004007BD" w:rsidP="00BF47AB">
      <w:pPr>
        <w:keepNext/>
        <w:spacing w:after="0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24575" cy="5086350"/>
            <wp:effectExtent l="0" t="0" r="9525" b="0"/>
            <wp:docPr id="4" name="Picture 4" descr="2-GerenciarInsumos-RealizationAnalysis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-GerenciarInsumos-RealizationAnalysis-Cla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5" w:rsidRDefault="00F116F5" w:rsidP="00BF47AB">
      <w:pPr>
        <w:pStyle w:val="Caption"/>
      </w:pPr>
      <w:bookmarkStart w:id="14" w:name="_Toc424117821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4</w:t>
      </w:r>
      <w:r w:rsidR="00665EBF">
        <w:rPr>
          <w:noProof/>
        </w:rPr>
        <w:fldChar w:fldCharType="end"/>
      </w:r>
      <w:r w:rsidR="0093047F">
        <w:t xml:space="preserve"> - Classe de Análise – Gerenciamento de Insumos</w:t>
      </w:r>
      <w:bookmarkEnd w:id="14"/>
    </w:p>
    <w:p w:rsidR="0093047F" w:rsidRPr="0093047F" w:rsidRDefault="004007BD" w:rsidP="0093047F">
      <w:r>
        <w:t>Caso</w:t>
      </w:r>
      <w:r w:rsidR="0093047F">
        <w:t xml:space="preserve"> o cliente solicitar a entregar em domicilio </w:t>
      </w:r>
      <w:r w:rsidR="00054F6E">
        <w:t xml:space="preserve">ao finalizar o pedido, </w:t>
      </w:r>
      <w:r w:rsidR="0093047F">
        <w:t xml:space="preserve">o </w:t>
      </w:r>
      <w:r w:rsidR="0093047F" w:rsidRPr="00054F6E">
        <w:rPr>
          <w:i/>
        </w:rPr>
        <w:t>gerenciamento de pedido</w:t>
      </w:r>
      <w:r w:rsidR="00775233">
        <w:t xml:space="preserve"> </w:t>
      </w:r>
      <w:r>
        <w:t xml:space="preserve">acionará o </w:t>
      </w:r>
      <w:r w:rsidRPr="00054F6E">
        <w:rPr>
          <w:i/>
        </w:rPr>
        <w:t>gerenciamento de logística</w:t>
      </w:r>
      <w:r>
        <w:t>, como exibido na figura 5, para fazer a requisição de funcionários responsáveis para o transporte e</w:t>
      </w:r>
      <w:r w:rsidR="0093047F">
        <w:t xml:space="preserve"> a</w:t>
      </w:r>
      <w:r>
        <w:t xml:space="preserve"> definição da</w:t>
      </w:r>
      <w:r w:rsidR="0093047F">
        <w:t xml:space="preserve"> melhor rota de entrega do lanche. </w:t>
      </w:r>
    </w:p>
    <w:p w:rsidR="00F116F5" w:rsidRDefault="004007BD" w:rsidP="00F116F5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15050" cy="4191000"/>
            <wp:effectExtent l="0" t="0" r="0" b="0"/>
            <wp:docPr id="5" name="Picture 5" descr="2-GerenciarLogistica-RealizationAnalysis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GerenciarLogistica-RealizationAnalysis-Cla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5C" w:rsidRDefault="00F116F5" w:rsidP="004705F7">
      <w:pPr>
        <w:pStyle w:val="Caption"/>
      </w:pPr>
      <w:bookmarkStart w:id="15" w:name="_Toc424117822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5</w:t>
      </w:r>
      <w:r w:rsidR="00665EBF">
        <w:rPr>
          <w:noProof/>
        </w:rPr>
        <w:fldChar w:fldCharType="end"/>
      </w:r>
      <w:r w:rsidR="0093047F">
        <w:t xml:space="preserve"> - Classe de Análise – Gerenciamento de Logística</w:t>
      </w:r>
      <w:bookmarkEnd w:id="15"/>
    </w:p>
    <w:p w:rsidR="004705F7" w:rsidRDefault="004705F7" w:rsidP="004705F7">
      <w:pPr>
        <w:pStyle w:val="Heading2"/>
      </w:pPr>
      <w:bookmarkStart w:id="16" w:name="_Toc424117434"/>
      <w:bookmarkStart w:id="17" w:name="_Toc424126969"/>
      <w:r>
        <w:t>Visão Global das Classes de Análise</w:t>
      </w:r>
      <w:bookmarkEnd w:id="16"/>
      <w:bookmarkEnd w:id="17"/>
    </w:p>
    <w:p w:rsidR="004705F7" w:rsidRPr="00AF0E0A" w:rsidRDefault="004705F7" w:rsidP="004705F7">
      <w:r>
        <w:t>Realizada a apresentação de todas as classes de análise do sistema, é apresentada a visão global das classes de análise por meio de um diagrama de classe</w:t>
      </w:r>
      <w:r w:rsidRPr="00A2455C">
        <w:t xml:space="preserve"> consolidado</w:t>
      </w:r>
      <w:r>
        <w:t xml:space="preserve">, que </w:t>
      </w:r>
      <w:r w:rsidRPr="00A2455C">
        <w:t>inclui</w:t>
      </w:r>
      <w:r>
        <w:t xml:space="preserve"> </w:t>
      </w:r>
      <w:r w:rsidRPr="00A2455C">
        <w:t xml:space="preserve">todas as classes do </w:t>
      </w:r>
      <w:r>
        <w:t>sistema, na figura 6.</w:t>
      </w:r>
    </w:p>
    <w:p w:rsidR="004705F7" w:rsidRDefault="004705F7" w:rsidP="004705F7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 wp14:anchorId="57B2B2D4" wp14:editId="7D835AFC">
            <wp:extent cx="6115050" cy="4019550"/>
            <wp:effectExtent l="0" t="0" r="0" b="0"/>
            <wp:docPr id="12" name="Picture 12" descr="n- ClassesDeAnáliseVisãoGer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- ClassesDeAnáliseVisãoGeral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F7" w:rsidRPr="00F116F5" w:rsidRDefault="004705F7" w:rsidP="00735D2D">
      <w:pPr>
        <w:pStyle w:val="Caption"/>
      </w:pPr>
      <w:bookmarkStart w:id="18" w:name="_Toc424117823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6</w:t>
      </w:r>
      <w:r w:rsidR="00665EBF">
        <w:rPr>
          <w:noProof/>
        </w:rPr>
        <w:fldChar w:fldCharType="end"/>
      </w:r>
      <w:r>
        <w:t xml:space="preserve"> – Classes de Análise – Visão Global</w:t>
      </w:r>
      <w:bookmarkEnd w:id="18"/>
    </w:p>
    <w:p w:rsidR="004705F7" w:rsidRDefault="004705F7" w:rsidP="00EC503B">
      <w:pPr>
        <w:pStyle w:val="Heading2"/>
      </w:pPr>
      <w:bookmarkStart w:id="19" w:name="_Toc424117435"/>
      <w:bookmarkStart w:id="20" w:name="_Toc424126970"/>
      <w:r>
        <w:rPr>
          <w:lang w:val="pt-BR"/>
        </w:rPr>
        <w:t>Análise de Use-case</w:t>
      </w:r>
      <w:r w:rsidR="00A2455C" w:rsidRPr="00A2455C">
        <w:t xml:space="preserve"> Realization</w:t>
      </w:r>
      <w:bookmarkEnd w:id="19"/>
      <w:bookmarkEnd w:id="20"/>
      <w:r w:rsidR="00A2455C" w:rsidRPr="00A2455C">
        <w:t xml:space="preserve"> </w:t>
      </w:r>
    </w:p>
    <w:p w:rsidR="00054F6E" w:rsidRDefault="004007BD" w:rsidP="004705F7">
      <w:r>
        <w:t xml:space="preserve">O objetivo da análise dos </w:t>
      </w:r>
      <w:r w:rsidR="004705F7">
        <w:rPr>
          <w:i/>
        </w:rPr>
        <w:t>Use-c</w:t>
      </w:r>
      <w:r w:rsidRPr="004705F7">
        <w:rPr>
          <w:i/>
        </w:rPr>
        <w:t>ase Realization</w:t>
      </w:r>
      <w:r>
        <w:t xml:space="preserve"> é identificar as classes de análise necessárias para executar o fluxo de eventos do caso de uso. Em seus diagramas, </w:t>
      </w:r>
      <w:r w:rsidR="00054F6E">
        <w:t>é demonstrada</w:t>
      </w:r>
      <w:r>
        <w:t xml:space="preserve"> como</w:t>
      </w:r>
      <w:r w:rsidR="00054F6E">
        <w:t xml:space="preserve"> toda a comunição </w:t>
      </w:r>
      <w:r>
        <w:t>é feita</w:t>
      </w:r>
      <w:r w:rsidR="00054F6E">
        <w:t xml:space="preserve"> no sistema quando ações</w:t>
      </w:r>
      <w:r>
        <w:t xml:space="preserve"> específicas</w:t>
      </w:r>
      <w:r w:rsidR="00054F6E">
        <w:t xml:space="preserve"> forem executadas. </w:t>
      </w:r>
    </w:p>
    <w:p w:rsidR="00054F6E" w:rsidRDefault="00054F6E" w:rsidP="00054F6E">
      <w:r>
        <w:t xml:space="preserve">Nas figuras enumeradas de </w:t>
      </w:r>
      <w:r w:rsidR="00546447">
        <w:t>7 a 11</w:t>
      </w:r>
      <w:r>
        <w:t xml:space="preserve"> </w:t>
      </w:r>
      <w:r w:rsidR="004007BD">
        <w:t>representam</w:t>
      </w:r>
      <w:r>
        <w:t xml:space="preserve"> os diagramas de comunicação </w:t>
      </w:r>
      <w:r w:rsidR="00E2275B">
        <w:t xml:space="preserve">com suas respectivas ordens de chamadas </w:t>
      </w:r>
      <w:r w:rsidR="00775233">
        <w:t xml:space="preserve">e com suas </w:t>
      </w:r>
      <w:r w:rsidR="00E2275B">
        <w:t>funções detalhadas no corpo da figura.</w:t>
      </w:r>
    </w:p>
    <w:p w:rsidR="00054F6E" w:rsidRDefault="004007BD" w:rsidP="00054F6E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24575" cy="4095750"/>
            <wp:effectExtent l="0" t="0" r="9525" b="0"/>
            <wp:docPr id="6" name="Picture 6" descr="2-ComprarLanche-RealizationAnalysis-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-ComprarLanche-RealizationAnalysis-Cola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6E" w:rsidRDefault="00054F6E" w:rsidP="00735D2D">
      <w:pPr>
        <w:pStyle w:val="Caption"/>
      </w:pPr>
      <w:bookmarkStart w:id="21" w:name="_Toc424117824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7</w:t>
      </w:r>
      <w:r w:rsidR="00665EBF">
        <w:rPr>
          <w:noProof/>
        </w:rPr>
        <w:fldChar w:fldCharType="end"/>
      </w:r>
      <w:r w:rsidR="00E2275B">
        <w:t xml:space="preserve"> – Diagrama de Comunicação – Comprar Lanche</w:t>
      </w:r>
      <w:bookmarkEnd w:id="21"/>
    </w:p>
    <w:p w:rsidR="00735D2D" w:rsidRDefault="00735D2D" w:rsidP="00735D2D">
      <w:r>
        <w:t xml:space="preserve">Na figura 7, </w:t>
      </w:r>
      <w:r w:rsidR="0065450F">
        <w:t xml:space="preserve">o fluxo da compra de lanches e da realização de pedidos é discriminado. </w:t>
      </w:r>
      <w:r w:rsidR="00386EDC">
        <w:t>O usuário utiliza a interface e monta o seu pedido. O pedido é disparado no sistema, que utiliza o serviço de gerenciamento de acesso, para identificar o usuário, consulta e atualiza o saldo dos insumos para ver a disponibilidade dos itens necessários, gera a fatura para pagamento e persiste o pedido.</w:t>
      </w:r>
    </w:p>
    <w:p w:rsidR="00386EDC" w:rsidRDefault="00386EDC" w:rsidP="00735D2D">
      <w:r>
        <w:t>Na figura 8, o processo para pagamento do pedido é descrito. O sistema acessa o gerenciador de acesso para identificar o usuário (cliente) e conclui o pagamento, indicando que o usuário deve operar a máquina de cartão de crédito/débito ou direcionar-se ao caixa, onde o atendente irá atendê-lo nos casos de pagamento em dinheiro.</w:t>
      </w:r>
    </w:p>
    <w:p w:rsidR="00386EDC" w:rsidRDefault="00386EDC" w:rsidP="00735D2D">
      <w:r>
        <w:t xml:space="preserve">Na figura 9, </w:t>
      </w:r>
      <w:r w:rsidR="00547B1C">
        <w:t>o diagrama apresentado detalha o processo de autenticação do sistema, que consiste em identificar o usuário por meio do par nome de acesso e senha individual para definir seu nível de acesso, de acordo com o seu devido papel.</w:t>
      </w:r>
    </w:p>
    <w:p w:rsidR="00547B1C" w:rsidRDefault="00547B1C" w:rsidP="00735D2D">
      <w:r>
        <w:t xml:space="preserve">Na figura 10, a gestão de produtos/insumos é descrita. Basicamente, o gerenciador de insumos verifica, nos dados, qual a quantidade de determinado insumos é apresentada, atualiza os valores </w:t>
      </w:r>
      <w:r>
        <w:lastRenderedPageBreak/>
        <w:t>desses insumos, quando um pedido é realizado e informa o gerente sobre a necessidade de requisitar, junto ao fornecedor, uma nova ordem de compra.</w:t>
      </w:r>
    </w:p>
    <w:p w:rsidR="00547B1C" w:rsidRPr="00735D2D" w:rsidRDefault="00547B1C" w:rsidP="00735D2D">
      <w:r>
        <w:t>A figura 11 apresenta um caso particular do pedido, que é realizado pelo serviço online. Neste caso, o cliente realiza o pedido normalmente, como se fosse na loja física, mas o gerenciador de pedidos dispara uma ordem de entrega do pedido para o gerenciador de logística.</w:t>
      </w:r>
    </w:p>
    <w:p w:rsidR="00054F6E" w:rsidRDefault="004007BD" w:rsidP="00054F6E">
      <w:pPr>
        <w:keepNext/>
      </w:pPr>
      <w:r>
        <w:rPr>
          <w:noProof/>
          <w:lang w:eastAsia="pt-BR" w:bidi="ar-SA"/>
        </w:rPr>
        <w:drawing>
          <wp:inline distT="0" distB="0" distL="0" distR="0">
            <wp:extent cx="6115050" cy="3648075"/>
            <wp:effectExtent l="0" t="0" r="0" b="9525"/>
            <wp:docPr id="7" name="Picture 7" descr="2-EfetuarPagamento-RealizationAnalysis-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EfetuarPagamento-RealizationAnalysis-Cola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6E" w:rsidRDefault="00054F6E" w:rsidP="00735D2D">
      <w:pPr>
        <w:pStyle w:val="Caption"/>
      </w:pPr>
      <w:bookmarkStart w:id="22" w:name="_Toc424117825"/>
      <w:r>
        <w:t xml:space="preserve">Figura </w:t>
      </w:r>
      <w:r w:rsidR="00665EBF">
        <w:fldChar w:fldCharType="begin"/>
      </w:r>
      <w:r w:rsidR="00665EBF">
        <w:instrText xml:space="preserve"> SEQ Figura \</w:instrText>
      </w:r>
      <w:r w:rsidR="00665EBF">
        <w:instrText xml:space="preserve">* ARABIC </w:instrText>
      </w:r>
      <w:r w:rsidR="00665EBF">
        <w:fldChar w:fldCharType="separate"/>
      </w:r>
      <w:r w:rsidR="00406F27">
        <w:rPr>
          <w:noProof/>
        </w:rPr>
        <w:t>8</w:t>
      </w:r>
      <w:r w:rsidR="00665EBF">
        <w:rPr>
          <w:noProof/>
        </w:rPr>
        <w:fldChar w:fldCharType="end"/>
      </w:r>
      <w:r w:rsidR="00E2275B">
        <w:t xml:space="preserve"> - Diagrama de Comunicação – Efetuar Pagamento</w:t>
      </w:r>
      <w:bookmarkEnd w:id="22"/>
    </w:p>
    <w:p w:rsidR="00386EDC" w:rsidRPr="00386EDC" w:rsidRDefault="00386EDC" w:rsidP="00386EDC"/>
    <w:p w:rsidR="00054F6E" w:rsidRDefault="004007BD" w:rsidP="00054F6E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15050" cy="4933950"/>
            <wp:effectExtent l="0" t="0" r="0" b="0"/>
            <wp:docPr id="8" name="Picture 8" descr="2-GerenciarAcesso-RealizationAnalysis-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-GerenciarAcesso-RealizationAnalysis-Cola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6E" w:rsidRDefault="00054F6E" w:rsidP="00735D2D">
      <w:pPr>
        <w:pStyle w:val="Caption"/>
      </w:pPr>
      <w:bookmarkStart w:id="23" w:name="_Toc424117826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9</w:t>
      </w:r>
      <w:r w:rsidR="00665EBF">
        <w:rPr>
          <w:noProof/>
        </w:rPr>
        <w:fldChar w:fldCharType="end"/>
      </w:r>
      <w:r w:rsidR="00E2275B">
        <w:t xml:space="preserve"> - Diagrama de Comunicação – Gerenciamento de Acesso</w:t>
      </w:r>
      <w:bookmarkEnd w:id="23"/>
    </w:p>
    <w:p w:rsidR="00054F6E" w:rsidRDefault="004007BD" w:rsidP="00054F6E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15050" cy="4629150"/>
            <wp:effectExtent l="0" t="0" r="0" b="0"/>
            <wp:docPr id="9" name="Picture 9" descr="2-GerenciarInsumos-RealizationAnalysis-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-GerenciarInsumos-RealizationAnalysis-Col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6E" w:rsidRDefault="00054F6E" w:rsidP="00735D2D">
      <w:pPr>
        <w:pStyle w:val="Caption"/>
      </w:pPr>
      <w:bookmarkStart w:id="24" w:name="_Toc424117827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10</w:t>
      </w:r>
      <w:r w:rsidR="00665EBF">
        <w:rPr>
          <w:noProof/>
        </w:rPr>
        <w:fldChar w:fldCharType="end"/>
      </w:r>
      <w:r w:rsidR="00E2275B">
        <w:t xml:space="preserve"> - Diagrama de Comunicação – Gerenciamento de Insumos</w:t>
      </w:r>
      <w:bookmarkEnd w:id="24"/>
    </w:p>
    <w:p w:rsidR="00054F6E" w:rsidRDefault="004007BD" w:rsidP="00054F6E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15050" cy="4629150"/>
            <wp:effectExtent l="0" t="0" r="0" b="0"/>
            <wp:docPr id="10" name="Picture 10" descr="2-GerenciarLogistica-RealizationAnalysis-C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-GerenciarLogistica-RealizationAnalysis-Cola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5C" w:rsidRDefault="00054F6E" w:rsidP="00054F6E">
      <w:pPr>
        <w:pStyle w:val="Caption"/>
        <w:jc w:val="both"/>
      </w:pPr>
      <w:bookmarkStart w:id="25" w:name="_Toc424117828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11</w:t>
      </w:r>
      <w:r w:rsidR="00665EBF">
        <w:rPr>
          <w:noProof/>
        </w:rPr>
        <w:fldChar w:fldCharType="end"/>
      </w:r>
      <w:r w:rsidR="00E2275B">
        <w:t xml:space="preserve"> - Diagrama de Comunicação – Gerenciamento de Logística</w:t>
      </w:r>
      <w:bookmarkEnd w:id="25"/>
    </w:p>
    <w:p w:rsidR="00A2455C" w:rsidRDefault="00F116F5" w:rsidP="00A2455C">
      <w:pPr>
        <w:pStyle w:val="Heading2"/>
      </w:pPr>
      <w:bookmarkStart w:id="26" w:name="_Toc424117436"/>
      <w:bookmarkStart w:id="27" w:name="_Toc424126971"/>
      <w:r>
        <w:t>Arquitetura do Sistema</w:t>
      </w:r>
      <w:bookmarkEnd w:id="26"/>
      <w:bookmarkEnd w:id="27"/>
      <w:r>
        <w:t xml:space="preserve"> </w:t>
      </w:r>
    </w:p>
    <w:p w:rsidR="0063143B" w:rsidRDefault="00546447" w:rsidP="00E2275B">
      <w:r>
        <w:t>Na figura 12</w:t>
      </w:r>
      <w:r w:rsidR="0063143B">
        <w:t xml:space="preserve"> é a</w:t>
      </w:r>
      <w:r w:rsidR="00E2275B">
        <w:t>presentada a arquitetura do sistema</w:t>
      </w:r>
      <w:r w:rsidR="0063143B">
        <w:t>,</w:t>
      </w:r>
      <w:r w:rsidR="00E2275B">
        <w:t xml:space="preserve"> de</w:t>
      </w:r>
      <w:r w:rsidR="0063143B">
        <w:t>stacando</w:t>
      </w:r>
      <w:r w:rsidR="00E2275B">
        <w:t xml:space="preserve"> os p</w:t>
      </w:r>
      <w:r w:rsidR="00E2275B" w:rsidRPr="00A2455C">
        <w:t xml:space="preserve">acotes de análise, pacotes de serviços e suas </w:t>
      </w:r>
      <w:r w:rsidR="00E2275B">
        <w:t xml:space="preserve">respectivas </w:t>
      </w:r>
      <w:r w:rsidR="00E2275B" w:rsidRPr="00A2455C">
        <w:t>dependências</w:t>
      </w:r>
      <w:r w:rsidR="00E2275B">
        <w:t xml:space="preserve">. </w:t>
      </w:r>
      <w:r w:rsidR="0063143B">
        <w:t>C</w:t>
      </w:r>
      <w:r w:rsidR="00E2275B">
        <w:t>omo pacotes de análise</w:t>
      </w:r>
      <w:r w:rsidR="0063143B">
        <w:t>, são mostrados</w:t>
      </w:r>
      <w:r w:rsidR="00E2275B">
        <w:t xml:space="preserve"> o </w:t>
      </w:r>
      <w:r w:rsidR="00E2275B" w:rsidRPr="00E2275B">
        <w:rPr>
          <w:i/>
        </w:rPr>
        <w:t xml:space="preserve">gerenciamento de pagamento, </w:t>
      </w:r>
      <w:r w:rsidR="00E2275B" w:rsidRPr="0063143B">
        <w:t>o</w:t>
      </w:r>
      <w:r w:rsidR="00E2275B" w:rsidRPr="00E2275B">
        <w:rPr>
          <w:i/>
        </w:rPr>
        <w:t xml:space="preserve"> gerenciamento de losgística, </w:t>
      </w:r>
      <w:r w:rsidR="00E2275B" w:rsidRPr="0063143B">
        <w:t>o</w:t>
      </w:r>
      <w:r w:rsidR="00E2275B" w:rsidRPr="00E2275B">
        <w:rPr>
          <w:i/>
        </w:rPr>
        <w:t xml:space="preserve"> gerenciamento de insumos </w:t>
      </w:r>
      <w:r w:rsidR="00E2275B" w:rsidRPr="0063143B">
        <w:t>e o</w:t>
      </w:r>
      <w:r w:rsidR="0063143B">
        <w:rPr>
          <w:i/>
        </w:rPr>
        <w:t xml:space="preserve"> gerenciamento de </w:t>
      </w:r>
      <w:r w:rsidR="0063143B" w:rsidRPr="0063143B">
        <w:t>pedidos</w:t>
      </w:r>
      <w:r w:rsidR="0063143B">
        <w:t>. T</w:t>
      </w:r>
      <w:r w:rsidR="00E2275B" w:rsidRPr="0063143B">
        <w:t>ais</w:t>
      </w:r>
      <w:r w:rsidR="00E2275B">
        <w:t xml:space="preserve"> pacotes</w:t>
      </w:r>
      <w:r w:rsidR="00C045F2">
        <w:t xml:space="preserve"> possuem como característica principal não possuir </w:t>
      </w:r>
      <w:r w:rsidR="00E2275B" w:rsidRPr="00E2275B">
        <w:t xml:space="preserve">detalhes de tecnologia </w:t>
      </w:r>
      <w:r w:rsidR="00C045F2">
        <w:t xml:space="preserve">e nem serem </w:t>
      </w:r>
      <w:r w:rsidR="00E2275B" w:rsidRPr="00E2275B">
        <w:t xml:space="preserve">afetados por necessidades de implementação. </w:t>
      </w:r>
    </w:p>
    <w:p w:rsidR="00E2275B" w:rsidRPr="00E2275B" w:rsidRDefault="00C045F2" w:rsidP="00E2275B">
      <w:r>
        <w:t xml:space="preserve">Já no pacote </w:t>
      </w:r>
      <w:r w:rsidR="00E2275B" w:rsidRPr="00E2275B">
        <w:t xml:space="preserve">de serviço </w:t>
      </w:r>
      <w:r>
        <w:t xml:space="preserve"> tem</w:t>
      </w:r>
      <w:r w:rsidR="0063143B">
        <w:t>-se</w:t>
      </w:r>
      <w:r>
        <w:t xml:space="preserve"> o </w:t>
      </w:r>
      <w:r w:rsidRPr="00C045F2">
        <w:rPr>
          <w:i/>
        </w:rPr>
        <w:t>gerenciamento de acesso</w:t>
      </w:r>
      <w:r>
        <w:t xml:space="preserve"> pois é um serviço fornecido</w:t>
      </w:r>
      <w:r w:rsidR="00E2275B" w:rsidRPr="00E2275B">
        <w:t xml:space="preserve"> aos pacotes das camadas de mais alto nível, </w:t>
      </w:r>
      <w:r>
        <w:t>podendo</w:t>
      </w:r>
      <w:r w:rsidR="00E2275B" w:rsidRPr="00E2275B">
        <w:t xml:space="preserve"> ser utilizados por mais de um pacote.</w:t>
      </w:r>
    </w:p>
    <w:p w:rsidR="00E2275B" w:rsidRDefault="004007BD" w:rsidP="00E2275B">
      <w:pPr>
        <w:keepNext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6115050" cy="2924175"/>
            <wp:effectExtent l="0" t="0" r="0" b="9525"/>
            <wp:docPr id="11" name="Picture 11" descr="1-Arquitetura do sistema -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-Arquitetura do sistema -Analysi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F5" w:rsidRDefault="00E2275B" w:rsidP="00E2275B">
      <w:pPr>
        <w:pStyle w:val="Caption"/>
        <w:jc w:val="both"/>
      </w:pPr>
      <w:bookmarkStart w:id="28" w:name="_Toc424117829"/>
      <w:r>
        <w:t xml:space="preserve">Figura </w:t>
      </w:r>
      <w:r w:rsidR="00665EBF">
        <w:fldChar w:fldCharType="begin"/>
      </w:r>
      <w:r w:rsidR="00665EBF">
        <w:instrText xml:space="preserve"> SEQ Figura \* ARABIC </w:instrText>
      </w:r>
      <w:r w:rsidR="00665EBF">
        <w:fldChar w:fldCharType="separate"/>
      </w:r>
      <w:r w:rsidR="00406F27">
        <w:rPr>
          <w:noProof/>
        </w:rPr>
        <w:t>12</w:t>
      </w:r>
      <w:r w:rsidR="00665EBF">
        <w:rPr>
          <w:noProof/>
        </w:rPr>
        <w:fldChar w:fldCharType="end"/>
      </w:r>
      <w:r>
        <w:t xml:space="preserve"> – Arquitetura do sistema - p</w:t>
      </w:r>
      <w:r w:rsidRPr="00A2455C">
        <w:t>acotes de análise, pacotes de serviços e suas dependências</w:t>
      </w:r>
      <w:bookmarkEnd w:id="28"/>
    </w:p>
    <w:sectPr w:rsidR="00F116F5" w:rsidSect="00620E1E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EBF" w:rsidRDefault="00665EBF">
      <w:r>
        <w:separator/>
      </w:r>
    </w:p>
  </w:endnote>
  <w:endnote w:type="continuationSeparator" w:id="0">
    <w:p w:rsidR="00665EBF" w:rsidRDefault="0066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EBF" w:rsidRDefault="00665EBF">
      <w:r>
        <w:separator/>
      </w:r>
    </w:p>
  </w:footnote>
  <w:footnote w:type="continuationSeparator" w:id="0">
    <w:p w:rsidR="00665EBF" w:rsidRDefault="00665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E0F" w:rsidRPr="008773BD" w:rsidRDefault="00687E0F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 xml:space="preserve">Workflow de </w:t>
    </w:r>
    <w:r w:rsidR="00A2455C">
      <w:t xml:space="preserve">Anáslise </w:t>
    </w:r>
    <w:r>
      <w:t>d</w:t>
    </w:r>
    <w:r w:rsidRPr="006B3950">
      <w:t xml:space="preserve">o </w:t>
    </w:r>
    <w:r>
      <w:t>Projeto Gestor Grego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406F27">
      <w:rPr>
        <w:noProof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D75B40"/>
    <w:multiLevelType w:val="hybridMultilevel"/>
    <w:tmpl w:val="CBECC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459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B12705"/>
    <w:multiLevelType w:val="hybridMultilevel"/>
    <w:tmpl w:val="39920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6587E"/>
    <w:multiLevelType w:val="hybridMultilevel"/>
    <w:tmpl w:val="3F668FCA"/>
    <w:lvl w:ilvl="0" w:tplc="B1768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07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5098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4A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C81D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92A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EE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E4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08A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821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560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2DC069D2"/>
    <w:multiLevelType w:val="hybridMultilevel"/>
    <w:tmpl w:val="D6F4D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B633A"/>
    <w:multiLevelType w:val="hybridMultilevel"/>
    <w:tmpl w:val="DEBA2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760B0"/>
    <w:multiLevelType w:val="hybridMultilevel"/>
    <w:tmpl w:val="EFEEF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E35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3633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CA6B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9E1F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D0646A"/>
    <w:multiLevelType w:val="hybridMultilevel"/>
    <w:tmpl w:val="D6F4D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760BD"/>
    <w:multiLevelType w:val="hybridMultilevel"/>
    <w:tmpl w:val="F6165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E091C"/>
    <w:multiLevelType w:val="hybridMultilevel"/>
    <w:tmpl w:val="6E44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0246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414D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873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2674261"/>
    <w:multiLevelType w:val="hybridMultilevel"/>
    <w:tmpl w:val="66BEF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96BBF"/>
    <w:multiLevelType w:val="hybridMultilevel"/>
    <w:tmpl w:val="ACBE8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0547E3"/>
    <w:multiLevelType w:val="hybridMultilevel"/>
    <w:tmpl w:val="01348C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B507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18"/>
  </w:num>
  <w:num w:numId="8">
    <w:abstractNumId w:val="11"/>
  </w:num>
  <w:num w:numId="9">
    <w:abstractNumId w:val="17"/>
  </w:num>
  <w:num w:numId="10">
    <w:abstractNumId w:val="22"/>
  </w:num>
  <w:num w:numId="11">
    <w:abstractNumId w:val="9"/>
  </w:num>
  <w:num w:numId="12">
    <w:abstractNumId w:val="12"/>
  </w:num>
  <w:num w:numId="13">
    <w:abstractNumId w:val="23"/>
  </w:num>
  <w:num w:numId="14">
    <w:abstractNumId w:val="6"/>
  </w:num>
  <w:num w:numId="15">
    <w:abstractNumId w:val="16"/>
  </w:num>
  <w:num w:numId="16">
    <w:abstractNumId w:val="20"/>
  </w:num>
  <w:num w:numId="17">
    <w:abstractNumId w:val="19"/>
  </w:num>
  <w:num w:numId="18">
    <w:abstractNumId w:val="5"/>
  </w:num>
  <w:num w:numId="19">
    <w:abstractNumId w:val="2"/>
  </w:num>
  <w:num w:numId="20">
    <w:abstractNumId w:val="21"/>
  </w:num>
  <w:num w:numId="21">
    <w:abstractNumId w:val="24"/>
  </w:num>
  <w:num w:numId="22">
    <w:abstractNumId w:val="13"/>
  </w:num>
  <w:num w:numId="23">
    <w:abstractNumId w:val="14"/>
  </w:num>
  <w:num w:numId="24">
    <w:abstractNumId w:val="15"/>
  </w:num>
  <w:num w:numId="25">
    <w:abstractNumId w:val="25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1D"/>
    <w:rsid w:val="000226F4"/>
    <w:rsid w:val="00054F6E"/>
    <w:rsid w:val="00076BCD"/>
    <w:rsid w:val="0009357B"/>
    <w:rsid w:val="000E597C"/>
    <w:rsid w:val="001140F3"/>
    <w:rsid w:val="001445EC"/>
    <w:rsid w:val="0014693D"/>
    <w:rsid w:val="001723CC"/>
    <w:rsid w:val="001829B7"/>
    <w:rsid w:val="00186CF6"/>
    <w:rsid w:val="001A230B"/>
    <w:rsid w:val="001C1F80"/>
    <w:rsid w:val="001E4AC1"/>
    <w:rsid w:val="00205D1D"/>
    <w:rsid w:val="002117F7"/>
    <w:rsid w:val="00223550"/>
    <w:rsid w:val="00250308"/>
    <w:rsid w:val="00277457"/>
    <w:rsid w:val="00285FC9"/>
    <w:rsid w:val="003533A5"/>
    <w:rsid w:val="00364EA8"/>
    <w:rsid w:val="00375CA2"/>
    <w:rsid w:val="003810ED"/>
    <w:rsid w:val="00386EDC"/>
    <w:rsid w:val="003911E7"/>
    <w:rsid w:val="00393EA9"/>
    <w:rsid w:val="003C7E54"/>
    <w:rsid w:val="003D462F"/>
    <w:rsid w:val="004007BD"/>
    <w:rsid w:val="00401821"/>
    <w:rsid w:val="00406F27"/>
    <w:rsid w:val="004125AB"/>
    <w:rsid w:val="004705F7"/>
    <w:rsid w:val="0048140C"/>
    <w:rsid w:val="00490E84"/>
    <w:rsid w:val="00491D33"/>
    <w:rsid w:val="004959DD"/>
    <w:rsid w:val="00496794"/>
    <w:rsid w:val="004D1F5E"/>
    <w:rsid w:val="004F4DD8"/>
    <w:rsid w:val="00500D7F"/>
    <w:rsid w:val="00533E1F"/>
    <w:rsid w:val="00546447"/>
    <w:rsid w:val="00547925"/>
    <w:rsid w:val="00547B1C"/>
    <w:rsid w:val="00571E89"/>
    <w:rsid w:val="00581843"/>
    <w:rsid w:val="005B22F0"/>
    <w:rsid w:val="005D1648"/>
    <w:rsid w:val="005F5A42"/>
    <w:rsid w:val="00620E1E"/>
    <w:rsid w:val="0063143B"/>
    <w:rsid w:val="00635644"/>
    <w:rsid w:val="006433AF"/>
    <w:rsid w:val="00647089"/>
    <w:rsid w:val="0065450F"/>
    <w:rsid w:val="00665EBF"/>
    <w:rsid w:val="0067164F"/>
    <w:rsid w:val="00687E0F"/>
    <w:rsid w:val="00693F9D"/>
    <w:rsid w:val="006A1DAD"/>
    <w:rsid w:val="006B3950"/>
    <w:rsid w:val="006B5E07"/>
    <w:rsid w:val="006C3E83"/>
    <w:rsid w:val="006D240A"/>
    <w:rsid w:val="006E5539"/>
    <w:rsid w:val="00703842"/>
    <w:rsid w:val="00735D2D"/>
    <w:rsid w:val="00741F9F"/>
    <w:rsid w:val="00760678"/>
    <w:rsid w:val="00760843"/>
    <w:rsid w:val="00770632"/>
    <w:rsid w:val="00775233"/>
    <w:rsid w:val="00780500"/>
    <w:rsid w:val="007B501A"/>
    <w:rsid w:val="007F3CDF"/>
    <w:rsid w:val="00805FE6"/>
    <w:rsid w:val="00812026"/>
    <w:rsid w:val="00822B7B"/>
    <w:rsid w:val="008410E4"/>
    <w:rsid w:val="00846BB3"/>
    <w:rsid w:val="008773BD"/>
    <w:rsid w:val="00890C8D"/>
    <w:rsid w:val="008A341D"/>
    <w:rsid w:val="008C3447"/>
    <w:rsid w:val="00904C64"/>
    <w:rsid w:val="00907C3F"/>
    <w:rsid w:val="0093047F"/>
    <w:rsid w:val="00936F49"/>
    <w:rsid w:val="00960654"/>
    <w:rsid w:val="00992AC4"/>
    <w:rsid w:val="009F4DC9"/>
    <w:rsid w:val="00A00543"/>
    <w:rsid w:val="00A178A6"/>
    <w:rsid w:val="00A2455C"/>
    <w:rsid w:val="00A620EB"/>
    <w:rsid w:val="00AA5758"/>
    <w:rsid w:val="00AC3374"/>
    <w:rsid w:val="00AC5806"/>
    <w:rsid w:val="00AF0E0A"/>
    <w:rsid w:val="00B04F3D"/>
    <w:rsid w:val="00B07330"/>
    <w:rsid w:val="00B4514D"/>
    <w:rsid w:val="00B50604"/>
    <w:rsid w:val="00B711FA"/>
    <w:rsid w:val="00B81DB0"/>
    <w:rsid w:val="00BA2CBE"/>
    <w:rsid w:val="00BE2E57"/>
    <w:rsid w:val="00BF47AB"/>
    <w:rsid w:val="00C01052"/>
    <w:rsid w:val="00C0209B"/>
    <w:rsid w:val="00C045F2"/>
    <w:rsid w:val="00C25D17"/>
    <w:rsid w:val="00D214F0"/>
    <w:rsid w:val="00D46A4F"/>
    <w:rsid w:val="00D6201A"/>
    <w:rsid w:val="00DA4476"/>
    <w:rsid w:val="00DA4FA7"/>
    <w:rsid w:val="00DB51F3"/>
    <w:rsid w:val="00DC070E"/>
    <w:rsid w:val="00DC1D2E"/>
    <w:rsid w:val="00DE4292"/>
    <w:rsid w:val="00E2275B"/>
    <w:rsid w:val="00E54C7D"/>
    <w:rsid w:val="00E92797"/>
    <w:rsid w:val="00EC46A2"/>
    <w:rsid w:val="00EF2725"/>
    <w:rsid w:val="00EF46EA"/>
    <w:rsid w:val="00F05711"/>
    <w:rsid w:val="00F116F5"/>
    <w:rsid w:val="00F50359"/>
    <w:rsid w:val="00F51EA2"/>
    <w:rsid w:val="00FB5728"/>
    <w:rsid w:val="00FD69B6"/>
    <w:rsid w:val="00FD7D13"/>
    <w:rsid w:val="00F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30C15-7DE4-4CC6-A500-58484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3F"/>
    <w:pPr>
      <w:spacing w:before="120" w:after="120" w:line="360" w:lineRule="auto"/>
      <w:jc w:val="both"/>
    </w:pPr>
    <w:rPr>
      <w:rFonts w:ascii="Times" w:hAnsi="Times" w:cs="Times"/>
      <w:sz w:val="24"/>
      <w:szCs w:val="24"/>
      <w:lang w:eastAsia="en-US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35D2D"/>
    <w:pPr>
      <w:keepNext/>
      <w:keepLines/>
      <w:numPr>
        <w:ilvl w:val="1"/>
        <w:numId w:val="1"/>
      </w:numPr>
      <w:spacing w:before="360" w:after="280" w:line="400" w:lineRule="atLeast"/>
      <w:ind w:left="578" w:hanging="578"/>
      <w:outlineLvl w:val="1"/>
    </w:pPr>
    <w:rPr>
      <w:b/>
      <w:b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level4">
    <w:name w:val="level 4"/>
    <w:basedOn w:val="Normal"/>
    <w:pPr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Calibri" w:hAnsi="Calibri" w:cs="Calibri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Heading2Char">
    <w:name w:val="Heading 2 Char"/>
    <w:link w:val="Heading2"/>
    <w:rsid w:val="00735D2D"/>
    <w:rPr>
      <w:rFonts w:ascii="Times" w:hAnsi="Times" w:cs="Times"/>
      <w:b/>
      <w:bCs/>
      <w:sz w:val="28"/>
      <w:szCs w:val="28"/>
      <w:lang w:val="x-none"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117F7"/>
    <w:pPr>
      <w:ind w:left="708"/>
    </w:pPr>
  </w:style>
  <w:style w:type="character" w:styleId="Hyperlink">
    <w:name w:val="Hyperlink"/>
    <w:uiPriority w:val="99"/>
    <w:unhideWhenUsed/>
    <w:rsid w:val="0054792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711FA"/>
    <w:pPr>
      <w:spacing w:before="0" w:line="240" w:lineRule="auto"/>
      <w:jc w:val="center"/>
    </w:pPr>
    <w:rPr>
      <w:b/>
      <w:bCs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5B22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2F0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B22F0"/>
    <w:rPr>
      <w:rFonts w:ascii="Times" w:hAnsi="Times" w:cs="Times"/>
      <w:lang w:eastAsia="en-US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2F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22F0"/>
    <w:rPr>
      <w:rFonts w:ascii="Times" w:hAnsi="Times" w:cs="Times"/>
      <w:b/>
      <w:bCs/>
      <w:lang w:eastAsia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F0"/>
    <w:pPr>
      <w:spacing w:before="0" w:after="0" w:line="240" w:lineRule="auto"/>
    </w:pPr>
    <w:rPr>
      <w:rFonts w:ascii="Tahoma" w:hAnsi="Tahoma" w:cs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B22F0"/>
    <w:rPr>
      <w:rFonts w:ascii="Tahoma" w:hAnsi="Tahoma" w:cs="Tahoma"/>
      <w:sz w:val="16"/>
      <w:szCs w:val="16"/>
      <w:lang w:eastAsia="en-US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0226F4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val="en-US" w:bidi="ar-SA"/>
    </w:rPr>
  </w:style>
  <w:style w:type="paragraph" w:styleId="TableofFigures">
    <w:name w:val="table of figures"/>
    <w:basedOn w:val="Normal"/>
    <w:next w:val="Normal"/>
    <w:uiPriority w:val="99"/>
    <w:unhideWhenUsed/>
    <w:rsid w:val="00735D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C746C-9FB1-425E-AE68-F5D555F6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1817</Words>
  <Characters>9814</Characters>
  <Application>Microsoft Office Word</Application>
  <DocSecurity>0</DocSecurity>
  <Lines>81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Software Requirements Specification Template</vt:lpstr>
      <vt:lpstr>IEEE Software Requirements Specification Template</vt:lpstr>
      <vt:lpstr>IEEE Software Requirements Specification Template</vt:lpstr>
    </vt:vector>
  </TitlesOfParts>
  <Company/>
  <LinksUpToDate>false</LinksUpToDate>
  <CharactersWithSpaces>11608</CharactersWithSpaces>
  <SharedDoc>false</SharedDoc>
  <HLinks>
    <vt:vector size="30" baseType="variant">
      <vt:variant>
        <vt:i4>1114166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_Toc424070145</vt:lpwstr>
      </vt:variant>
      <vt:variant>
        <vt:i4>1114166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_Toc424070144</vt:lpwstr>
      </vt:variant>
      <vt:variant>
        <vt:i4>1114166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_Toc424070143</vt:lpwstr>
      </vt:variant>
      <vt:variant>
        <vt:i4>1114166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_Toc424070142</vt:lpwstr>
      </vt:variant>
      <vt:variant>
        <vt:i4>1114166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_Toc424070141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Fernanda Tamy Ishii</cp:lastModifiedBy>
  <cp:revision>19</cp:revision>
  <cp:lastPrinted>2015-07-08T16:55:00Z</cp:lastPrinted>
  <dcterms:created xsi:type="dcterms:W3CDTF">2015-07-08T14:04:00Z</dcterms:created>
  <dcterms:modified xsi:type="dcterms:W3CDTF">2015-07-08T16:55:00Z</dcterms:modified>
</cp:coreProperties>
</file>