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283" w:type="dxa"/>
        <w:tblLayout w:type="fixed"/>
        <w:tblLook w:val="04A0" w:firstRow="1" w:lastRow="0" w:firstColumn="1" w:lastColumn="0" w:noHBand="0" w:noVBand="1"/>
      </w:tblPr>
      <w:tblGrid>
        <w:gridCol w:w="1809"/>
        <w:gridCol w:w="1418"/>
        <w:gridCol w:w="850"/>
        <w:gridCol w:w="2835"/>
        <w:gridCol w:w="146"/>
        <w:gridCol w:w="2074"/>
        <w:gridCol w:w="1891"/>
        <w:gridCol w:w="992"/>
        <w:gridCol w:w="1418"/>
        <w:gridCol w:w="850"/>
      </w:tblGrid>
      <w:tr w:rsidR="00A071ED" w:rsidRPr="00A071ED" w14:paraId="725DA1FB" w14:textId="77777777" w:rsidTr="00496DDF">
        <w:tc>
          <w:tcPr>
            <w:tcW w:w="14283" w:type="dxa"/>
            <w:gridSpan w:val="10"/>
            <w:shd w:val="clear" w:color="auto" w:fill="000000" w:themeFill="text1"/>
          </w:tcPr>
          <w:p w14:paraId="649CE72D" w14:textId="77777777" w:rsidR="00A071ED" w:rsidRPr="00933C79" w:rsidRDefault="00C8443C" w:rsidP="00C8443C">
            <w:pPr>
              <w:jc w:val="center"/>
              <w:rPr>
                <w:b/>
                <w:sz w:val="32"/>
                <w:szCs w:val="32"/>
              </w:rPr>
            </w:pPr>
            <w:r>
              <w:rPr>
                <w:b/>
                <w:sz w:val="32"/>
                <w:szCs w:val="32"/>
              </w:rPr>
              <w:t xml:space="preserve">Solo </w:t>
            </w:r>
            <w:r w:rsidR="00A071ED" w:rsidRPr="00933C79">
              <w:rPr>
                <w:b/>
                <w:sz w:val="32"/>
                <w:szCs w:val="32"/>
              </w:rPr>
              <w:t xml:space="preserve">Fieldwork </w:t>
            </w:r>
            <w:r w:rsidR="00933C79">
              <w:rPr>
                <w:b/>
                <w:sz w:val="32"/>
                <w:szCs w:val="32"/>
              </w:rPr>
              <w:t xml:space="preserve">&amp; Travel </w:t>
            </w:r>
            <w:r w:rsidR="00A071ED" w:rsidRPr="00933C79">
              <w:rPr>
                <w:b/>
                <w:sz w:val="32"/>
                <w:szCs w:val="32"/>
              </w:rPr>
              <w:t>Risk Assessment</w:t>
            </w:r>
          </w:p>
        </w:tc>
      </w:tr>
      <w:tr w:rsidR="00A071ED" w:rsidRPr="00A071ED" w14:paraId="29A8A2A6" w14:textId="77777777" w:rsidTr="00496DDF">
        <w:tc>
          <w:tcPr>
            <w:tcW w:w="3227" w:type="dxa"/>
            <w:gridSpan w:val="2"/>
          </w:tcPr>
          <w:p w14:paraId="0D1C04F6" w14:textId="425218BE" w:rsidR="00A071ED" w:rsidRPr="004B0157" w:rsidRDefault="00A071ED" w:rsidP="006A0E01">
            <w:pPr>
              <w:tabs>
                <w:tab w:val="left" w:pos="3261"/>
              </w:tabs>
              <w:ind w:right="566"/>
              <w:rPr>
                <w:bCs/>
              </w:rPr>
            </w:pPr>
            <w:r w:rsidRPr="00A071ED">
              <w:rPr>
                <w:b/>
              </w:rPr>
              <w:t>Date</w:t>
            </w:r>
            <w:r w:rsidR="004641B1">
              <w:rPr>
                <w:b/>
              </w:rPr>
              <w:t xml:space="preserve"> of Fieldwork</w:t>
            </w:r>
            <w:r w:rsidRPr="00A071ED">
              <w:rPr>
                <w:b/>
              </w:rPr>
              <w:t>:</w:t>
            </w:r>
            <w:r w:rsidR="004B0157" w:rsidRPr="00F123D1">
              <w:rPr>
                <w:b/>
                <w:bCs/>
                <w:sz w:val="24"/>
                <w:szCs w:val="24"/>
              </w:rPr>
              <w:t xml:space="preserve"> </w:t>
            </w:r>
          </w:p>
        </w:tc>
        <w:tc>
          <w:tcPr>
            <w:tcW w:w="3831" w:type="dxa"/>
            <w:gridSpan w:val="3"/>
          </w:tcPr>
          <w:p w14:paraId="06F6FEB4" w14:textId="77777777" w:rsidR="00A071ED" w:rsidRDefault="004641B1" w:rsidP="00A071ED">
            <w:pPr>
              <w:rPr>
                <w:b/>
              </w:rPr>
            </w:pPr>
            <w:r>
              <w:rPr>
                <w:b/>
              </w:rPr>
              <w:t>Location</w:t>
            </w:r>
            <w:r w:rsidR="00A071ED" w:rsidRPr="00A071ED">
              <w:rPr>
                <w:b/>
              </w:rPr>
              <w:t>:</w:t>
            </w:r>
          </w:p>
          <w:p w14:paraId="4C95EEBF" w14:textId="77777777" w:rsidR="004B0157" w:rsidRPr="004B0157" w:rsidRDefault="004B0157" w:rsidP="00A071ED">
            <w:r w:rsidRPr="004B0157">
              <w:t>Budongo Forest, Uganda</w:t>
            </w:r>
          </w:p>
        </w:tc>
        <w:tc>
          <w:tcPr>
            <w:tcW w:w="7225" w:type="dxa"/>
            <w:gridSpan w:val="5"/>
          </w:tcPr>
          <w:p w14:paraId="2EF4E76F" w14:textId="77777777" w:rsidR="00A071ED" w:rsidRDefault="00A071ED" w:rsidP="00A071ED">
            <w:pPr>
              <w:rPr>
                <w:b/>
              </w:rPr>
            </w:pPr>
            <w:r w:rsidRPr="00A071ED">
              <w:rPr>
                <w:b/>
              </w:rPr>
              <w:t>Name and Mobile Number</w:t>
            </w:r>
            <w:r w:rsidR="004641B1">
              <w:rPr>
                <w:b/>
              </w:rPr>
              <w:t>:</w:t>
            </w:r>
          </w:p>
          <w:p w14:paraId="402EEB8F" w14:textId="7639BAF7" w:rsidR="006A0E01" w:rsidRPr="004B0157" w:rsidRDefault="00380525" w:rsidP="006A0E01">
            <w:r>
              <w:t>xxxx</w:t>
            </w:r>
          </w:p>
          <w:p w14:paraId="5A6D2EC8" w14:textId="77777777" w:rsidR="00A071ED" w:rsidRPr="00A071ED" w:rsidRDefault="00A071ED" w:rsidP="00A071ED">
            <w:pPr>
              <w:rPr>
                <w:b/>
              </w:rPr>
            </w:pPr>
          </w:p>
        </w:tc>
      </w:tr>
      <w:tr w:rsidR="00A071ED" w:rsidRPr="00A071ED" w14:paraId="658D3C89" w14:textId="77777777" w:rsidTr="00496DDF">
        <w:tc>
          <w:tcPr>
            <w:tcW w:w="7058" w:type="dxa"/>
            <w:gridSpan w:val="5"/>
          </w:tcPr>
          <w:p w14:paraId="457474AC" w14:textId="77777777" w:rsidR="00A071ED" w:rsidRDefault="00A071ED" w:rsidP="00A071ED">
            <w:pPr>
              <w:rPr>
                <w:b/>
              </w:rPr>
            </w:pPr>
            <w:r w:rsidRPr="00A071ED">
              <w:rPr>
                <w:b/>
              </w:rPr>
              <w:t>General Description of Fieldwork</w:t>
            </w:r>
            <w:r w:rsidR="00933C79">
              <w:rPr>
                <w:b/>
              </w:rPr>
              <w:t>/Visit</w:t>
            </w:r>
            <w:r w:rsidRPr="00A071ED">
              <w:rPr>
                <w:b/>
              </w:rPr>
              <w:t>:</w:t>
            </w:r>
          </w:p>
          <w:p w14:paraId="1FACD76F" w14:textId="698B92F6" w:rsidR="004B0157" w:rsidRPr="004B0157" w:rsidRDefault="004B0157" w:rsidP="004B0157">
            <w:pPr>
              <w:pStyle w:val="Style1"/>
              <w:rPr>
                <w:rFonts w:ascii="Calibri" w:hAnsi="Calibri"/>
                <w:sz w:val="22"/>
                <w:szCs w:val="22"/>
              </w:rPr>
            </w:pPr>
            <w:r w:rsidRPr="004B0157">
              <w:rPr>
                <w:rFonts w:ascii="Calibri" w:hAnsi="Calibri"/>
                <w:sz w:val="22"/>
                <w:szCs w:val="22"/>
              </w:rPr>
              <w:t xml:space="preserve">The aim of my study is to observe and describe the </w:t>
            </w:r>
            <w:r w:rsidR="006A0E01">
              <w:rPr>
                <w:rFonts w:ascii="Calibri" w:hAnsi="Calibri"/>
                <w:sz w:val="22"/>
                <w:szCs w:val="22"/>
              </w:rPr>
              <w:t>gestural and vocal</w:t>
            </w:r>
            <w:r w:rsidRPr="004B0157">
              <w:rPr>
                <w:rFonts w:ascii="Calibri" w:hAnsi="Calibri"/>
                <w:sz w:val="22"/>
                <w:szCs w:val="22"/>
              </w:rPr>
              <w:t xml:space="preserve"> </w:t>
            </w:r>
            <w:r w:rsidR="006A0E01">
              <w:rPr>
                <w:rFonts w:ascii="Calibri" w:hAnsi="Calibri"/>
                <w:sz w:val="22"/>
                <w:szCs w:val="22"/>
              </w:rPr>
              <w:t xml:space="preserve">signals of the chimpanzees in the </w:t>
            </w:r>
            <w:r w:rsidRPr="004B0157">
              <w:rPr>
                <w:rFonts w:ascii="Calibri" w:hAnsi="Calibri"/>
                <w:sz w:val="22"/>
                <w:szCs w:val="22"/>
              </w:rPr>
              <w:t>Bud</w:t>
            </w:r>
            <w:r w:rsidR="00BD39FB">
              <w:rPr>
                <w:rFonts w:ascii="Calibri" w:hAnsi="Calibri"/>
                <w:sz w:val="22"/>
                <w:szCs w:val="22"/>
              </w:rPr>
              <w:t>ongo</w:t>
            </w:r>
            <w:r w:rsidR="006A0E01">
              <w:rPr>
                <w:rFonts w:ascii="Calibri" w:hAnsi="Calibri"/>
                <w:sz w:val="22"/>
                <w:szCs w:val="22"/>
              </w:rPr>
              <w:t xml:space="preserve"> Forest Reserve, Uganda,</w:t>
            </w:r>
            <w:r w:rsidR="00BD39FB">
              <w:rPr>
                <w:rFonts w:ascii="Calibri" w:hAnsi="Calibri"/>
                <w:sz w:val="22"/>
                <w:szCs w:val="22"/>
              </w:rPr>
              <w:t xml:space="preserve"> and to clarify their</w:t>
            </w:r>
            <w:r w:rsidRPr="004B0157">
              <w:rPr>
                <w:rFonts w:ascii="Calibri" w:hAnsi="Calibri"/>
                <w:sz w:val="22"/>
                <w:szCs w:val="22"/>
              </w:rPr>
              <w:t xml:space="preserve"> communicative and social function.</w:t>
            </w:r>
          </w:p>
          <w:p w14:paraId="44D174D9" w14:textId="77777777" w:rsidR="004B0157" w:rsidRPr="004B0157" w:rsidRDefault="004B0157" w:rsidP="004B0157">
            <w:pPr>
              <w:pStyle w:val="Style1"/>
              <w:rPr>
                <w:rFonts w:ascii="Calibri" w:hAnsi="Calibri"/>
                <w:sz w:val="22"/>
                <w:szCs w:val="22"/>
              </w:rPr>
            </w:pPr>
            <w:r w:rsidRPr="004B0157">
              <w:rPr>
                <w:rFonts w:ascii="Calibri" w:hAnsi="Calibri"/>
                <w:sz w:val="22"/>
                <w:szCs w:val="22"/>
              </w:rPr>
              <w:t xml:space="preserve"> </w:t>
            </w:r>
          </w:p>
          <w:p w14:paraId="78EAE151" w14:textId="77777777" w:rsidR="004B0157" w:rsidRDefault="004B0157" w:rsidP="006A0E01">
            <w:pPr>
              <w:pStyle w:val="Style1"/>
              <w:rPr>
                <w:rFonts w:ascii="Calibri" w:hAnsi="Calibri"/>
                <w:sz w:val="22"/>
                <w:szCs w:val="22"/>
              </w:rPr>
            </w:pPr>
            <w:r w:rsidRPr="004B0157">
              <w:rPr>
                <w:rFonts w:ascii="Calibri" w:hAnsi="Calibri"/>
                <w:sz w:val="22"/>
                <w:szCs w:val="22"/>
              </w:rPr>
              <w:t>Data collection will be observational only and combine both focal individual sampling, in which all of the communication produced by a focal individual will be recorded, together with opportunistic occurrence sampling of communication within the social group. Chimpanzees will be followed between 6am and 6pm, with a minimum duration of 1hr for focal individual samples. All communicative behaviour produced will be recorded on a hand held high-definition video camera</w:t>
            </w:r>
            <w:r w:rsidR="00BD39FB">
              <w:rPr>
                <w:rFonts w:ascii="Calibri" w:hAnsi="Calibri"/>
                <w:sz w:val="22"/>
                <w:szCs w:val="22"/>
              </w:rPr>
              <w:t xml:space="preserve"> with external microphone</w:t>
            </w:r>
            <w:r w:rsidRPr="004B0157">
              <w:rPr>
                <w:rFonts w:ascii="Calibri" w:hAnsi="Calibri"/>
                <w:sz w:val="22"/>
                <w:szCs w:val="22"/>
              </w:rPr>
              <w:t xml:space="preserve"> and all signals will then be coded for statistical analysis. Data collected will include: </w:t>
            </w:r>
            <w:r w:rsidR="006A0E01">
              <w:rPr>
                <w:rFonts w:ascii="Calibri" w:hAnsi="Calibri"/>
                <w:sz w:val="22"/>
                <w:szCs w:val="22"/>
              </w:rPr>
              <w:t>signals and the social context in which they occur</w:t>
            </w:r>
            <w:r w:rsidRPr="004B0157">
              <w:rPr>
                <w:rFonts w:ascii="Calibri" w:hAnsi="Calibri"/>
                <w:sz w:val="22"/>
                <w:szCs w:val="22"/>
              </w:rPr>
              <w:t>.</w:t>
            </w:r>
          </w:p>
          <w:p w14:paraId="1574828E" w14:textId="1C1BFDF8" w:rsidR="006A0E01" w:rsidRPr="00A071ED" w:rsidRDefault="006A0E01" w:rsidP="006A0E01">
            <w:pPr>
              <w:pStyle w:val="Style1"/>
              <w:rPr>
                <w:b/>
              </w:rPr>
            </w:pPr>
          </w:p>
        </w:tc>
        <w:tc>
          <w:tcPr>
            <w:tcW w:w="7225" w:type="dxa"/>
            <w:gridSpan w:val="5"/>
          </w:tcPr>
          <w:p w14:paraId="31C14F23" w14:textId="77777777" w:rsidR="00A071ED" w:rsidRPr="00A071ED" w:rsidRDefault="00A071ED" w:rsidP="00A071ED">
            <w:pPr>
              <w:rPr>
                <w:b/>
              </w:rPr>
            </w:pPr>
            <w:r w:rsidRPr="00A071ED">
              <w:rPr>
                <w:b/>
              </w:rPr>
              <w:t xml:space="preserve">Location and Accommodation Address and Telephone: </w:t>
            </w:r>
          </w:p>
          <w:p w14:paraId="6005CB7A" w14:textId="77777777" w:rsidR="00A071ED" w:rsidRDefault="00A071ED" w:rsidP="00A071ED">
            <w:r>
              <w:t>(List all – i.e. hotel, stopovers and field accommodation)</w:t>
            </w:r>
          </w:p>
          <w:p w14:paraId="595BF863" w14:textId="77777777" w:rsidR="00C8443C" w:rsidRDefault="00C8443C" w:rsidP="00A071ED"/>
          <w:p w14:paraId="3854CB7A" w14:textId="77777777" w:rsidR="004B0157" w:rsidRDefault="004B0157" w:rsidP="004B0157">
            <w:pPr>
              <w:shd w:val="clear" w:color="auto" w:fill="FFFFFF"/>
              <w:spacing w:line="242" w:lineRule="atLeast"/>
              <w:rPr>
                <w:rFonts w:ascii="Calibri" w:eastAsia="Times New Roman" w:hAnsi="Calibri" w:cs="Arial"/>
              </w:rPr>
            </w:pPr>
            <w:r w:rsidRPr="004B0157">
              <w:rPr>
                <w:rFonts w:ascii="Calibri" w:hAnsi="Calibri"/>
              </w:rPr>
              <w:t xml:space="preserve">Kampala (Red Chili Hostel; </w:t>
            </w:r>
            <w:r w:rsidRPr="004B0157">
              <w:rPr>
                <w:rStyle w:val="xbe"/>
                <w:rFonts w:ascii="Calibri" w:eastAsia="Times New Roman" w:hAnsi="Calibri" w:cs="Arial"/>
                <w:color w:val="222222"/>
              </w:rPr>
              <w:t>13-23 Bukasa Hill View Road Butabika Kampala, 12-23, Kampala, Uganda</w:t>
            </w:r>
            <w:r>
              <w:rPr>
                <w:rStyle w:val="xbe"/>
                <w:rFonts w:ascii="Calibri" w:eastAsia="Times New Roman" w:hAnsi="Calibri" w:cs="Arial"/>
                <w:color w:val="222222"/>
              </w:rPr>
              <w:t>;</w:t>
            </w:r>
            <w:r w:rsidRPr="004B0157">
              <w:rPr>
                <w:rFonts w:ascii="Calibri" w:eastAsia="Times New Roman" w:hAnsi="Calibri" w:cs="Arial"/>
                <w:color w:val="222222"/>
              </w:rPr>
              <w:t xml:space="preserve"> </w:t>
            </w:r>
            <w:r w:rsidRPr="004B0157">
              <w:rPr>
                <w:rStyle w:val="qug"/>
                <w:rFonts w:ascii="Calibri" w:eastAsia="Times New Roman" w:hAnsi="Calibri" w:cs="Arial"/>
                <w:bCs/>
              </w:rPr>
              <w:t>Phone:</w:t>
            </w:r>
            <w:r>
              <w:rPr>
                <w:rStyle w:val="qug"/>
                <w:rFonts w:ascii="Calibri" w:eastAsia="Times New Roman" w:hAnsi="Calibri" w:cs="Arial"/>
                <w:bCs/>
              </w:rPr>
              <w:t xml:space="preserve"> +256 31 2202903)</w:t>
            </w:r>
          </w:p>
          <w:p w14:paraId="280ED52C" w14:textId="77777777" w:rsidR="004B0157" w:rsidRPr="004B0157" w:rsidRDefault="004B0157" w:rsidP="004B0157">
            <w:pPr>
              <w:shd w:val="clear" w:color="auto" w:fill="FFFFFF"/>
              <w:spacing w:line="242" w:lineRule="atLeast"/>
              <w:rPr>
                <w:rFonts w:ascii="Calibri" w:eastAsia="Times New Roman" w:hAnsi="Calibri" w:cs="Arial"/>
              </w:rPr>
            </w:pPr>
          </w:p>
          <w:p w14:paraId="5C14C842" w14:textId="77777777" w:rsidR="004B0157" w:rsidRDefault="004B0157" w:rsidP="00A071ED">
            <w:r>
              <w:t>BCFS research station (Budongo BCFS, PO Box 362, Masindi)</w:t>
            </w:r>
          </w:p>
          <w:p w14:paraId="24536C90" w14:textId="77777777" w:rsidR="00C8443C" w:rsidRDefault="00C8443C" w:rsidP="00A071ED"/>
          <w:p w14:paraId="2F7888F6" w14:textId="77777777" w:rsidR="00C8443C" w:rsidRDefault="00C8443C" w:rsidP="00A071ED"/>
          <w:p w14:paraId="3E2B0522" w14:textId="77777777" w:rsidR="00C8443C" w:rsidRDefault="00C8443C" w:rsidP="00A071ED"/>
          <w:p w14:paraId="1370B2EF" w14:textId="77777777" w:rsidR="00A071ED" w:rsidRPr="00A071ED" w:rsidRDefault="00A071ED" w:rsidP="00A071ED"/>
        </w:tc>
      </w:tr>
      <w:tr w:rsidR="00C8443C" w:rsidRPr="00A071ED" w14:paraId="673AEE45" w14:textId="77777777" w:rsidTr="00496DDF">
        <w:trPr>
          <w:trHeight w:val="1727"/>
        </w:trPr>
        <w:tc>
          <w:tcPr>
            <w:tcW w:w="7058" w:type="dxa"/>
            <w:gridSpan w:val="5"/>
          </w:tcPr>
          <w:p w14:paraId="76583912" w14:textId="001EE2F7" w:rsidR="00C8443C" w:rsidRPr="004641B1" w:rsidRDefault="00C8443C" w:rsidP="004641B1">
            <w:pPr>
              <w:rPr>
                <w:b/>
              </w:rPr>
            </w:pPr>
            <w:r w:rsidRPr="004641B1">
              <w:rPr>
                <w:b/>
              </w:rPr>
              <w:t>Local Hospital</w:t>
            </w:r>
          </w:p>
          <w:p w14:paraId="3192578F" w14:textId="77777777" w:rsidR="00C8443C" w:rsidRDefault="00C8443C" w:rsidP="004641B1">
            <w:pPr>
              <w:pStyle w:val="ListParagraph"/>
              <w:numPr>
                <w:ilvl w:val="0"/>
                <w:numId w:val="2"/>
              </w:numPr>
            </w:pPr>
            <w:r>
              <w:t>Address:</w:t>
            </w:r>
          </w:p>
          <w:p w14:paraId="2CC12D86" w14:textId="1F2CB68C" w:rsidR="00EB10A8" w:rsidRPr="00EB10A8" w:rsidRDefault="003A3042" w:rsidP="00EB10A8">
            <w:pPr>
              <w:pStyle w:val="ListParagraph"/>
            </w:pPr>
            <w:r>
              <w:t>The Surgery Kampala +256 (0)772 756003; (emergency +256 (0)752 756003)</w:t>
            </w:r>
            <w:r w:rsidR="00EB10A8">
              <w:t xml:space="preserve">; </w:t>
            </w:r>
            <w:r w:rsidR="00EB10A8" w:rsidRPr="00EB10A8">
              <w:t xml:space="preserve">International Hospital Kampala: </w:t>
            </w:r>
            <w:r w:rsidR="00EB10A8" w:rsidRPr="00EB10A8">
              <w:rPr>
                <w:rStyle w:val="xbe"/>
                <w:rFonts w:eastAsia="Times New Roman" w:cs="Arial"/>
              </w:rPr>
              <w:t>4686 Barnabas Rd, Kampala, Uganda</w:t>
            </w:r>
            <w:r w:rsidR="00EB10A8">
              <w:rPr>
                <w:rStyle w:val="xbe"/>
                <w:rFonts w:eastAsia="Times New Roman" w:cs="Arial"/>
              </w:rPr>
              <w:t xml:space="preserve">; </w:t>
            </w:r>
            <w:r w:rsidR="00EB10A8" w:rsidRPr="00EB10A8">
              <w:rPr>
                <w:rStyle w:val="qug"/>
                <w:rFonts w:eastAsia="Times New Roman" w:cs="Arial"/>
                <w:bCs/>
              </w:rPr>
              <w:t>Phone:</w:t>
            </w:r>
            <w:hyperlink r:id="rId8" w:tooltip="Call via Hangouts" w:history="1">
              <w:r w:rsidR="00EB10A8" w:rsidRPr="00EB10A8">
                <w:rPr>
                  <w:rStyle w:val="Hyperlink"/>
                  <w:rFonts w:eastAsia="Times New Roman" w:cs="Arial"/>
                  <w:color w:val="auto"/>
                  <w:u w:val="none"/>
                </w:rPr>
                <w:t>+256 31 2200400</w:t>
              </w:r>
            </w:hyperlink>
          </w:p>
          <w:p w14:paraId="154CC68F" w14:textId="77777777" w:rsidR="00EB10A8" w:rsidRDefault="00EB10A8" w:rsidP="003A3042">
            <w:pPr>
              <w:pStyle w:val="ListParagraph"/>
            </w:pPr>
          </w:p>
          <w:p w14:paraId="46EE12E6" w14:textId="77777777" w:rsidR="003A3042" w:rsidRDefault="003A3042" w:rsidP="004641B1">
            <w:pPr>
              <w:pStyle w:val="ListParagraph"/>
            </w:pPr>
          </w:p>
          <w:p w14:paraId="69BACE8A" w14:textId="77777777" w:rsidR="00C8443C" w:rsidRDefault="00C8443C" w:rsidP="004641B1">
            <w:pPr>
              <w:pStyle w:val="ListParagraph"/>
              <w:numPr>
                <w:ilvl w:val="0"/>
                <w:numId w:val="2"/>
              </w:numPr>
            </w:pPr>
            <w:r>
              <w:t>Notes on accessibility &amp; facilities:</w:t>
            </w:r>
          </w:p>
          <w:p w14:paraId="3E927068" w14:textId="3C4F73DE" w:rsidR="00C8443C" w:rsidRPr="00AA21A0" w:rsidRDefault="00EB10A8" w:rsidP="00AA21A0">
            <w:pPr>
              <w:pStyle w:val="ListParagraph"/>
            </w:pPr>
            <w:r>
              <w:t xml:space="preserve">The surgery; </w:t>
            </w:r>
            <w:r w:rsidR="003A3042">
              <w:t xml:space="preserve">three hour drive from camp; </w:t>
            </w:r>
            <w:r>
              <w:t>testing and scanning facilities, GP, nursing, and specialist consultants. Will provide advice by phone for treatment at BCFS. International Hospital includes full hospital facilities.</w:t>
            </w:r>
          </w:p>
          <w:p w14:paraId="12EF0B51" w14:textId="77777777" w:rsidR="00C8443C" w:rsidRDefault="00C8443C" w:rsidP="004B0157">
            <w:pPr>
              <w:rPr>
                <w:b/>
              </w:rPr>
            </w:pPr>
          </w:p>
          <w:p w14:paraId="7791EB7A" w14:textId="77777777" w:rsidR="00C8443C" w:rsidRDefault="00C8443C" w:rsidP="004B0157">
            <w:pPr>
              <w:rPr>
                <w:b/>
              </w:rPr>
            </w:pPr>
          </w:p>
          <w:p w14:paraId="3403AB58" w14:textId="77777777" w:rsidR="00C8443C" w:rsidRPr="00A071ED" w:rsidRDefault="00C8443C" w:rsidP="004B0157">
            <w:pPr>
              <w:rPr>
                <w:b/>
              </w:rPr>
            </w:pPr>
          </w:p>
        </w:tc>
        <w:tc>
          <w:tcPr>
            <w:tcW w:w="7225" w:type="dxa"/>
            <w:gridSpan w:val="5"/>
            <w:vMerge w:val="restart"/>
          </w:tcPr>
          <w:p w14:paraId="0BD12AE9" w14:textId="77777777" w:rsidR="00C8443C" w:rsidRPr="00AD12B0" w:rsidRDefault="00C8443C" w:rsidP="00AD12B0">
            <w:pPr>
              <w:rPr>
                <w:b/>
              </w:rPr>
            </w:pPr>
            <w:r>
              <w:rPr>
                <w:b/>
              </w:rPr>
              <w:lastRenderedPageBreak/>
              <w:t>Contingency Plans</w:t>
            </w:r>
          </w:p>
          <w:p w14:paraId="7267DB3F" w14:textId="77777777" w:rsidR="00C8443C" w:rsidRDefault="00C8443C" w:rsidP="00AD12B0">
            <w:r>
              <w:t>Evacuation and Repatriation Procedures:</w:t>
            </w:r>
          </w:p>
          <w:p w14:paraId="1552FF58" w14:textId="77777777" w:rsidR="00C8443C" w:rsidRDefault="00C8443C" w:rsidP="00AD12B0"/>
          <w:p w14:paraId="7E78CD34" w14:textId="269DA45C" w:rsidR="003A3042" w:rsidRDefault="00EB10A8" w:rsidP="00AD12B0">
            <w:r>
              <w:t>BCFS is a 20min drive from the Kinyara Sugar Factory, which is registered as an evacuation site with the British High Commission. As is the Red Chilli hostel in Kampala.</w:t>
            </w:r>
          </w:p>
          <w:p w14:paraId="3EA17F63" w14:textId="77777777" w:rsidR="00EB10A8" w:rsidRDefault="00EB10A8" w:rsidP="00AD12B0"/>
          <w:p w14:paraId="0D1E7BEA" w14:textId="77777777" w:rsidR="00C8443C" w:rsidRPr="004641B1" w:rsidRDefault="00C8443C" w:rsidP="004641B1">
            <w:pPr>
              <w:rPr>
                <w:b/>
              </w:rPr>
            </w:pPr>
            <w:r w:rsidRPr="004641B1">
              <w:rPr>
                <w:b/>
              </w:rPr>
              <w:t>Local Contact</w:t>
            </w:r>
          </w:p>
          <w:p w14:paraId="658488FC" w14:textId="77777777" w:rsidR="00C8443C" w:rsidRDefault="00C8443C" w:rsidP="004641B1">
            <w:pPr>
              <w:pStyle w:val="ListParagraph"/>
              <w:numPr>
                <w:ilvl w:val="0"/>
                <w:numId w:val="4"/>
              </w:numPr>
            </w:pPr>
            <w:r>
              <w:t>details:</w:t>
            </w:r>
            <w:r w:rsidR="004B0157">
              <w:t xml:space="preserve"> BCFS site manager Geoffrey Muhuanguzi</w:t>
            </w:r>
          </w:p>
          <w:p w14:paraId="7DBE4736" w14:textId="6C51CF6E" w:rsidR="00C8443C" w:rsidRDefault="00380525" w:rsidP="00380525">
            <w:pPr>
              <w:pStyle w:val="ListParagraph"/>
            </w:pPr>
            <w:r>
              <w:t>xxxx</w:t>
            </w:r>
          </w:p>
          <w:p w14:paraId="07BEEDD6" w14:textId="77777777" w:rsidR="00C8443C" w:rsidRDefault="00C8443C" w:rsidP="004641B1">
            <w:pPr>
              <w:pStyle w:val="ListParagraph"/>
              <w:numPr>
                <w:ilvl w:val="0"/>
                <w:numId w:val="3"/>
              </w:numPr>
            </w:pPr>
            <w:r>
              <w:t>frequency of contact:</w:t>
            </w:r>
            <w:r w:rsidR="004B0157">
              <w:t xml:space="preserve"> daily when both at camp</w:t>
            </w:r>
          </w:p>
          <w:p w14:paraId="42B6F11A" w14:textId="77777777" w:rsidR="00C8443C" w:rsidRDefault="00C8443C" w:rsidP="004641B1">
            <w:pPr>
              <w:pStyle w:val="ListParagraph"/>
            </w:pPr>
          </w:p>
          <w:p w14:paraId="7F4C3B6C" w14:textId="77777777" w:rsidR="00C8443C" w:rsidRPr="004641B1" w:rsidRDefault="00C8443C" w:rsidP="004641B1">
            <w:pPr>
              <w:rPr>
                <w:b/>
              </w:rPr>
            </w:pPr>
            <w:r w:rsidRPr="004641B1">
              <w:rPr>
                <w:b/>
              </w:rPr>
              <w:lastRenderedPageBreak/>
              <w:t xml:space="preserve">Home Contact </w:t>
            </w:r>
          </w:p>
          <w:p w14:paraId="58BBEDD6" w14:textId="71733FE2" w:rsidR="006A0E01" w:rsidRDefault="006A0E01" w:rsidP="00380525">
            <w:pPr>
              <w:pStyle w:val="ListParagraph"/>
              <w:numPr>
                <w:ilvl w:val="0"/>
                <w:numId w:val="3"/>
              </w:numPr>
            </w:pPr>
            <w:r w:rsidRPr="004B0157">
              <w:t xml:space="preserve">details: </w:t>
            </w:r>
            <w:r w:rsidR="00380525">
              <w:t>xxxx</w:t>
            </w:r>
          </w:p>
          <w:p w14:paraId="3CA00C39" w14:textId="77777777" w:rsidR="006A0E01" w:rsidRDefault="006A0E01" w:rsidP="006A0E01">
            <w:pPr>
              <w:pStyle w:val="ListParagraph"/>
              <w:numPr>
                <w:ilvl w:val="0"/>
                <w:numId w:val="3"/>
              </w:numPr>
            </w:pPr>
            <w:r>
              <w:t>frequency of contact: by email as needed, at least fortnightly</w:t>
            </w:r>
          </w:p>
          <w:p w14:paraId="4F1CDF0B" w14:textId="77777777" w:rsidR="00AA21A0" w:rsidRDefault="00AA21A0" w:rsidP="00AA21A0"/>
          <w:p w14:paraId="0E032A17" w14:textId="2A726775" w:rsidR="00092CFE" w:rsidRPr="00AA21A0" w:rsidRDefault="00AA21A0" w:rsidP="00AA21A0">
            <w:pPr>
              <w:rPr>
                <w:b/>
              </w:rPr>
            </w:pPr>
            <w:r w:rsidRPr="00AA21A0">
              <w:rPr>
                <w:b/>
              </w:rPr>
              <w:t>Personal emergency contacts</w:t>
            </w:r>
          </w:p>
          <w:p w14:paraId="7BDC3D9A" w14:textId="77777777" w:rsidR="00C8443C" w:rsidRDefault="00C8443C" w:rsidP="006264F8"/>
          <w:p w14:paraId="44396EC9" w14:textId="381D02A3" w:rsidR="006A0E01" w:rsidRDefault="00380525" w:rsidP="006A0E01">
            <w:r>
              <w:t>xxxx</w:t>
            </w:r>
          </w:p>
          <w:p w14:paraId="6A5BED82" w14:textId="77777777" w:rsidR="006A0E01" w:rsidRDefault="006A0E01" w:rsidP="006A0E01"/>
          <w:p w14:paraId="63B381EB" w14:textId="77777777" w:rsidR="006A0E01" w:rsidRDefault="006A0E01" w:rsidP="006A0E01">
            <w:r>
              <w:t>British Consulate address and telephone number (if overseas):</w:t>
            </w:r>
          </w:p>
          <w:p w14:paraId="788C1193" w14:textId="77777777" w:rsidR="006A0E01" w:rsidRDefault="006A0E01" w:rsidP="006A0E01">
            <w:pPr>
              <w:shd w:val="clear" w:color="auto" w:fill="FFFFFF"/>
              <w:spacing w:line="242" w:lineRule="atLeast"/>
              <w:rPr>
                <w:rStyle w:val="xbe"/>
                <w:rFonts w:eastAsia="Times New Roman" w:cs="Arial"/>
              </w:rPr>
            </w:pPr>
            <w:r>
              <w:t xml:space="preserve">British High Commission </w:t>
            </w:r>
            <w:r w:rsidRPr="004B0157">
              <w:t xml:space="preserve">Kampala; </w:t>
            </w:r>
            <w:r w:rsidRPr="004B0157">
              <w:rPr>
                <w:rStyle w:val="xbe"/>
                <w:rFonts w:eastAsia="Times New Roman" w:cs="Arial"/>
              </w:rPr>
              <w:t>Plot 4 / P. O. Box 7070, Kampala, Uganda</w:t>
            </w:r>
            <w:r w:rsidRPr="004B0157">
              <w:rPr>
                <w:rFonts w:eastAsia="Times New Roman" w:cs="Arial"/>
              </w:rPr>
              <w:t xml:space="preserve"> </w:t>
            </w:r>
            <w:r w:rsidRPr="004B0157">
              <w:rPr>
                <w:rStyle w:val="qug"/>
                <w:rFonts w:eastAsia="Times New Roman" w:cs="Arial"/>
                <w:bCs/>
              </w:rPr>
              <w:t>Phone:</w:t>
            </w:r>
            <w:hyperlink r:id="rId9" w:tooltip="Call via Hangouts" w:history="1">
              <w:r w:rsidRPr="004B0157">
                <w:rPr>
                  <w:rStyle w:val="Hyperlink"/>
                  <w:rFonts w:eastAsia="Times New Roman" w:cs="Arial"/>
                  <w:color w:val="auto"/>
                  <w:u w:val="none"/>
                </w:rPr>
                <w:t>+256 31 2312000</w:t>
              </w:r>
            </w:hyperlink>
          </w:p>
          <w:p w14:paraId="5A8624B4" w14:textId="77777777" w:rsidR="00C8443C" w:rsidRPr="00A071ED" w:rsidRDefault="00C8443C" w:rsidP="00A071ED"/>
        </w:tc>
      </w:tr>
      <w:tr w:rsidR="00C8443C" w:rsidRPr="00A071ED" w14:paraId="605D1798" w14:textId="77777777" w:rsidTr="00496DDF">
        <w:tc>
          <w:tcPr>
            <w:tcW w:w="7058" w:type="dxa"/>
            <w:gridSpan w:val="5"/>
          </w:tcPr>
          <w:p w14:paraId="5AD3C7F3" w14:textId="4D185D6D" w:rsidR="00C8443C" w:rsidRPr="00AD12B0" w:rsidRDefault="00C8443C" w:rsidP="00AD12B0">
            <w:pPr>
              <w:rPr>
                <w:b/>
              </w:rPr>
            </w:pPr>
            <w:r w:rsidRPr="00AD12B0">
              <w:rPr>
                <w:b/>
              </w:rPr>
              <w:lastRenderedPageBreak/>
              <w:t>Transport Information</w:t>
            </w:r>
          </w:p>
          <w:p w14:paraId="1662E78E" w14:textId="77777777" w:rsidR="00C8443C" w:rsidRDefault="00C8443C" w:rsidP="00AD12B0"/>
          <w:p w14:paraId="6B59EBE7" w14:textId="1C5CC924" w:rsidR="00C8443C" w:rsidRDefault="00C8443C" w:rsidP="00AD12B0">
            <w:r>
              <w:t>Transport Arrangements:</w:t>
            </w:r>
            <w:r w:rsidR="004B0157">
              <w:t xml:space="preserve"> Private hire taxi with known driver (</w:t>
            </w:r>
            <w:r w:rsidR="00380525">
              <w:t>xxxx</w:t>
            </w:r>
            <w:r w:rsidR="004B0157">
              <w:t>)</w:t>
            </w:r>
          </w:p>
          <w:p w14:paraId="0DA842E9" w14:textId="77777777" w:rsidR="00C8443C" w:rsidRDefault="00C8443C" w:rsidP="00AD12B0"/>
          <w:p w14:paraId="0B1BA9CF" w14:textId="7A6B4F29" w:rsidR="00C8443C" w:rsidRDefault="00C8443C" w:rsidP="00AD12B0">
            <w:r>
              <w:t xml:space="preserve">Maximum Driving Time in Hours </w:t>
            </w:r>
            <w:r w:rsidR="004B0157">
              <w:t>: researchers are not permitted to drive</w:t>
            </w:r>
            <w:r w:rsidR="00EB10A8">
              <w:t>; travel to Kampala is 1hr; travel from Kampala to BCFS is 3-4hrs.</w:t>
            </w:r>
          </w:p>
          <w:p w14:paraId="3F4E106A" w14:textId="77777777" w:rsidR="00C8443C" w:rsidRDefault="00C8443C" w:rsidP="00AD12B0"/>
          <w:p w14:paraId="30D87E69" w14:textId="77777777" w:rsidR="00C8443C" w:rsidRDefault="00C8443C" w:rsidP="00AD12B0">
            <w:r>
              <w:t>In-country meet &amp; greet arrangements:</w:t>
            </w:r>
          </w:p>
          <w:p w14:paraId="7C765C0E" w14:textId="6DB8558B" w:rsidR="00C8443C" w:rsidRPr="004B0157" w:rsidRDefault="00380525" w:rsidP="00A071ED">
            <w:r>
              <w:t>xxxx</w:t>
            </w:r>
            <w:r w:rsidR="00EB10A8">
              <w:t xml:space="preserve"> (known taxi driver)</w:t>
            </w:r>
            <w:r w:rsidR="004B0157" w:rsidRPr="004B0157">
              <w:t xml:space="preserve"> </w:t>
            </w:r>
            <w:r w:rsidR="004B0157">
              <w:t>will meet at airport and deliver to Kampala and then to camp. BCFS field staff will meet at camp.</w:t>
            </w:r>
          </w:p>
          <w:p w14:paraId="63B68416" w14:textId="77777777" w:rsidR="00C8443C" w:rsidRPr="00A071ED" w:rsidRDefault="00C8443C" w:rsidP="00A071ED">
            <w:pPr>
              <w:rPr>
                <w:b/>
              </w:rPr>
            </w:pPr>
          </w:p>
        </w:tc>
        <w:tc>
          <w:tcPr>
            <w:tcW w:w="7225" w:type="dxa"/>
            <w:gridSpan w:val="5"/>
            <w:vMerge/>
          </w:tcPr>
          <w:p w14:paraId="6BF63BB2" w14:textId="77777777" w:rsidR="00C8443C" w:rsidRPr="00A071ED" w:rsidRDefault="00C8443C" w:rsidP="00A071ED">
            <w:pPr>
              <w:rPr>
                <w:b/>
              </w:rPr>
            </w:pPr>
          </w:p>
        </w:tc>
      </w:tr>
      <w:tr w:rsidR="006264F8" w14:paraId="4F7C8027" w14:textId="77777777" w:rsidTr="00496DDF">
        <w:tc>
          <w:tcPr>
            <w:tcW w:w="14283" w:type="dxa"/>
            <w:gridSpan w:val="10"/>
            <w:shd w:val="clear" w:color="auto" w:fill="000000" w:themeFill="text1"/>
          </w:tcPr>
          <w:p w14:paraId="6E5F0CD7" w14:textId="77777777" w:rsidR="006264F8" w:rsidRPr="00933C79" w:rsidRDefault="006264F8" w:rsidP="00933C79">
            <w:pPr>
              <w:jc w:val="center"/>
              <w:rPr>
                <w:b/>
                <w:sz w:val="24"/>
                <w:szCs w:val="24"/>
              </w:rPr>
            </w:pPr>
            <w:r w:rsidRPr="00933C79">
              <w:rPr>
                <w:b/>
                <w:sz w:val="28"/>
                <w:szCs w:val="28"/>
              </w:rPr>
              <w:t xml:space="preserve">Risk </w:t>
            </w:r>
            <w:r w:rsidR="00933C79" w:rsidRPr="00933C79">
              <w:rPr>
                <w:b/>
                <w:sz w:val="28"/>
                <w:szCs w:val="28"/>
              </w:rPr>
              <w:t>Assessment</w:t>
            </w:r>
            <w:r w:rsidR="00933C79" w:rsidRPr="00933C79">
              <w:rPr>
                <w:b/>
                <w:sz w:val="16"/>
                <w:szCs w:val="16"/>
              </w:rPr>
              <w:t xml:space="preserve">  </w:t>
            </w:r>
            <w:r w:rsidR="00933C79">
              <w:rPr>
                <w:b/>
                <w:sz w:val="16"/>
                <w:szCs w:val="16"/>
              </w:rPr>
              <w:tab/>
            </w:r>
            <w:r w:rsidR="00933C79">
              <w:rPr>
                <w:b/>
                <w:sz w:val="16"/>
                <w:szCs w:val="16"/>
              </w:rPr>
              <w:tab/>
              <w:t>(</w:t>
            </w:r>
            <w:r w:rsidR="00933C79" w:rsidRPr="00933C79">
              <w:rPr>
                <w:b/>
                <w:sz w:val="16"/>
                <w:szCs w:val="16"/>
              </w:rPr>
              <w:t xml:space="preserve">Please refer to </w:t>
            </w:r>
            <w:r w:rsidR="00933C79">
              <w:rPr>
                <w:b/>
                <w:sz w:val="16"/>
                <w:szCs w:val="16"/>
              </w:rPr>
              <w:t xml:space="preserve">the </w:t>
            </w:r>
            <w:r w:rsidR="00933C79" w:rsidRPr="00933C79">
              <w:rPr>
                <w:b/>
                <w:sz w:val="16"/>
                <w:szCs w:val="16"/>
              </w:rPr>
              <w:t>Preliminary Planning Checklist</w:t>
            </w:r>
            <w:r w:rsidR="00933C79">
              <w:rPr>
                <w:b/>
                <w:sz w:val="16"/>
                <w:szCs w:val="16"/>
              </w:rPr>
              <w:t xml:space="preserve"> you should have completed with the proposal for outline permission from your School/Unit)</w:t>
            </w:r>
          </w:p>
        </w:tc>
      </w:tr>
      <w:tr w:rsidR="00496DDF" w:rsidRPr="006264F8" w14:paraId="5A93F246" w14:textId="77777777" w:rsidTr="00496DDF">
        <w:tc>
          <w:tcPr>
            <w:tcW w:w="1809" w:type="dxa"/>
          </w:tcPr>
          <w:p w14:paraId="764D2F4E" w14:textId="77777777" w:rsidR="006264F8" w:rsidRPr="006264F8" w:rsidRDefault="006264F8" w:rsidP="00A071ED">
            <w:pPr>
              <w:rPr>
                <w:b/>
              </w:rPr>
            </w:pPr>
            <w:r>
              <w:rPr>
                <w:b/>
              </w:rPr>
              <w:t>Hazard Identified</w:t>
            </w:r>
          </w:p>
        </w:tc>
        <w:tc>
          <w:tcPr>
            <w:tcW w:w="1418" w:type="dxa"/>
          </w:tcPr>
          <w:p w14:paraId="0A1CCD0F" w14:textId="77777777" w:rsidR="006264F8" w:rsidRPr="006264F8" w:rsidRDefault="006264F8" w:rsidP="00A071ED">
            <w:pPr>
              <w:rPr>
                <w:b/>
              </w:rPr>
            </w:pPr>
            <w:r>
              <w:rPr>
                <w:b/>
              </w:rPr>
              <w:t>How might some-one be harmed?</w:t>
            </w:r>
          </w:p>
        </w:tc>
        <w:tc>
          <w:tcPr>
            <w:tcW w:w="850" w:type="dxa"/>
          </w:tcPr>
          <w:p w14:paraId="0DF36689" w14:textId="77777777" w:rsidR="0047464F" w:rsidRDefault="006264F8" w:rsidP="00A071ED">
            <w:pPr>
              <w:rPr>
                <w:b/>
              </w:rPr>
            </w:pPr>
            <w:r>
              <w:rPr>
                <w:b/>
              </w:rPr>
              <w:t xml:space="preserve">Rating </w:t>
            </w:r>
          </w:p>
          <w:p w14:paraId="4DB13E15" w14:textId="77777777" w:rsidR="006264F8" w:rsidRPr="006264F8" w:rsidRDefault="006264F8" w:rsidP="00A071ED">
            <w:pPr>
              <w:rPr>
                <w:b/>
              </w:rPr>
            </w:pPr>
            <w:r w:rsidRPr="00933C79">
              <w:rPr>
                <w:b/>
                <w:sz w:val="16"/>
                <w:szCs w:val="16"/>
              </w:rPr>
              <w:t>(see matrix)</w:t>
            </w:r>
          </w:p>
        </w:tc>
        <w:tc>
          <w:tcPr>
            <w:tcW w:w="6946" w:type="dxa"/>
            <w:gridSpan w:val="4"/>
          </w:tcPr>
          <w:p w14:paraId="23A77AD5" w14:textId="77777777" w:rsidR="006264F8" w:rsidRPr="006264F8" w:rsidRDefault="006264F8" w:rsidP="00A071ED">
            <w:pPr>
              <w:rPr>
                <w:b/>
              </w:rPr>
            </w:pPr>
            <w:r>
              <w:rPr>
                <w:b/>
              </w:rPr>
              <w:t>What has been done already?</w:t>
            </w:r>
          </w:p>
        </w:tc>
        <w:tc>
          <w:tcPr>
            <w:tcW w:w="992" w:type="dxa"/>
          </w:tcPr>
          <w:p w14:paraId="6B1FF0A1" w14:textId="77777777" w:rsidR="006264F8" w:rsidRDefault="006264F8" w:rsidP="00A071ED">
            <w:pPr>
              <w:rPr>
                <w:b/>
              </w:rPr>
            </w:pPr>
            <w:r>
              <w:rPr>
                <w:b/>
              </w:rPr>
              <w:t>Residual risk rating</w:t>
            </w:r>
          </w:p>
          <w:p w14:paraId="435F339E" w14:textId="77777777" w:rsidR="0047464F" w:rsidRPr="0047464F" w:rsidRDefault="0047464F" w:rsidP="00A071ED">
            <w:pPr>
              <w:rPr>
                <w:b/>
                <w:sz w:val="16"/>
                <w:szCs w:val="16"/>
              </w:rPr>
            </w:pPr>
            <w:r>
              <w:rPr>
                <w:b/>
                <w:sz w:val="16"/>
                <w:szCs w:val="16"/>
              </w:rPr>
              <w:t>(see matrix)</w:t>
            </w:r>
          </w:p>
        </w:tc>
        <w:tc>
          <w:tcPr>
            <w:tcW w:w="1418" w:type="dxa"/>
          </w:tcPr>
          <w:p w14:paraId="364C1A3A" w14:textId="77777777" w:rsidR="006264F8" w:rsidRPr="006264F8" w:rsidRDefault="006264F8" w:rsidP="00A071ED">
            <w:pPr>
              <w:rPr>
                <w:b/>
              </w:rPr>
            </w:pPr>
            <w:r>
              <w:rPr>
                <w:b/>
              </w:rPr>
              <w:t xml:space="preserve">What further action is required? </w:t>
            </w:r>
            <w:r w:rsidRPr="00933C79">
              <w:rPr>
                <w:b/>
                <w:sz w:val="16"/>
                <w:szCs w:val="16"/>
              </w:rPr>
              <w:t>(Include timescale &amp; mechanism for implementation</w:t>
            </w:r>
            <w:r w:rsidR="00933C79">
              <w:rPr>
                <w:b/>
                <w:sz w:val="16"/>
                <w:szCs w:val="16"/>
              </w:rPr>
              <w:t>)</w:t>
            </w:r>
          </w:p>
        </w:tc>
        <w:tc>
          <w:tcPr>
            <w:tcW w:w="850" w:type="dxa"/>
          </w:tcPr>
          <w:p w14:paraId="2096F724" w14:textId="77777777" w:rsidR="006264F8" w:rsidRPr="006264F8" w:rsidRDefault="006264F8" w:rsidP="00A071ED">
            <w:pPr>
              <w:rPr>
                <w:b/>
              </w:rPr>
            </w:pPr>
            <w:r>
              <w:rPr>
                <w:b/>
              </w:rPr>
              <w:t>Action by:</w:t>
            </w:r>
          </w:p>
        </w:tc>
      </w:tr>
      <w:tr w:rsidR="00496DDF" w:rsidRPr="00AA21A0" w14:paraId="76FE8BC3" w14:textId="77777777" w:rsidTr="00496DDF">
        <w:tc>
          <w:tcPr>
            <w:tcW w:w="1809" w:type="dxa"/>
          </w:tcPr>
          <w:p w14:paraId="3FF4E8A2" w14:textId="77777777" w:rsidR="00496DDF" w:rsidRPr="00AA21A0" w:rsidRDefault="00496DDF" w:rsidP="00496DDF">
            <w:pPr>
              <w:rPr>
                <w:b/>
                <w:bCs/>
              </w:rPr>
            </w:pPr>
            <w:r w:rsidRPr="00AA21A0">
              <w:rPr>
                <w:b/>
                <w:bCs/>
              </w:rPr>
              <w:t>Accidents in the forest</w:t>
            </w:r>
          </w:p>
        </w:tc>
        <w:tc>
          <w:tcPr>
            <w:tcW w:w="1418" w:type="dxa"/>
          </w:tcPr>
          <w:p w14:paraId="318D549C" w14:textId="77777777" w:rsidR="00496DDF" w:rsidRPr="00AA21A0" w:rsidRDefault="00496DDF" w:rsidP="00496DDF">
            <w:r w:rsidRPr="00AA21A0">
              <w:t>Broken limbs, concussion, other physical injury</w:t>
            </w:r>
          </w:p>
        </w:tc>
        <w:tc>
          <w:tcPr>
            <w:tcW w:w="850" w:type="dxa"/>
          </w:tcPr>
          <w:p w14:paraId="15F3C2A3" w14:textId="704776F4" w:rsidR="00496DDF" w:rsidRPr="00AA21A0" w:rsidRDefault="002E15DD" w:rsidP="00496DDF">
            <w:r>
              <w:t>24 (S6</w:t>
            </w:r>
            <w:r w:rsidR="00496DDF" w:rsidRPr="00AA21A0">
              <w:t>;L4)</w:t>
            </w:r>
          </w:p>
        </w:tc>
        <w:tc>
          <w:tcPr>
            <w:tcW w:w="6946" w:type="dxa"/>
            <w:gridSpan w:val="4"/>
          </w:tcPr>
          <w:p w14:paraId="437E9226" w14:textId="64ADAFD0" w:rsidR="00496DDF" w:rsidRPr="00AA21A0" w:rsidRDefault="006A0E01" w:rsidP="00496DDF">
            <w:pPr>
              <w:widowControl w:val="0"/>
              <w:adjustRightInd w:val="0"/>
              <w:ind w:right="565"/>
              <w:jc w:val="both"/>
            </w:pPr>
            <w:r>
              <w:t>Researcher</w:t>
            </w:r>
            <w:r w:rsidR="00496DDF" w:rsidRPr="00AA21A0">
              <w:t xml:space="preserve"> will only enter the forest when accompanied by an experienced local field assistant and will follow his advice on safe working practices.</w:t>
            </w:r>
          </w:p>
          <w:p w14:paraId="69B998B7" w14:textId="77777777" w:rsidR="00496DDF" w:rsidRPr="00AA21A0" w:rsidRDefault="00496DDF" w:rsidP="00496DDF">
            <w:pPr>
              <w:widowControl w:val="0"/>
              <w:adjustRightInd w:val="0"/>
              <w:ind w:right="565"/>
              <w:jc w:val="both"/>
            </w:pPr>
          </w:p>
          <w:p w14:paraId="10248750" w14:textId="77777777" w:rsidR="00496DDF" w:rsidRPr="00AA21A0" w:rsidRDefault="00496DDF" w:rsidP="00496DDF">
            <w:pPr>
              <w:widowControl w:val="0"/>
              <w:adjustRightInd w:val="0"/>
              <w:ind w:right="565"/>
              <w:jc w:val="both"/>
            </w:pPr>
            <w:r w:rsidRPr="00AA21A0">
              <w:t xml:space="preserve">While in the forest, it might be possible that bits of wood or fruit will fall to the forest floor while being located in thick bush wood. This danger will be avoided by being observant to possible risks (e.g. checking canopy before choosing an observation position) and </w:t>
            </w:r>
            <w:r w:rsidRPr="00AA21A0">
              <w:lastRenderedPageBreak/>
              <w:t>following all advice of the field assistant.</w:t>
            </w:r>
          </w:p>
          <w:p w14:paraId="6467D1F1" w14:textId="77777777" w:rsidR="00496DDF" w:rsidRPr="00AA21A0" w:rsidRDefault="00496DDF" w:rsidP="00496DDF">
            <w:pPr>
              <w:widowControl w:val="0"/>
              <w:adjustRightInd w:val="0"/>
              <w:ind w:right="565"/>
              <w:jc w:val="both"/>
            </w:pPr>
          </w:p>
          <w:p w14:paraId="7DEDE822" w14:textId="45833D7F" w:rsidR="00496DDF" w:rsidRDefault="00496DDF" w:rsidP="00496DDF">
            <w:pPr>
              <w:widowControl w:val="0"/>
              <w:adjustRightInd w:val="0"/>
              <w:ind w:right="565"/>
              <w:jc w:val="both"/>
              <w:rPr>
                <w:lang w:val="en-US"/>
              </w:rPr>
            </w:pPr>
            <w:r w:rsidRPr="00AA21A0">
              <w:rPr>
                <w:lang w:val="en-US"/>
              </w:rPr>
              <w:t>The danger of falling branches etc. from the canopy is highest during heav</w:t>
            </w:r>
            <w:r w:rsidR="006A0E01">
              <w:rPr>
                <w:lang w:val="en-US"/>
              </w:rPr>
              <w:t>y wind and rain. The researcher</w:t>
            </w:r>
            <w:r w:rsidRPr="00AA21A0">
              <w:rPr>
                <w:lang w:val="en-US"/>
              </w:rPr>
              <w:t xml:space="preserve"> will not enter the forest when there is heavy wind and rain, if alrea</w:t>
            </w:r>
            <w:r w:rsidR="006A0E01">
              <w:rPr>
                <w:lang w:val="en-US"/>
              </w:rPr>
              <w:t>dy in the forest the researcher</w:t>
            </w:r>
            <w:r w:rsidRPr="00AA21A0">
              <w:rPr>
                <w:lang w:val="en-US"/>
              </w:rPr>
              <w:t xml:space="preserve"> will find a safe place to shelter following the field assistants advice at all times.</w:t>
            </w:r>
          </w:p>
          <w:p w14:paraId="2324DDA8" w14:textId="77777777" w:rsidR="00AC3E33" w:rsidRDefault="00AC3E33" w:rsidP="00496DDF">
            <w:pPr>
              <w:widowControl w:val="0"/>
              <w:adjustRightInd w:val="0"/>
              <w:ind w:right="565"/>
              <w:jc w:val="both"/>
              <w:rPr>
                <w:lang w:val="en-US"/>
              </w:rPr>
            </w:pPr>
          </w:p>
          <w:p w14:paraId="58583DE3" w14:textId="2DF8B6B5" w:rsidR="00AC3E33" w:rsidRPr="00AA21A0" w:rsidRDefault="00AC3E33" w:rsidP="00496DDF">
            <w:pPr>
              <w:widowControl w:val="0"/>
              <w:adjustRightInd w:val="0"/>
              <w:ind w:right="565"/>
              <w:jc w:val="both"/>
            </w:pPr>
            <w:r>
              <w:rPr>
                <w:lang w:val="en-US"/>
              </w:rPr>
              <w:t>Falling branches may also occur due to chimpanzees, or other large animals (e.g. BW colobus monkeys), moving throu</w:t>
            </w:r>
            <w:r w:rsidR="006A0E01">
              <w:rPr>
                <w:lang w:val="en-US"/>
              </w:rPr>
              <w:t>gh the canopy above. Researcher</w:t>
            </w:r>
            <w:r>
              <w:rPr>
                <w:lang w:val="en-US"/>
              </w:rPr>
              <w:t xml:space="preserve"> will not stand directly under chimpanzee groups to observe them, and will remain aware of their travel direction in the canopy to minimize the risk of branches falling from above.</w:t>
            </w:r>
          </w:p>
          <w:p w14:paraId="3B9761EC" w14:textId="77777777" w:rsidR="00496DDF" w:rsidRPr="00AA21A0" w:rsidRDefault="00496DDF" w:rsidP="00496DDF"/>
          <w:p w14:paraId="39947BB1" w14:textId="77777777" w:rsidR="00496DDF" w:rsidRPr="00AA21A0" w:rsidRDefault="00496DDF" w:rsidP="00496DDF">
            <w:r w:rsidRPr="00AA21A0">
              <w:t>Are these measures adequate? Yes</w:t>
            </w:r>
          </w:p>
        </w:tc>
        <w:tc>
          <w:tcPr>
            <w:tcW w:w="992" w:type="dxa"/>
          </w:tcPr>
          <w:p w14:paraId="776417FB" w14:textId="7BA61E7A" w:rsidR="00496DDF" w:rsidRDefault="000D5D96" w:rsidP="00496DDF">
            <w:r>
              <w:lastRenderedPageBreak/>
              <w:t xml:space="preserve">Level 5-6 injury </w:t>
            </w:r>
          </w:p>
          <w:p w14:paraId="4ADF4567" w14:textId="28D6A7A3" w:rsidR="000D5D96" w:rsidRDefault="000D5D96" w:rsidP="00496DDF">
            <w:r>
              <w:t>RR=6</w:t>
            </w:r>
          </w:p>
          <w:p w14:paraId="40D90E81" w14:textId="1FD2F8F9" w:rsidR="000D5D96" w:rsidRDefault="000D5D96" w:rsidP="00496DDF">
            <w:r>
              <w:t>(S6;L1)</w:t>
            </w:r>
          </w:p>
          <w:p w14:paraId="569CD403" w14:textId="77777777" w:rsidR="000D5D96" w:rsidRDefault="000D5D96" w:rsidP="00496DDF"/>
          <w:p w14:paraId="597E5FEA" w14:textId="2EEC2D1A" w:rsidR="000D5D96" w:rsidRDefault="000D5D96" w:rsidP="00496DDF">
            <w:r>
              <w:t xml:space="preserve">Level 3-4 injury </w:t>
            </w:r>
          </w:p>
          <w:p w14:paraId="34A768CE" w14:textId="68CB1199" w:rsidR="000D5D96" w:rsidRDefault="00BF6B65" w:rsidP="00496DDF">
            <w:r>
              <w:t>RR=12</w:t>
            </w:r>
          </w:p>
          <w:p w14:paraId="105A10CB" w14:textId="3EFC9020" w:rsidR="000D5D96" w:rsidRPr="00AA21A0" w:rsidRDefault="00BF6B65" w:rsidP="00496DDF">
            <w:r>
              <w:lastRenderedPageBreak/>
              <w:t>(S4;L3</w:t>
            </w:r>
            <w:r w:rsidR="000D5D96">
              <w:t>)</w:t>
            </w:r>
          </w:p>
        </w:tc>
        <w:tc>
          <w:tcPr>
            <w:tcW w:w="1418" w:type="dxa"/>
          </w:tcPr>
          <w:p w14:paraId="6A42E6E7" w14:textId="77777777" w:rsidR="00496DDF" w:rsidRPr="00AA21A0" w:rsidRDefault="00496DDF" w:rsidP="00496DDF">
            <w:r w:rsidRPr="00AA21A0">
              <w:lastRenderedPageBreak/>
              <w:t>None</w:t>
            </w:r>
          </w:p>
        </w:tc>
        <w:tc>
          <w:tcPr>
            <w:tcW w:w="850" w:type="dxa"/>
          </w:tcPr>
          <w:p w14:paraId="23A11DBC" w14:textId="77777777" w:rsidR="00496DDF" w:rsidRPr="00AA21A0" w:rsidRDefault="00496DDF" w:rsidP="00496DDF"/>
        </w:tc>
      </w:tr>
      <w:tr w:rsidR="00496DDF" w:rsidRPr="00AA21A0" w14:paraId="5BA7FB31" w14:textId="77777777" w:rsidTr="00496DDF">
        <w:tc>
          <w:tcPr>
            <w:tcW w:w="1809" w:type="dxa"/>
          </w:tcPr>
          <w:p w14:paraId="14DD4174" w14:textId="156C64CE" w:rsidR="00496DDF" w:rsidRPr="00AA21A0" w:rsidRDefault="00496DDF" w:rsidP="00496DDF">
            <w:pPr>
              <w:rPr>
                <w:b/>
                <w:bCs/>
              </w:rPr>
            </w:pPr>
            <w:r w:rsidRPr="00AA21A0">
              <w:rPr>
                <w:b/>
                <w:bCs/>
              </w:rPr>
              <w:t>Chimpanzees</w:t>
            </w:r>
          </w:p>
        </w:tc>
        <w:tc>
          <w:tcPr>
            <w:tcW w:w="1418" w:type="dxa"/>
          </w:tcPr>
          <w:p w14:paraId="0724AAAE" w14:textId="77777777" w:rsidR="00496DDF" w:rsidRPr="00AA21A0" w:rsidRDefault="00496DDF" w:rsidP="00496DDF">
            <w:r w:rsidRPr="00AA21A0">
              <w:t>Disease transmission or physical attack</w:t>
            </w:r>
          </w:p>
        </w:tc>
        <w:tc>
          <w:tcPr>
            <w:tcW w:w="850" w:type="dxa"/>
          </w:tcPr>
          <w:p w14:paraId="24B476C8" w14:textId="7AE22506" w:rsidR="00496DDF" w:rsidRPr="00AA21A0" w:rsidRDefault="00496DDF" w:rsidP="00496DDF">
            <w:r w:rsidRPr="00AA21A0">
              <w:t>15 (S5;L3)</w:t>
            </w:r>
          </w:p>
        </w:tc>
        <w:tc>
          <w:tcPr>
            <w:tcW w:w="6946" w:type="dxa"/>
            <w:gridSpan w:val="4"/>
          </w:tcPr>
          <w:p w14:paraId="3A3D9885" w14:textId="65B1B181" w:rsidR="00496DDF" w:rsidRPr="00AA21A0" w:rsidRDefault="006A0E01" w:rsidP="00496DDF">
            <w:pPr>
              <w:widowControl w:val="0"/>
              <w:adjustRightInd w:val="0"/>
              <w:ind w:right="565"/>
              <w:jc w:val="both"/>
              <w:rPr>
                <w:bCs/>
              </w:rPr>
            </w:pPr>
            <w:r>
              <w:rPr>
                <w:bCs/>
              </w:rPr>
              <w:t>Researcher</w:t>
            </w:r>
            <w:r w:rsidR="00496DDF" w:rsidRPr="00AA21A0">
              <w:rPr>
                <w:bCs/>
              </w:rPr>
              <w:t xml:space="preserve"> will keep to an appropriate distance from all individuals, especially infants and never approach individuals closer than 7m.</w:t>
            </w:r>
          </w:p>
          <w:p w14:paraId="6810F331" w14:textId="5E20A2B3" w:rsidR="00496DDF" w:rsidRPr="00AA21A0" w:rsidRDefault="00496DDF" w:rsidP="00496DDF">
            <w:pPr>
              <w:widowControl w:val="0"/>
              <w:adjustRightInd w:val="0"/>
              <w:ind w:right="565"/>
              <w:jc w:val="both"/>
            </w:pPr>
            <w:r w:rsidRPr="00AA21A0">
              <w:t xml:space="preserve">If approached by a chimpanzee the researcher will ignore the animal, if there is a concern that the animal is unaware of the researcher, the researcher will make a small noise e.g. by talking quietly. The researcher will not at any time respond directly to the chimpanzees’ behaviour, but may if needed reposition </w:t>
            </w:r>
            <w:r w:rsidR="006A0E01">
              <w:t>herself</w:t>
            </w:r>
            <w:r w:rsidRPr="00AA21A0">
              <w:t xml:space="preserve"> by, for example, moving over to join the field assistant as though their intention was to point something out to them. </w:t>
            </w:r>
            <w:r w:rsidR="006A0E01">
              <w:t>Researcher has worked with wild chimpanzees for 10years and knows the individuals in the Budongo communities.</w:t>
            </w:r>
          </w:p>
          <w:p w14:paraId="6D4E8693" w14:textId="77777777" w:rsidR="00496DDF" w:rsidRPr="00AA21A0" w:rsidRDefault="00496DDF" w:rsidP="00496DDF"/>
          <w:p w14:paraId="788DA531" w14:textId="77777777" w:rsidR="00496DDF" w:rsidRPr="00AA21A0" w:rsidRDefault="00496DDF" w:rsidP="00496DDF">
            <w:r w:rsidRPr="00AA21A0">
              <w:t>Are these measures adequate? Yes</w:t>
            </w:r>
          </w:p>
        </w:tc>
        <w:tc>
          <w:tcPr>
            <w:tcW w:w="992" w:type="dxa"/>
          </w:tcPr>
          <w:p w14:paraId="6D07494D" w14:textId="77777777" w:rsidR="00496DDF" w:rsidRPr="00AA21A0" w:rsidRDefault="00496DDF" w:rsidP="00496DDF">
            <w:r w:rsidRPr="00AA21A0">
              <w:t>5 (S5;L1)</w:t>
            </w:r>
          </w:p>
        </w:tc>
        <w:tc>
          <w:tcPr>
            <w:tcW w:w="1418" w:type="dxa"/>
          </w:tcPr>
          <w:p w14:paraId="4B93FC98" w14:textId="3ECE85F4" w:rsidR="00496DDF" w:rsidRPr="00AA21A0" w:rsidRDefault="00AA21A0" w:rsidP="00496DDF">
            <w:r w:rsidRPr="00AA21A0">
              <w:t>None</w:t>
            </w:r>
          </w:p>
        </w:tc>
        <w:tc>
          <w:tcPr>
            <w:tcW w:w="850" w:type="dxa"/>
          </w:tcPr>
          <w:p w14:paraId="074E232C" w14:textId="77777777" w:rsidR="00496DDF" w:rsidRPr="00AA21A0" w:rsidRDefault="00496DDF" w:rsidP="00496DDF"/>
        </w:tc>
      </w:tr>
      <w:tr w:rsidR="00496DDF" w:rsidRPr="00AA21A0" w14:paraId="6126381B" w14:textId="77777777" w:rsidTr="00496DDF">
        <w:tc>
          <w:tcPr>
            <w:tcW w:w="1809" w:type="dxa"/>
          </w:tcPr>
          <w:p w14:paraId="6C51CDEA" w14:textId="77777777" w:rsidR="00496DDF" w:rsidRPr="00AA21A0" w:rsidRDefault="00496DDF" w:rsidP="00496DDF">
            <w:pPr>
              <w:rPr>
                <w:b/>
                <w:bCs/>
              </w:rPr>
            </w:pPr>
            <w:r w:rsidRPr="00AA21A0">
              <w:rPr>
                <w:b/>
                <w:bCs/>
              </w:rPr>
              <w:t>Diseases (e.g. Malaria, parasites and infectious diseases).</w:t>
            </w:r>
          </w:p>
        </w:tc>
        <w:tc>
          <w:tcPr>
            <w:tcW w:w="1418" w:type="dxa"/>
          </w:tcPr>
          <w:p w14:paraId="19556B44" w14:textId="77777777" w:rsidR="00496DDF" w:rsidRPr="00AA21A0" w:rsidRDefault="00496DDF" w:rsidP="00496DDF">
            <w:r w:rsidRPr="00AA21A0">
              <w:t>Sever fever, organ failure etc.</w:t>
            </w:r>
          </w:p>
        </w:tc>
        <w:tc>
          <w:tcPr>
            <w:tcW w:w="850" w:type="dxa"/>
          </w:tcPr>
          <w:p w14:paraId="7D00E0D9" w14:textId="3D7ACA3B" w:rsidR="00496DDF" w:rsidRPr="00AA21A0" w:rsidRDefault="00496DDF" w:rsidP="00496DDF">
            <w:r w:rsidRPr="00AA21A0">
              <w:t>25 (S5;L5)</w:t>
            </w:r>
          </w:p>
        </w:tc>
        <w:tc>
          <w:tcPr>
            <w:tcW w:w="6946" w:type="dxa"/>
            <w:gridSpan w:val="4"/>
          </w:tcPr>
          <w:p w14:paraId="25BEDA2C" w14:textId="573EB322" w:rsidR="00496DDF" w:rsidRPr="00AA21A0" w:rsidRDefault="006A0E01" w:rsidP="00496DDF">
            <w:pPr>
              <w:widowControl w:val="0"/>
              <w:adjustRightInd w:val="0"/>
              <w:ind w:right="565"/>
              <w:jc w:val="both"/>
              <w:rPr>
                <w:bCs/>
              </w:rPr>
            </w:pPr>
            <w:r>
              <w:rPr>
                <w:bCs/>
              </w:rPr>
              <w:t>Researcher</w:t>
            </w:r>
            <w:r w:rsidR="00496DDF" w:rsidRPr="00AA21A0">
              <w:rPr>
                <w:bCs/>
              </w:rPr>
              <w:t xml:space="preserve"> will ensure careful preparation of food and drinking water, vaccinations as recommended.</w:t>
            </w:r>
          </w:p>
          <w:p w14:paraId="25C48ED8" w14:textId="77777777" w:rsidR="00496DDF" w:rsidRPr="00AA21A0" w:rsidRDefault="00496DDF" w:rsidP="00496DDF">
            <w:pPr>
              <w:widowControl w:val="0"/>
              <w:adjustRightInd w:val="0"/>
              <w:ind w:right="565"/>
              <w:jc w:val="both"/>
              <w:rPr>
                <w:bCs/>
              </w:rPr>
            </w:pPr>
          </w:p>
          <w:p w14:paraId="1C07B15E" w14:textId="75AC7304" w:rsidR="00CE152F" w:rsidRDefault="00496DDF" w:rsidP="00496DDF">
            <w:pPr>
              <w:widowControl w:val="0"/>
              <w:adjustRightInd w:val="0"/>
              <w:ind w:right="565"/>
              <w:jc w:val="both"/>
              <w:rPr>
                <w:bCs/>
              </w:rPr>
            </w:pPr>
            <w:r w:rsidRPr="00AA21A0">
              <w:rPr>
                <w:bCs/>
              </w:rPr>
              <w:t xml:space="preserve">Suitable malaria prophylaxes taken prior to, during, after field-work as required. </w:t>
            </w:r>
            <w:r w:rsidR="006A0E01">
              <w:rPr>
                <w:bCs/>
              </w:rPr>
              <w:t>Researcher</w:t>
            </w:r>
            <w:r w:rsidR="00CE152F">
              <w:rPr>
                <w:bCs/>
              </w:rPr>
              <w:t xml:space="preserve"> will check the NHS fit for travel site, and will </w:t>
            </w:r>
            <w:r w:rsidR="00CE152F">
              <w:rPr>
                <w:bCs/>
              </w:rPr>
              <w:lastRenderedPageBreak/>
              <w:t>take the advice of their GP re: which medication will be used.</w:t>
            </w:r>
          </w:p>
          <w:p w14:paraId="2BD470A7" w14:textId="77777777" w:rsidR="00CE152F" w:rsidRDefault="00CE152F" w:rsidP="00496DDF">
            <w:pPr>
              <w:widowControl w:val="0"/>
              <w:adjustRightInd w:val="0"/>
              <w:ind w:right="565"/>
              <w:jc w:val="both"/>
              <w:rPr>
                <w:bCs/>
              </w:rPr>
            </w:pPr>
          </w:p>
          <w:p w14:paraId="00A8CB8A" w14:textId="6E2C12A7" w:rsidR="00496DDF" w:rsidRDefault="00496DDF" w:rsidP="00496DDF">
            <w:pPr>
              <w:widowControl w:val="0"/>
              <w:adjustRightInd w:val="0"/>
              <w:ind w:right="565"/>
              <w:jc w:val="both"/>
              <w:rPr>
                <w:bCs/>
              </w:rPr>
            </w:pPr>
            <w:r w:rsidRPr="00AA21A0">
              <w:rPr>
                <w:bCs/>
              </w:rPr>
              <w:t>Frequency of mosquito bites are relatively low in the forest; however, trips to the town or nearby lake</w:t>
            </w:r>
            <w:r w:rsidR="00AC3E33">
              <w:rPr>
                <w:bCs/>
              </w:rPr>
              <w:t>s</w:t>
            </w:r>
            <w:r w:rsidRPr="00AA21A0">
              <w:rPr>
                <w:bCs/>
              </w:rPr>
              <w:t xml:space="preserve"> are a higher risk. No Malaria prophylaxes are 100% effective, so additional precautions will be taken including: long sleeve and leg clothing in morning and evening, use of DEET based spray, and permethrin treated sleeping nets. A thermometer, a treatment such as Co-Artem and a finger-prick malaria testing kit will be carried in the first aid kits. </w:t>
            </w:r>
          </w:p>
          <w:p w14:paraId="20897F2E" w14:textId="77777777" w:rsidR="00AC3E33" w:rsidRDefault="00AC3E33" w:rsidP="00496DDF">
            <w:pPr>
              <w:widowControl w:val="0"/>
              <w:adjustRightInd w:val="0"/>
              <w:ind w:right="565"/>
              <w:jc w:val="both"/>
              <w:rPr>
                <w:bCs/>
              </w:rPr>
            </w:pPr>
          </w:p>
          <w:p w14:paraId="55E0D1D1" w14:textId="7CA327C7" w:rsidR="00AC3E33" w:rsidRPr="00AA21A0" w:rsidRDefault="00AC3E33" w:rsidP="00496DDF">
            <w:pPr>
              <w:widowControl w:val="0"/>
              <w:adjustRightInd w:val="0"/>
              <w:ind w:right="565"/>
              <w:jc w:val="both"/>
              <w:rPr>
                <w:bCs/>
              </w:rPr>
            </w:pPr>
            <w:r>
              <w:rPr>
                <w:bCs/>
              </w:rPr>
              <w:t xml:space="preserve">Side-effects of </w:t>
            </w:r>
            <w:r w:rsidRPr="00AA21A0">
              <w:rPr>
                <w:bCs/>
              </w:rPr>
              <w:t>malaria prophylaxes</w:t>
            </w:r>
            <w:r>
              <w:rPr>
                <w:bCs/>
              </w:rPr>
              <w:t xml:space="preserve"> are relatively common, in particular sleep disruption and sensitivity to sunshine, but can include (</w:t>
            </w:r>
            <w:r w:rsidR="0025077F">
              <w:rPr>
                <w:bCs/>
              </w:rPr>
              <w:t xml:space="preserve">e.g. </w:t>
            </w:r>
            <w:r>
              <w:rPr>
                <w:bCs/>
              </w:rPr>
              <w:t xml:space="preserve">in the case of Larium) disturbing/vivid dreams and hallucinations. </w:t>
            </w:r>
            <w:r w:rsidR="0025077F">
              <w:rPr>
                <w:bCs/>
              </w:rPr>
              <w:t xml:space="preserve">Sometimes it can be difficult to distinguish these symptoms from the effects of being in a novel, vivid, remote, and physically demanding environment. </w:t>
            </w:r>
            <w:r w:rsidR="006A0E01">
              <w:rPr>
                <w:bCs/>
              </w:rPr>
              <w:t>Researcher</w:t>
            </w:r>
            <w:r>
              <w:rPr>
                <w:bCs/>
              </w:rPr>
              <w:t xml:space="preserve"> will ensure that </w:t>
            </w:r>
            <w:r w:rsidR="006A0E01">
              <w:rPr>
                <w:bCs/>
              </w:rPr>
              <w:t>she</w:t>
            </w:r>
            <w:r>
              <w:rPr>
                <w:bCs/>
              </w:rPr>
              <w:t xml:space="preserve"> </w:t>
            </w:r>
            <w:r w:rsidR="006A0E01">
              <w:rPr>
                <w:bCs/>
              </w:rPr>
              <w:t>is</w:t>
            </w:r>
            <w:r>
              <w:rPr>
                <w:bCs/>
              </w:rPr>
              <w:t xml:space="preserve"> aware of the possible side-effects of the particular medication </w:t>
            </w:r>
            <w:r w:rsidR="006A0E01">
              <w:rPr>
                <w:bCs/>
              </w:rPr>
              <w:t>she is</w:t>
            </w:r>
            <w:r>
              <w:rPr>
                <w:bCs/>
              </w:rPr>
              <w:t xml:space="preserve"> taking, </w:t>
            </w:r>
            <w:r w:rsidR="006A0E01">
              <w:rPr>
                <w:bCs/>
              </w:rPr>
              <w:t xml:space="preserve">and will </w:t>
            </w:r>
            <w:r>
              <w:rPr>
                <w:bCs/>
              </w:rPr>
              <w:t xml:space="preserve">discuss any possible symptoms </w:t>
            </w:r>
            <w:r w:rsidR="006A0E01">
              <w:rPr>
                <w:bCs/>
              </w:rPr>
              <w:t xml:space="preserve">she is </w:t>
            </w:r>
            <w:r w:rsidR="0025077F">
              <w:rPr>
                <w:bCs/>
              </w:rPr>
              <w:t xml:space="preserve">experiencing as soon as possible. If they decide that an alternative is necessary then these will be obtained from a known reputable clinic in Kampala. </w:t>
            </w:r>
          </w:p>
          <w:p w14:paraId="66952327" w14:textId="77777777" w:rsidR="00496DDF" w:rsidRPr="00AA21A0" w:rsidRDefault="00496DDF" w:rsidP="00496DDF">
            <w:pPr>
              <w:widowControl w:val="0"/>
              <w:adjustRightInd w:val="0"/>
              <w:ind w:right="565"/>
              <w:jc w:val="both"/>
              <w:rPr>
                <w:bCs/>
              </w:rPr>
            </w:pPr>
          </w:p>
          <w:p w14:paraId="02728DF4" w14:textId="758F848C" w:rsidR="00496DDF" w:rsidRPr="00AA21A0" w:rsidRDefault="006A0E01" w:rsidP="00496DDF">
            <w:pPr>
              <w:widowControl w:val="0"/>
              <w:adjustRightInd w:val="0"/>
              <w:ind w:right="565"/>
              <w:jc w:val="both"/>
              <w:rPr>
                <w:bCs/>
              </w:rPr>
            </w:pPr>
            <w:r>
              <w:rPr>
                <w:bCs/>
              </w:rPr>
              <w:t>Researcher is</w:t>
            </w:r>
            <w:r w:rsidR="00496DDF" w:rsidRPr="00AA21A0">
              <w:rPr>
                <w:bCs/>
              </w:rPr>
              <w:t xml:space="preserve"> vaccinated against Yellow Fever and </w:t>
            </w:r>
            <w:r>
              <w:rPr>
                <w:bCs/>
              </w:rPr>
              <w:t>has</w:t>
            </w:r>
            <w:r w:rsidR="00496DDF" w:rsidRPr="00AA21A0">
              <w:rPr>
                <w:bCs/>
              </w:rPr>
              <w:t xml:space="preserve"> up to date certificates to present on arrival at airport.</w:t>
            </w:r>
          </w:p>
          <w:p w14:paraId="7FBC6F1A" w14:textId="77777777" w:rsidR="00496DDF" w:rsidRPr="00AA21A0" w:rsidRDefault="00496DDF" w:rsidP="00496DDF">
            <w:pPr>
              <w:widowControl w:val="0"/>
              <w:adjustRightInd w:val="0"/>
              <w:ind w:right="565"/>
              <w:jc w:val="both"/>
              <w:rPr>
                <w:bCs/>
              </w:rPr>
            </w:pPr>
          </w:p>
          <w:p w14:paraId="7AFF31C1" w14:textId="77777777" w:rsidR="00496DDF" w:rsidRPr="00AA21A0" w:rsidRDefault="00496DDF" w:rsidP="00496DDF">
            <w:pPr>
              <w:widowControl w:val="0"/>
              <w:adjustRightInd w:val="0"/>
              <w:ind w:right="565"/>
              <w:jc w:val="both"/>
              <w:rPr>
                <w:bCs/>
              </w:rPr>
            </w:pPr>
            <w:r w:rsidRPr="00AA21A0">
              <w:rPr>
                <w:bCs/>
              </w:rPr>
              <w:t>Rabies vaccinations are recommended to all researchers. Rabies is not present in the wild animal population in Uganda; however, it is present in domestic animals in towns. Rabies injections (post possibly infected bite) are available at the Hoima hospital approximately 1-hour drive from camp. If they area out of stock, the well-stocked international clinic in Kampala is a 4-hour drive from camp.</w:t>
            </w:r>
          </w:p>
          <w:p w14:paraId="2B24ACE1" w14:textId="77777777" w:rsidR="00496DDF" w:rsidRPr="00AA21A0" w:rsidRDefault="00496DDF" w:rsidP="00496DDF">
            <w:pPr>
              <w:widowControl w:val="0"/>
              <w:adjustRightInd w:val="0"/>
              <w:ind w:right="565"/>
              <w:jc w:val="both"/>
              <w:rPr>
                <w:bCs/>
              </w:rPr>
            </w:pPr>
          </w:p>
          <w:p w14:paraId="3908FFA4" w14:textId="18B615D5" w:rsidR="00496DDF" w:rsidRPr="00AA21A0" w:rsidRDefault="00496DDF" w:rsidP="00496DDF">
            <w:pPr>
              <w:widowControl w:val="0"/>
              <w:adjustRightInd w:val="0"/>
              <w:ind w:right="565"/>
              <w:jc w:val="both"/>
              <w:rPr>
                <w:bCs/>
              </w:rPr>
            </w:pPr>
            <w:r w:rsidRPr="00AA21A0">
              <w:rPr>
                <w:bCs/>
              </w:rPr>
              <w:lastRenderedPageBreak/>
              <w:t>Ebola and other hemorrhagic fevers. Risk of the transmission of Ebola is extremely low. Transmission of Ebola requires direct contact with the bodily fluids of a symptomatic individual. During the previous regular localized outbreaks of Ebola, standard procedure is to ban travel of any researcher or staff member to the infected districts. During a Ugandan outbreak, public transport (for example from Kampa</w:t>
            </w:r>
            <w:r w:rsidR="00DC3E2D">
              <w:rPr>
                <w:bCs/>
              </w:rPr>
              <w:t>la to Masindi) is also avoided.</w:t>
            </w:r>
          </w:p>
          <w:p w14:paraId="2944107E" w14:textId="77777777" w:rsidR="00496DDF" w:rsidRPr="00AA21A0" w:rsidRDefault="00496DDF" w:rsidP="00496DDF">
            <w:pPr>
              <w:widowControl w:val="0"/>
              <w:adjustRightInd w:val="0"/>
              <w:ind w:right="565"/>
              <w:jc w:val="both"/>
              <w:rPr>
                <w:bCs/>
              </w:rPr>
            </w:pPr>
          </w:p>
          <w:p w14:paraId="33398A6A" w14:textId="18AD8D7A" w:rsidR="00496DDF" w:rsidRPr="00AA21A0" w:rsidRDefault="00496DDF" w:rsidP="00496DDF">
            <w:r w:rsidRPr="00AA21A0">
              <w:rPr>
                <w:bCs/>
              </w:rPr>
              <w:t>Phone and basic internet connections are stra</w:t>
            </w:r>
            <w:r w:rsidR="00DC3E2D">
              <w:rPr>
                <w:bCs/>
              </w:rPr>
              <w:t>ightforward at camp. Researcher</w:t>
            </w:r>
            <w:r w:rsidRPr="00AA21A0">
              <w:rPr>
                <w:bCs/>
              </w:rPr>
              <w:t xml:space="preserve"> will monitor reliable channels of information daily.</w:t>
            </w:r>
          </w:p>
          <w:p w14:paraId="417FD9C7" w14:textId="77777777" w:rsidR="00496DDF" w:rsidRPr="00AA21A0" w:rsidRDefault="00496DDF" w:rsidP="00496DDF"/>
          <w:p w14:paraId="60D275E4" w14:textId="77777777" w:rsidR="00496DDF" w:rsidRPr="00AA21A0" w:rsidRDefault="00496DDF" w:rsidP="00496DDF">
            <w:r w:rsidRPr="00AA21A0">
              <w:t>Are these measures adequate? Yes</w:t>
            </w:r>
          </w:p>
        </w:tc>
        <w:tc>
          <w:tcPr>
            <w:tcW w:w="992" w:type="dxa"/>
          </w:tcPr>
          <w:p w14:paraId="05019A6D" w14:textId="1B62491C" w:rsidR="00496DDF" w:rsidRPr="00AA21A0" w:rsidRDefault="002E15DD" w:rsidP="00496DDF">
            <w:r>
              <w:lastRenderedPageBreak/>
              <w:t>10 (S5</w:t>
            </w:r>
            <w:r w:rsidR="00496DDF" w:rsidRPr="00AA21A0">
              <w:t>;L2)</w:t>
            </w:r>
          </w:p>
        </w:tc>
        <w:tc>
          <w:tcPr>
            <w:tcW w:w="1418" w:type="dxa"/>
          </w:tcPr>
          <w:p w14:paraId="298DFEF9" w14:textId="77777777" w:rsidR="00496DDF" w:rsidRPr="00AA21A0" w:rsidRDefault="00496DDF" w:rsidP="00496DDF">
            <w:r w:rsidRPr="00AA21A0">
              <w:t>None</w:t>
            </w:r>
          </w:p>
        </w:tc>
        <w:tc>
          <w:tcPr>
            <w:tcW w:w="850" w:type="dxa"/>
          </w:tcPr>
          <w:p w14:paraId="477B52D9" w14:textId="77777777" w:rsidR="00496DDF" w:rsidRPr="00AA21A0" w:rsidRDefault="00496DDF" w:rsidP="00496DDF"/>
        </w:tc>
      </w:tr>
      <w:tr w:rsidR="00496DDF" w:rsidRPr="00AA21A0" w14:paraId="7FF332CE" w14:textId="77777777" w:rsidTr="00496DDF">
        <w:tc>
          <w:tcPr>
            <w:tcW w:w="1809" w:type="dxa"/>
          </w:tcPr>
          <w:p w14:paraId="44C9EDA4" w14:textId="77777777" w:rsidR="00496DDF" w:rsidRPr="00AA21A0" w:rsidRDefault="00496DDF" w:rsidP="00496DDF">
            <w:pPr>
              <w:rPr>
                <w:b/>
                <w:bCs/>
              </w:rPr>
            </w:pPr>
            <w:r w:rsidRPr="00AA21A0">
              <w:rPr>
                <w:b/>
                <w:bCs/>
              </w:rPr>
              <w:lastRenderedPageBreak/>
              <w:t>Drinking water</w:t>
            </w:r>
          </w:p>
        </w:tc>
        <w:tc>
          <w:tcPr>
            <w:tcW w:w="1418" w:type="dxa"/>
          </w:tcPr>
          <w:p w14:paraId="11AE8CDD" w14:textId="77777777" w:rsidR="00496DDF" w:rsidRPr="00AA21A0" w:rsidRDefault="00496DDF" w:rsidP="00496DDF">
            <w:r w:rsidRPr="00AA21A0">
              <w:t>Disease transmission</w:t>
            </w:r>
          </w:p>
        </w:tc>
        <w:tc>
          <w:tcPr>
            <w:tcW w:w="850" w:type="dxa"/>
          </w:tcPr>
          <w:p w14:paraId="705EBD6B" w14:textId="1CB7A5D5" w:rsidR="00496DDF" w:rsidRPr="00AA21A0" w:rsidRDefault="00496DDF" w:rsidP="00496DDF">
            <w:r w:rsidRPr="00AA21A0">
              <w:t>20 (S4;L5)</w:t>
            </w:r>
          </w:p>
        </w:tc>
        <w:tc>
          <w:tcPr>
            <w:tcW w:w="6946" w:type="dxa"/>
            <w:gridSpan w:val="4"/>
          </w:tcPr>
          <w:p w14:paraId="7D95A87B" w14:textId="77777777" w:rsidR="00496DDF" w:rsidRPr="00AA21A0" w:rsidRDefault="00496DDF" w:rsidP="00496DDF">
            <w:pPr>
              <w:pStyle w:val="Style1"/>
              <w:rPr>
                <w:rFonts w:asciiTheme="minorHAnsi" w:hAnsiTheme="minorHAnsi"/>
                <w:sz w:val="22"/>
                <w:szCs w:val="22"/>
              </w:rPr>
            </w:pPr>
            <w:r w:rsidRPr="00AA21A0">
              <w:rPr>
                <w:rFonts w:asciiTheme="minorHAnsi" w:hAnsiTheme="minorHAnsi"/>
                <w:sz w:val="22"/>
                <w:szCs w:val="22"/>
              </w:rPr>
              <w:t>All drinking water is taken from rainwater and filtered at the site. Showers and washing of clothes uses river water, brought up from the river to camp, care will be taken to avoid swallowing this when showering.</w:t>
            </w:r>
          </w:p>
          <w:p w14:paraId="716D6533" w14:textId="77777777" w:rsidR="00496DDF" w:rsidRPr="00AA21A0" w:rsidRDefault="00496DDF" w:rsidP="00496DDF"/>
          <w:p w14:paraId="0CD052BC" w14:textId="77777777" w:rsidR="00496DDF" w:rsidRPr="00AA21A0" w:rsidRDefault="00496DDF" w:rsidP="00496DDF">
            <w:r w:rsidRPr="00AA21A0">
              <w:t>Are these measures adequate? Yes</w:t>
            </w:r>
          </w:p>
        </w:tc>
        <w:tc>
          <w:tcPr>
            <w:tcW w:w="992" w:type="dxa"/>
          </w:tcPr>
          <w:p w14:paraId="2F02BDDB" w14:textId="77777777" w:rsidR="00496DDF" w:rsidRPr="00AA21A0" w:rsidRDefault="00496DDF" w:rsidP="00496DDF">
            <w:r w:rsidRPr="00AA21A0">
              <w:t>4 (S4;L1)</w:t>
            </w:r>
          </w:p>
        </w:tc>
        <w:tc>
          <w:tcPr>
            <w:tcW w:w="1418" w:type="dxa"/>
          </w:tcPr>
          <w:p w14:paraId="173A3FF2" w14:textId="77777777" w:rsidR="00496DDF" w:rsidRPr="00AA21A0" w:rsidRDefault="00496DDF" w:rsidP="00496DDF">
            <w:r w:rsidRPr="00AA21A0">
              <w:t>None</w:t>
            </w:r>
          </w:p>
        </w:tc>
        <w:tc>
          <w:tcPr>
            <w:tcW w:w="850" w:type="dxa"/>
          </w:tcPr>
          <w:p w14:paraId="30B3E209" w14:textId="77777777" w:rsidR="00496DDF" w:rsidRPr="00AA21A0" w:rsidRDefault="00496DDF" w:rsidP="00496DDF"/>
        </w:tc>
      </w:tr>
      <w:tr w:rsidR="00496DDF" w:rsidRPr="00AA21A0" w14:paraId="645349CF" w14:textId="77777777" w:rsidTr="00496DDF">
        <w:tc>
          <w:tcPr>
            <w:tcW w:w="1809" w:type="dxa"/>
          </w:tcPr>
          <w:p w14:paraId="5E80FA58" w14:textId="77777777" w:rsidR="00496DDF" w:rsidRPr="00AA21A0" w:rsidRDefault="00496DDF" w:rsidP="00496DDF">
            <w:pPr>
              <w:rPr>
                <w:b/>
                <w:bCs/>
              </w:rPr>
            </w:pPr>
            <w:r w:rsidRPr="00AA21A0">
              <w:rPr>
                <w:b/>
                <w:bCs/>
              </w:rPr>
              <w:t>Electrical storms</w:t>
            </w:r>
          </w:p>
        </w:tc>
        <w:tc>
          <w:tcPr>
            <w:tcW w:w="1418" w:type="dxa"/>
          </w:tcPr>
          <w:p w14:paraId="1510EFE4" w14:textId="77777777" w:rsidR="00496DDF" w:rsidRPr="00AA21A0" w:rsidRDefault="00496DDF" w:rsidP="00496DDF">
            <w:r w:rsidRPr="00AA21A0">
              <w:t>Electrocution</w:t>
            </w:r>
          </w:p>
        </w:tc>
        <w:tc>
          <w:tcPr>
            <w:tcW w:w="850" w:type="dxa"/>
          </w:tcPr>
          <w:p w14:paraId="45CFC336" w14:textId="5DB6C3AA" w:rsidR="00496DDF" w:rsidRPr="00AA21A0" w:rsidRDefault="003A3042" w:rsidP="00496DDF">
            <w:r w:rsidRPr="00AA21A0">
              <w:t>6 (S3;L2</w:t>
            </w:r>
            <w:r w:rsidR="00496DDF" w:rsidRPr="00AA21A0">
              <w:t>)</w:t>
            </w:r>
          </w:p>
        </w:tc>
        <w:tc>
          <w:tcPr>
            <w:tcW w:w="6946" w:type="dxa"/>
            <w:gridSpan w:val="4"/>
          </w:tcPr>
          <w:p w14:paraId="4E80D019" w14:textId="77777777" w:rsidR="00496DDF" w:rsidRPr="00AA21A0" w:rsidRDefault="00496DDF" w:rsidP="00496DDF">
            <w:pPr>
              <w:widowControl w:val="0"/>
              <w:adjustRightInd w:val="0"/>
              <w:ind w:right="565"/>
            </w:pPr>
            <w:r w:rsidRPr="00AA21A0">
              <w:t>Researcher will take care to unplug all electrical equipment during rainstorms.</w:t>
            </w:r>
          </w:p>
          <w:p w14:paraId="3EBC34FC" w14:textId="77777777" w:rsidR="00496DDF" w:rsidRPr="00AA21A0" w:rsidRDefault="00496DDF" w:rsidP="00496DDF">
            <w:pPr>
              <w:widowControl w:val="0"/>
              <w:adjustRightInd w:val="0"/>
              <w:ind w:right="565"/>
            </w:pPr>
          </w:p>
          <w:p w14:paraId="55498295" w14:textId="77777777" w:rsidR="00496DDF" w:rsidRPr="00AA21A0" w:rsidRDefault="00496DDF" w:rsidP="00496DDF">
            <w:pPr>
              <w:widowControl w:val="0"/>
              <w:adjustRightInd w:val="0"/>
              <w:ind w:right="565"/>
            </w:pPr>
            <w:r w:rsidRPr="00AA21A0">
              <w:t>Are these measures adequate? Yes</w:t>
            </w:r>
          </w:p>
        </w:tc>
        <w:tc>
          <w:tcPr>
            <w:tcW w:w="992" w:type="dxa"/>
          </w:tcPr>
          <w:p w14:paraId="00238292" w14:textId="71B89F50" w:rsidR="00496DDF" w:rsidRPr="00AA21A0" w:rsidRDefault="00496DDF" w:rsidP="00496DDF">
            <w:r w:rsidRPr="00AA21A0">
              <w:t>3 (S3:L1)</w:t>
            </w:r>
          </w:p>
        </w:tc>
        <w:tc>
          <w:tcPr>
            <w:tcW w:w="1418" w:type="dxa"/>
          </w:tcPr>
          <w:p w14:paraId="6D54D8DA" w14:textId="77777777" w:rsidR="00496DDF" w:rsidRPr="00AA21A0" w:rsidRDefault="00496DDF" w:rsidP="00496DDF">
            <w:r w:rsidRPr="00AA21A0">
              <w:t>None</w:t>
            </w:r>
          </w:p>
        </w:tc>
        <w:tc>
          <w:tcPr>
            <w:tcW w:w="850" w:type="dxa"/>
          </w:tcPr>
          <w:p w14:paraId="6B101DC7" w14:textId="77777777" w:rsidR="00496DDF" w:rsidRPr="00AA21A0" w:rsidRDefault="00496DDF" w:rsidP="00496DDF"/>
        </w:tc>
      </w:tr>
      <w:tr w:rsidR="00496DDF" w:rsidRPr="00AA21A0" w14:paraId="4A6ECA9E" w14:textId="77777777" w:rsidTr="00496DDF">
        <w:tc>
          <w:tcPr>
            <w:tcW w:w="1809" w:type="dxa"/>
          </w:tcPr>
          <w:p w14:paraId="2AD5AD7B" w14:textId="77777777" w:rsidR="00496DDF" w:rsidRPr="00AA21A0" w:rsidRDefault="00496DDF" w:rsidP="00496DDF">
            <w:pPr>
              <w:rPr>
                <w:b/>
                <w:bCs/>
              </w:rPr>
            </w:pPr>
            <w:r w:rsidRPr="00AA21A0">
              <w:rPr>
                <w:b/>
                <w:bCs/>
              </w:rPr>
              <w:t>Heavy rain in the forest</w:t>
            </w:r>
          </w:p>
        </w:tc>
        <w:tc>
          <w:tcPr>
            <w:tcW w:w="1418" w:type="dxa"/>
          </w:tcPr>
          <w:p w14:paraId="626D08B8" w14:textId="77777777" w:rsidR="00496DDF" w:rsidRPr="00AA21A0" w:rsidRDefault="00496DDF" w:rsidP="00496DDF">
            <w:r w:rsidRPr="00AA21A0">
              <w:t>Exposure (wet and cold); injury from falling branches</w:t>
            </w:r>
          </w:p>
        </w:tc>
        <w:tc>
          <w:tcPr>
            <w:tcW w:w="850" w:type="dxa"/>
          </w:tcPr>
          <w:p w14:paraId="0BF46E29" w14:textId="7161C01E" w:rsidR="00496DDF" w:rsidRPr="00AA21A0" w:rsidRDefault="00496DDF" w:rsidP="00496DDF">
            <w:r w:rsidRPr="00AA21A0">
              <w:t>15 (S5;L3)</w:t>
            </w:r>
          </w:p>
        </w:tc>
        <w:tc>
          <w:tcPr>
            <w:tcW w:w="6946" w:type="dxa"/>
            <w:gridSpan w:val="4"/>
          </w:tcPr>
          <w:p w14:paraId="3B32E347" w14:textId="77777777" w:rsidR="00496DDF" w:rsidRPr="00AA21A0" w:rsidRDefault="00496DDF" w:rsidP="00496DDF">
            <w:pPr>
              <w:widowControl w:val="0"/>
              <w:adjustRightInd w:val="0"/>
              <w:ind w:right="565"/>
            </w:pPr>
            <w:r w:rsidRPr="00AA21A0">
              <w:t>Researcher will carry appropriate clothing (including waterproofs and suitable footwear). Researcher will follow field assistant’s advice on where to stand during heavy rain to avoid the risks of falling branches. If needed, and safe to do so, researcher will return to camp during heavy rain.</w:t>
            </w:r>
          </w:p>
          <w:p w14:paraId="2A45E01A" w14:textId="77777777" w:rsidR="00496DDF" w:rsidRPr="00AA21A0" w:rsidRDefault="00496DDF" w:rsidP="00496DDF"/>
          <w:p w14:paraId="19724718" w14:textId="77777777" w:rsidR="00496DDF" w:rsidRPr="00AA21A0" w:rsidRDefault="00496DDF" w:rsidP="00496DDF">
            <w:r w:rsidRPr="00AA21A0">
              <w:t>Are these measures adequate? Yes</w:t>
            </w:r>
          </w:p>
          <w:p w14:paraId="55B31FF5" w14:textId="77777777" w:rsidR="003A3042" w:rsidRPr="00AA21A0" w:rsidRDefault="003A3042" w:rsidP="00496DDF"/>
        </w:tc>
        <w:tc>
          <w:tcPr>
            <w:tcW w:w="992" w:type="dxa"/>
          </w:tcPr>
          <w:p w14:paraId="53DDE407" w14:textId="17E62405" w:rsidR="00496DDF" w:rsidRPr="00AA21A0" w:rsidRDefault="003A3042" w:rsidP="00496DDF">
            <w:r w:rsidRPr="00AA21A0">
              <w:t>4 (S4</w:t>
            </w:r>
            <w:r w:rsidR="00496DDF" w:rsidRPr="00AA21A0">
              <w:t>;L1)</w:t>
            </w:r>
          </w:p>
        </w:tc>
        <w:tc>
          <w:tcPr>
            <w:tcW w:w="1418" w:type="dxa"/>
          </w:tcPr>
          <w:p w14:paraId="0281BB36" w14:textId="77777777" w:rsidR="00496DDF" w:rsidRPr="00AA21A0" w:rsidRDefault="00496DDF" w:rsidP="00496DDF">
            <w:r w:rsidRPr="00AA21A0">
              <w:t>None</w:t>
            </w:r>
          </w:p>
        </w:tc>
        <w:tc>
          <w:tcPr>
            <w:tcW w:w="850" w:type="dxa"/>
          </w:tcPr>
          <w:p w14:paraId="45F7B1DA" w14:textId="77777777" w:rsidR="00496DDF" w:rsidRPr="00AA21A0" w:rsidRDefault="00496DDF" w:rsidP="00496DDF"/>
        </w:tc>
      </w:tr>
      <w:tr w:rsidR="00496DDF" w:rsidRPr="00AA21A0" w14:paraId="5D2B6F85" w14:textId="77777777" w:rsidTr="00496DDF">
        <w:tc>
          <w:tcPr>
            <w:tcW w:w="1809" w:type="dxa"/>
          </w:tcPr>
          <w:p w14:paraId="40E280A1" w14:textId="77777777" w:rsidR="00496DDF" w:rsidRPr="00AA21A0" w:rsidRDefault="00496DDF" w:rsidP="00496DDF">
            <w:pPr>
              <w:rPr>
                <w:b/>
                <w:bCs/>
              </w:rPr>
            </w:pPr>
            <w:r w:rsidRPr="00AA21A0">
              <w:rPr>
                <w:b/>
                <w:bCs/>
              </w:rPr>
              <w:t>Insect bites</w:t>
            </w:r>
          </w:p>
        </w:tc>
        <w:tc>
          <w:tcPr>
            <w:tcW w:w="1418" w:type="dxa"/>
          </w:tcPr>
          <w:p w14:paraId="4C6D8857" w14:textId="3FCA14A6" w:rsidR="00496DDF" w:rsidRPr="00AA21A0" w:rsidRDefault="002E15DD" w:rsidP="00496DDF">
            <w:r>
              <w:t>Infection</w:t>
            </w:r>
          </w:p>
        </w:tc>
        <w:tc>
          <w:tcPr>
            <w:tcW w:w="850" w:type="dxa"/>
          </w:tcPr>
          <w:p w14:paraId="21144201" w14:textId="33FE2A56" w:rsidR="00496DDF" w:rsidRPr="00AA21A0" w:rsidRDefault="002E15DD" w:rsidP="00496DDF">
            <w:r>
              <w:t>15 (S3</w:t>
            </w:r>
            <w:r w:rsidR="00496DDF" w:rsidRPr="00AA21A0">
              <w:t>;L5)</w:t>
            </w:r>
          </w:p>
        </w:tc>
        <w:tc>
          <w:tcPr>
            <w:tcW w:w="6946" w:type="dxa"/>
            <w:gridSpan w:val="4"/>
          </w:tcPr>
          <w:p w14:paraId="2134F662" w14:textId="22A7B607" w:rsidR="00496DDF" w:rsidRDefault="00496DDF" w:rsidP="00496DDF">
            <w:pPr>
              <w:widowControl w:val="0"/>
              <w:adjustRightInd w:val="0"/>
              <w:ind w:right="565"/>
              <w:jc w:val="both"/>
            </w:pPr>
            <w:r w:rsidRPr="00AA21A0">
              <w:t xml:space="preserve">Frequent use of deet-based insect repellent, cover arms and legs with clothes, mosquito nets over beds, at doors and if necessary over face of researcher and field assistant. On arrival at camp treat </w:t>
            </w:r>
            <w:r w:rsidRPr="00AA21A0">
              <w:lastRenderedPageBreak/>
              <w:t>net with Permethrin and check for holes.</w:t>
            </w:r>
            <w:r w:rsidR="002E15DD">
              <w:t xml:space="preserve"> Treat bites with antiseptic ointment and cover before entering the forest.</w:t>
            </w:r>
          </w:p>
          <w:p w14:paraId="269BD718" w14:textId="77777777" w:rsidR="002E15DD" w:rsidRDefault="002E15DD" w:rsidP="00496DDF">
            <w:pPr>
              <w:widowControl w:val="0"/>
              <w:adjustRightInd w:val="0"/>
              <w:ind w:right="565"/>
              <w:jc w:val="both"/>
            </w:pPr>
          </w:p>
          <w:p w14:paraId="4397785A" w14:textId="56955404" w:rsidR="002E15DD" w:rsidRPr="002E15DD" w:rsidRDefault="002E15DD" w:rsidP="00496DDF">
            <w:pPr>
              <w:widowControl w:val="0"/>
              <w:adjustRightInd w:val="0"/>
              <w:ind w:right="565"/>
              <w:jc w:val="both"/>
              <w:rPr>
                <w:b/>
              </w:rPr>
            </w:pPr>
            <w:r w:rsidRPr="002E15DD">
              <w:rPr>
                <w:b/>
              </w:rPr>
              <w:t>For assessment of disease transmission risks</w:t>
            </w:r>
            <w:r>
              <w:rPr>
                <w:b/>
              </w:rPr>
              <w:t>,</w:t>
            </w:r>
            <w:r w:rsidRPr="002E15DD">
              <w:rPr>
                <w:b/>
              </w:rPr>
              <w:t xml:space="preserve"> such as malaria</w:t>
            </w:r>
            <w:r>
              <w:rPr>
                <w:b/>
              </w:rPr>
              <w:t>,</w:t>
            </w:r>
            <w:r w:rsidRPr="002E15DD">
              <w:rPr>
                <w:b/>
              </w:rPr>
              <w:t xml:space="preserve"> please see separate section above.</w:t>
            </w:r>
          </w:p>
          <w:p w14:paraId="07DCD529" w14:textId="77777777" w:rsidR="00496DDF" w:rsidRPr="00AA21A0" w:rsidRDefault="00496DDF" w:rsidP="00496DDF">
            <w:pPr>
              <w:widowControl w:val="0"/>
              <w:adjustRightInd w:val="0"/>
              <w:ind w:right="565"/>
              <w:jc w:val="both"/>
            </w:pPr>
          </w:p>
          <w:p w14:paraId="3DEA4B47" w14:textId="77777777" w:rsidR="00496DDF" w:rsidRPr="00AA21A0" w:rsidRDefault="00496DDF" w:rsidP="00496DDF">
            <w:pPr>
              <w:widowControl w:val="0"/>
              <w:adjustRightInd w:val="0"/>
              <w:ind w:right="565"/>
              <w:jc w:val="both"/>
            </w:pPr>
            <w:r w:rsidRPr="00AA21A0">
              <w:t>Are these measures adequate? Yes</w:t>
            </w:r>
          </w:p>
        </w:tc>
        <w:tc>
          <w:tcPr>
            <w:tcW w:w="992" w:type="dxa"/>
          </w:tcPr>
          <w:p w14:paraId="6056C446" w14:textId="77E0A240" w:rsidR="00496DDF" w:rsidRPr="00AA21A0" w:rsidRDefault="002E15DD" w:rsidP="00496DDF">
            <w:r>
              <w:lastRenderedPageBreak/>
              <w:t>4 (S2</w:t>
            </w:r>
            <w:r w:rsidR="00496DDF" w:rsidRPr="00AA21A0">
              <w:t>;L2)</w:t>
            </w:r>
          </w:p>
        </w:tc>
        <w:tc>
          <w:tcPr>
            <w:tcW w:w="1418" w:type="dxa"/>
          </w:tcPr>
          <w:p w14:paraId="7BB49754" w14:textId="77777777" w:rsidR="00496DDF" w:rsidRPr="00AA21A0" w:rsidRDefault="00496DDF" w:rsidP="00496DDF">
            <w:r w:rsidRPr="00AA21A0">
              <w:t>None</w:t>
            </w:r>
          </w:p>
        </w:tc>
        <w:tc>
          <w:tcPr>
            <w:tcW w:w="850" w:type="dxa"/>
          </w:tcPr>
          <w:p w14:paraId="5A1E72EA" w14:textId="77777777" w:rsidR="00496DDF" w:rsidRPr="00AA21A0" w:rsidRDefault="00496DDF" w:rsidP="00496DDF"/>
        </w:tc>
      </w:tr>
      <w:tr w:rsidR="00496DDF" w:rsidRPr="00AA21A0" w14:paraId="170936EC" w14:textId="77777777" w:rsidTr="00496DDF">
        <w:tc>
          <w:tcPr>
            <w:tcW w:w="1809" w:type="dxa"/>
          </w:tcPr>
          <w:p w14:paraId="754C0450" w14:textId="77777777" w:rsidR="00496DDF" w:rsidRPr="00AA21A0" w:rsidRDefault="00496DDF" w:rsidP="00496DDF">
            <w:r w:rsidRPr="00AA21A0">
              <w:rPr>
                <w:b/>
                <w:bCs/>
              </w:rPr>
              <w:t>Language barriers</w:t>
            </w:r>
          </w:p>
        </w:tc>
        <w:tc>
          <w:tcPr>
            <w:tcW w:w="1418" w:type="dxa"/>
          </w:tcPr>
          <w:p w14:paraId="004E6B6D" w14:textId="77777777" w:rsidR="00496DDF" w:rsidRPr="00AA21A0" w:rsidRDefault="00496DDF" w:rsidP="00496DDF">
            <w:r w:rsidRPr="00AA21A0">
              <w:t>Inability to communicate</w:t>
            </w:r>
          </w:p>
        </w:tc>
        <w:tc>
          <w:tcPr>
            <w:tcW w:w="850" w:type="dxa"/>
          </w:tcPr>
          <w:p w14:paraId="5B7BD989" w14:textId="29740D1A" w:rsidR="00496DDF" w:rsidRPr="00AA21A0" w:rsidRDefault="00496DDF" w:rsidP="00496DDF">
            <w:r w:rsidRPr="00AA21A0">
              <w:t>2 (S1;L2)</w:t>
            </w:r>
          </w:p>
        </w:tc>
        <w:tc>
          <w:tcPr>
            <w:tcW w:w="6946" w:type="dxa"/>
            <w:gridSpan w:val="4"/>
          </w:tcPr>
          <w:p w14:paraId="39554BAA" w14:textId="77777777" w:rsidR="00496DDF" w:rsidRPr="00AA21A0" w:rsidRDefault="00496DDF" w:rsidP="00496DDF">
            <w:pPr>
              <w:widowControl w:val="0"/>
              <w:adjustRightInd w:val="0"/>
              <w:ind w:right="565"/>
              <w:jc w:val="both"/>
            </w:pPr>
            <w:r w:rsidRPr="00AA21A0">
              <w:rPr>
                <w:bCs/>
              </w:rPr>
              <w:t xml:space="preserve">Basic language training prior to and during fieldwork. </w:t>
            </w:r>
            <w:r w:rsidRPr="00AA21A0">
              <w:t>Most Ugandans and all BCFS staff members are fluent in English.</w:t>
            </w:r>
          </w:p>
          <w:p w14:paraId="18449A64" w14:textId="77777777" w:rsidR="00496DDF" w:rsidRPr="00AA21A0" w:rsidRDefault="00496DDF" w:rsidP="00496DDF"/>
          <w:p w14:paraId="1AE3BBCE" w14:textId="77777777" w:rsidR="00496DDF" w:rsidRPr="00AA21A0" w:rsidRDefault="00496DDF" w:rsidP="00496DDF">
            <w:r w:rsidRPr="00AA21A0">
              <w:t>Are these measures adequate? Yes</w:t>
            </w:r>
          </w:p>
        </w:tc>
        <w:tc>
          <w:tcPr>
            <w:tcW w:w="992" w:type="dxa"/>
          </w:tcPr>
          <w:p w14:paraId="2DA8A0A2" w14:textId="77777777" w:rsidR="00496DDF" w:rsidRPr="00AA21A0" w:rsidRDefault="00496DDF" w:rsidP="00496DDF">
            <w:r w:rsidRPr="00AA21A0">
              <w:t>1 (S1;L1)</w:t>
            </w:r>
          </w:p>
        </w:tc>
        <w:tc>
          <w:tcPr>
            <w:tcW w:w="1418" w:type="dxa"/>
          </w:tcPr>
          <w:p w14:paraId="392735AD" w14:textId="77777777" w:rsidR="00496DDF" w:rsidRPr="00AA21A0" w:rsidRDefault="00496DDF" w:rsidP="00496DDF">
            <w:r w:rsidRPr="00AA21A0">
              <w:t>None</w:t>
            </w:r>
          </w:p>
        </w:tc>
        <w:tc>
          <w:tcPr>
            <w:tcW w:w="850" w:type="dxa"/>
          </w:tcPr>
          <w:p w14:paraId="30430AFC" w14:textId="77777777" w:rsidR="00496DDF" w:rsidRPr="00AA21A0" w:rsidRDefault="00496DDF" w:rsidP="00496DDF"/>
        </w:tc>
      </w:tr>
      <w:tr w:rsidR="00496DDF" w:rsidRPr="00AA21A0" w14:paraId="23DBB0D0" w14:textId="77777777" w:rsidTr="00496DDF">
        <w:tc>
          <w:tcPr>
            <w:tcW w:w="1809" w:type="dxa"/>
          </w:tcPr>
          <w:p w14:paraId="78C24B3B" w14:textId="77777777" w:rsidR="004B0157" w:rsidRPr="00AA21A0" w:rsidRDefault="004B0157" w:rsidP="004B0157">
            <w:pPr>
              <w:widowControl w:val="0"/>
              <w:adjustRightInd w:val="0"/>
              <w:ind w:right="565"/>
              <w:jc w:val="both"/>
              <w:rPr>
                <w:b/>
                <w:bCs/>
              </w:rPr>
            </w:pPr>
            <w:r w:rsidRPr="00AA21A0">
              <w:rPr>
                <w:b/>
                <w:bCs/>
              </w:rPr>
              <w:t>Lone working</w:t>
            </w:r>
          </w:p>
          <w:p w14:paraId="50CD148A" w14:textId="77777777" w:rsidR="006264F8" w:rsidRPr="00AA21A0" w:rsidRDefault="006264F8" w:rsidP="00A071ED"/>
        </w:tc>
        <w:tc>
          <w:tcPr>
            <w:tcW w:w="1418" w:type="dxa"/>
          </w:tcPr>
          <w:p w14:paraId="6699C095" w14:textId="77777777" w:rsidR="006264F8" w:rsidRPr="00AA21A0" w:rsidRDefault="004B0157" w:rsidP="00A071ED">
            <w:r w:rsidRPr="00AA21A0">
              <w:t>Getting lost or injured while alone</w:t>
            </w:r>
          </w:p>
        </w:tc>
        <w:tc>
          <w:tcPr>
            <w:tcW w:w="850" w:type="dxa"/>
          </w:tcPr>
          <w:p w14:paraId="7CEF3CCC" w14:textId="6F56ABA3" w:rsidR="00496DDF" w:rsidRPr="00AA21A0" w:rsidRDefault="003A3042" w:rsidP="00A071ED">
            <w:r w:rsidRPr="00AA21A0">
              <w:t>20</w:t>
            </w:r>
          </w:p>
          <w:p w14:paraId="337DF4CA" w14:textId="2A2883AC" w:rsidR="006264F8" w:rsidRPr="00AA21A0" w:rsidRDefault="003A3042" w:rsidP="00A071ED">
            <w:r w:rsidRPr="00AA21A0">
              <w:t>(S5;L4</w:t>
            </w:r>
            <w:r w:rsidR="004B0157" w:rsidRPr="00AA21A0">
              <w:t>)</w:t>
            </w:r>
          </w:p>
        </w:tc>
        <w:tc>
          <w:tcPr>
            <w:tcW w:w="6946" w:type="dxa"/>
            <w:gridSpan w:val="4"/>
          </w:tcPr>
          <w:p w14:paraId="2B0F03C0" w14:textId="0E8CA57A" w:rsidR="004B0157" w:rsidRPr="00AA21A0" w:rsidRDefault="004B0157" w:rsidP="004B0157">
            <w:pPr>
              <w:widowControl w:val="0"/>
              <w:adjustRightInd w:val="0"/>
              <w:ind w:right="565"/>
              <w:jc w:val="both"/>
              <w:rPr>
                <w:bCs/>
              </w:rPr>
            </w:pPr>
            <w:r w:rsidRPr="00AA21A0">
              <w:rPr>
                <w:bCs/>
              </w:rPr>
              <w:t xml:space="preserve">Chimpanzee follows will be carried out in pairs (with field assistant). </w:t>
            </w:r>
            <w:r w:rsidR="006A0E01">
              <w:rPr>
                <w:bCs/>
              </w:rPr>
              <w:t>Researcher</w:t>
            </w:r>
            <w:r w:rsidRPr="00AA21A0">
              <w:rPr>
                <w:bCs/>
              </w:rPr>
              <w:t xml:space="preserve"> will not enter the forest alone.</w:t>
            </w:r>
            <w:r w:rsidR="006A0E01">
              <w:rPr>
                <w:bCs/>
              </w:rPr>
              <w:t xml:space="preserve"> Researcher</w:t>
            </w:r>
            <w:r w:rsidR="00496DDF" w:rsidRPr="00AA21A0">
              <w:rPr>
                <w:bCs/>
              </w:rPr>
              <w:t xml:space="preserve"> w</w:t>
            </w:r>
            <w:r w:rsidRPr="00AA21A0">
              <w:rPr>
                <w:bCs/>
              </w:rPr>
              <w:t>ill carry mobile phones/walky talkies (if heading somewhere without good reception). Will take compass, torch, first aid kit. Will ensure one person at base is informed of whereabouts at all times.</w:t>
            </w:r>
          </w:p>
          <w:p w14:paraId="7A0FA461" w14:textId="77777777" w:rsidR="006264F8" w:rsidRPr="00AA21A0" w:rsidRDefault="006264F8" w:rsidP="00A071ED"/>
          <w:p w14:paraId="45220FF4" w14:textId="77777777" w:rsidR="006264F8" w:rsidRPr="00AA21A0" w:rsidRDefault="006264F8" w:rsidP="00A071ED">
            <w:r w:rsidRPr="00AA21A0">
              <w:t>Are these measures adequate?</w:t>
            </w:r>
            <w:r w:rsidR="008F3FE0" w:rsidRPr="00AA21A0">
              <w:t xml:space="preserve"> Yes</w:t>
            </w:r>
          </w:p>
        </w:tc>
        <w:tc>
          <w:tcPr>
            <w:tcW w:w="992" w:type="dxa"/>
          </w:tcPr>
          <w:p w14:paraId="46CAE113" w14:textId="2F6C53D1" w:rsidR="006264F8" w:rsidRPr="00AA21A0" w:rsidRDefault="003A3042" w:rsidP="00A071ED">
            <w:r w:rsidRPr="00AA21A0">
              <w:t>5 (S5;</w:t>
            </w:r>
            <w:r w:rsidR="004B0157" w:rsidRPr="00AA21A0">
              <w:t>L1)</w:t>
            </w:r>
          </w:p>
        </w:tc>
        <w:tc>
          <w:tcPr>
            <w:tcW w:w="1418" w:type="dxa"/>
          </w:tcPr>
          <w:p w14:paraId="70298325" w14:textId="77777777" w:rsidR="006264F8" w:rsidRPr="00AA21A0" w:rsidRDefault="008F3FE0" w:rsidP="00A071ED">
            <w:r w:rsidRPr="00AA21A0">
              <w:t>None</w:t>
            </w:r>
          </w:p>
        </w:tc>
        <w:tc>
          <w:tcPr>
            <w:tcW w:w="850" w:type="dxa"/>
          </w:tcPr>
          <w:p w14:paraId="03991C34" w14:textId="77777777" w:rsidR="006264F8" w:rsidRPr="00AA21A0" w:rsidRDefault="006264F8" w:rsidP="00A071ED"/>
        </w:tc>
      </w:tr>
      <w:tr w:rsidR="00496DDF" w:rsidRPr="00AA21A0" w14:paraId="45AD6F2E" w14:textId="77777777" w:rsidTr="00496DDF">
        <w:tc>
          <w:tcPr>
            <w:tcW w:w="1809" w:type="dxa"/>
          </w:tcPr>
          <w:p w14:paraId="56AC8EF4" w14:textId="00FC5ED7" w:rsidR="00496DDF" w:rsidRPr="00AA21A0" w:rsidRDefault="00496DDF" w:rsidP="00496DDF">
            <w:pPr>
              <w:rPr>
                <w:b/>
                <w:bCs/>
              </w:rPr>
            </w:pPr>
            <w:r w:rsidRPr="00AA21A0">
              <w:rPr>
                <w:b/>
                <w:bCs/>
              </w:rPr>
              <w:t>Plants/pollen</w:t>
            </w:r>
          </w:p>
        </w:tc>
        <w:tc>
          <w:tcPr>
            <w:tcW w:w="1418" w:type="dxa"/>
          </w:tcPr>
          <w:p w14:paraId="34F50760" w14:textId="77777777" w:rsidR="00496DDF" w:rsidRPr="00AA21A0" w:rsidRDefault="00496DDF" w:rsidP="00496DDF">
            <w:r w:rsidRPr="00AA21A0">
              <w:t>Allergic reaction</w:t>
            </w:r>
          </w:p>
        </w:tc>
        <w:tc>
          <w:tcPr>
            <w:tcW w:w="850" w:type="dxa"/>
          </w:tcPr>
          <w:p w14:paraId="3728B475" w14:textId="50D30A32" w:rsidR="00496DDF" w:rsidRPr="00AA21A0" w:rsidRDefault="00496DDF" w:rsidP="00496DDF">
            <w:r w:rsidRPr="00AA21A0">
              <w:t>4 (S2;L2)</w:t>
            </w:r>
          </w:p>
        </w:tc>
        <w:tc>
          <w:tcPr>
            <w:tcW w:w="6946" w:type="dxa"/>
            <w:gridSpan w:val="4"/>
          </w:tcPr>
          <w:p w14:paraId="2F9FCA64" w14:textId="52EDF96D" w:rsidR="00496DDF" w:rsidRPr="00AA21A0" w:rsidRDefault="006A0E01" w:rsidP="00496DDF">
            <w:pPr>
              <w:pStyle w:val="Style1"/>
              <w:rPr>
                <w:rFonts w:ascii="Calibri" w:hAnsi="Calibri"/>
                <w:sz w:val="22"/>
                <w:szCs w:val="22"/>
              </w:rPr>
            </w:pPr>
            <w:r>
              <w:rPr>
                <w:rFonts w:ascii="Calibri" w:hAnsi="Calibri"/>
                <w:sz w:val="22"/>
                <w:szCs w:val="22"/>
              </w:rPr>
              <w:t>Researcher</w:t>
            </w:r>
            <w:r w:rsidR="00496DDF" w:rsidRPr="00AA21A0">
              <w:rPr>
                <w:rFonts w:ascii="Calibri" w:hAnsi="Calibri"/>
                <w:sz w:val="22"/>
                <w:szCs w:val="22"/>
              </w:rPr>
              <w:t xml:space="preserve"> will carry non-drowsy anti-histamines as part of a first-aid kit. </w:t>
            </w:r>
          </w:p>
          <w:p w14:paraId="202428A9" w14:textId="77777777" w:rsidR="00496DDF" w:rsidRPr="00AA21A0" w:rsidRDefault="00496DDF" w:rsidP="00496DDF"/>
          <w:p w14:paraId="26389611" w14:textId="77777777" w:rsidR="00496DDF" w:rsidRPr="00AA21A0" w:rsidRDefault="00496DDF" w:rsidP="00496DDF">
            <w:r w:rsidRPr="00AA21A0">
              <w:t>Are these measures adequate? Yes</w:t>
            </w:r>
          </w:p>
        </w:tc>
        <w:tc>
          <w:tcPr>
            <w:tcW w:w="992" w:type="dxa"/>
          </w:tcPr>
          <w:p w14:paraId="63E1C644" w14:textId="77777777" w:rsidR="00496DDF" w:rsidRPr="00AA21A0" w:rsidRDefault="00496DDF" w:rsidP="00496DDF">
            <w:r w:rsidRPr="00AA21A0">
              <w:t>2 (S2;L1)</w:t>
            </w:r>
          </w:p>
        </w:tc>
        <w:tc>
          <w:tcPr>
            <w:tcW w:w="1418" w:type="dxa"/>
          </w:tcPr>
          <w:p w14:paraId="67801277" w14:textId="77777777" w:rsidR="00496DDF" w:rsidRPr="00AA21A0" w:rsidRDefault="00496DDF" w:rsidP="00496DDF">
            <w:r w:rsidRPr="00AA21A0">
              <w:t>None</w:t>
            </w:r>
          </w:p>
        </w:tc>
        <w:tc>
          <w:tcPr>
            <w:tcW w:w="850" w:type="dxa"/>
          </w:tcPr>
          <w:p w14:paraId="3751516C" w14:textId="77777777" w:rsidR="00496DDF" w:rsidRPr="00AA21A0" w:rsidRDefault="00496DDF" w:rsidP="00496DDF"/>
        </w:tc>
      </w:tr>
      <w:tr w:rsidR="00496DDF" w:rsidRPr="00AA21A0" w14:paraId="1DDD27D8" w14:textId="77777777" w:rsidTr="00496DDF">
        <w:tc>
          <w:tcPr>
            <w:tcW w:w="1809" w:type="dxa"/>
          </w:tcPr>
          <w:p w14:paraId="01FD521D" w14:textId="77777777" w:rsidR="00496DDF" w:rsidRPr="00AA21A0" w:rsidRDefault="00496DDF" w:rsidP="00496DDF">
            <w:pPr>
              <w:rPr>
                <w:b/>
                <w:bCs/>
              </w:rPr>
            </w:pPr>
            <w:r w:rsidRPr="00AA21A0">
              <w:rPr>
                <w:b/>
                <w:bCs/>
              </w:rPr>
              <w:t>Political unrest</w:t>
            </w:r>
          </w:p>
        </w:tc>
        <w:tc>
          <w:tcPr>
            <w:tcW w:w="1418" w:type="dxa"/>
          </w:tcPr>
          <w:p w14:paraId="6E43CA52" w14:textId="77777777" w:rsidR="00496DDF" w:rsidRPr="00AA21A0" w:rsidRDefault="00496DDF" w:rsidP="00496DDF">
            <w:r w:rsidRPr="00AA21A0">
              <w:t>Injury, arrest.</w:t>
            </w:r>
          </w:p>
        </w:tc>
        <w:tc>
          <w:tcPr>
            <w:tcW w:w="850" w:type="dxa"/>
          </w:tcPr>
          <w:p w14:paraId="39B596F1" w14:textId="0E58CE7B" w:rsidR="00496DDF" w:rsidRPr="00AA21A0" w:rsidRDefault="003A3042" w:rsidP="00496DDF">
            <w:r w:rsidRPr="00AA21A0">
              <w:t>15 (S5;L3</w:t>
            </w:r>
            <w:r w:rsidR="00496DDF" w:rsidRPr="00AA21A0">
              <w:t>)</w:t>
            </w:r>
          </w:p>
        </w:tc>
        <w:tc>
          <w:tcPr>
            <w:tcW w:w="6946" w:type="dxa"/>
            <w:gridSpan w:val="4"/>
          </w:tcPr>
          <w:p w14:paraId="1D6564E9" w14:textId="5F7618D1" w:rsidR="00496DDF" w:rsidRPr="00AA21A0" w:rsidRDefault="00496DDF" w:rsidP="00496DDF">
            <w:r w:rsidRPr="00AA21A0">
              <w:t>The political situation in Uganda is largely stable, with current unrest limited to the extreme south-western border (Rwenzori area). No travel is required through or near to this area.</w:t>
            </w:r>
            <w:r w:rsidR="00670918">
              <w:t xml:space="preserve"> </w:t>
            </w:r>
            <w:r w:rsidR="006A0E01">
              <w:t>Researcher</w:t>
            </w:r>
            <w:r w:rsidRPr="00AA21A0">
              <w:t xml:space="preserve"> will monitor this closely through the FCO website and local and international media. Researcher will contact embassy and follow their advice. </w:t>
            </w:r>
          </w:p>
          <w:p w14:paraId="55DD02D4" w14:textId="77777777" w:rsidR="00496DDF" w:rsidRPr="00AA21A0" w:rsidRDefault="00496DDF" w:rsidP="00496DDF"/>
          <w:p w14:paraId="1AC26419" w14:textId="77777777" w:rsidR="00496DDF" w:rsidRPr="00AA21A0" w:rsidRDefault="00496DDF" w:rsidP="00496DDF">
            <w:r w:rsidRPr="00AA21A0">
              <w:t>Are these measures adequate? Yes</w:t>
            </w:r>
          </w:p>
        </w:tc>
        <w:tc>
          <w:tcPr>
            <w:tcW w:w="992" w:type="dxa"/>
          </w:tcPr>
          <w:p w14:paraId="2E86C7D5" w14:textId="0EF91004" w:rsidR="00496DDF" w:rsidRPr="00AA21A0" w:rsidRDefault="00AA21A0" w:rsidP="00496DDF">
            <w:r>
              <w:t>4 (S4;L1</w:t>
            </w:r>
            <w:r w:rsidR="00496DDF" w:rsidRPr="00AA21A0">
              <w:t>)</w:t>
            </w:r>
          </w:p>
        </w:tc>
        <w:tc>
          <w:tcPr>
            <w:tcW w:w="1418" w:type="dxa"/>
          </w:tcPr>
          <w:p w14:paraId="03AD0B6D" w14:textId="77777777" w:rsidR="00496DDF" w:rsidRPr="00AA21A0" w:rsidRDefault="00496DDF" w:rsidP="00496DDF">
            <w:r w:rsidRPr="00AA21A0">
              <w:t>None</w:t>
            </w:r>
          </w:p>
        </w:tc>
        <w:tc>
          <w:tcPr>
            <w:tcW w:w="850" w:type="dxa"/>
          </w:tcPr>
          <w:p w14:paraId="209C0E4B" w14:textId="77777777" w:rsidR="00496DDF" w:rsidRPr="00AA21A0" w:rsidRDefault="00496DDF" w:rsidP="00496DDF"/>
        </w:tc>
      </w:tr>
      <w:tr w:rsidR="00496DDF" w:rsidRPr="00AA21A0" w14:paraId="3EF273CE" w14:textId="77777777" w:rsidTr="00496DDF">
        <w:tc>
          <w:tcPr>
            <w:tcW w:w="1809" w:type="dxa"/>
          </w:tcPr>
          <w:p w14:paraId="298F1479" w14:textId="77777777" w:rsidR="00496DDF" w:rsidRPr="00AA21A0" w:rsidRDefault="00496DDF" w:rsidP="00496DDF">
            <w:pPr>
              <w:rPr>
                <w:b/>
                <w:bCs/>
              </w:rPr>
            </w:pPr>
            <w:r w:rsidRPr="00AA21A0">
              <w:rPr>
                <w:b/>
                <w:bCs/>
              </w:rPr>
              <w:t>Pollution or waste</w:t>
            </w:r>
          </w:p>
        </w:tc>
        <w:tc>
          <w:tcPr>
            <w:tcW w:w="1418" w:type="dxa"/>
          </w:tcPr>
          <w:p w14:paraId="71113AD9" w14:textId="77777777" w:rsidR="00496DDF" w:rsidRPr="00AA21A0" w:rsidRDefault="00496DDF" w:rsidP="00496DDF">
            <w:r w:rsidRPr="00AA21A0">
              <w:t>Harm to protected areas and species</w:t>
            </w:r>
          </w:p>
        </w:tc>
        <w:tc>
          <w:tcPr>
            <w:tcW w:w="850" w:type="dxa"/>
          </w:tcPr>
          <w:p w14:paraId="3D0B8F51" w14:textId="39D4F0FF" w:rsidR="00496DDF" w:rsidRPr="00AA21A0" w:rsidRDefault="003A3042" w:rsidP="00496DDF">
            <w:r w:rsidRPr="00AA21A0">
              <w:t>6 (S2;L3</w:t>
            </w:r>
            <w:r w:rsidR="00496DDF" w:rsidRPr="00AA21A0">
              <w:t>)</w:t>
            </w:r>
          </w:p>
        </w:tc>
        <w:tc>
          <w:tcPr>
            <w:tcW w:w="6946" w:type="dxa"/>
            <w:gridSpan w:val="4"/>
          </w:tcPr>
          <w:p w14:paraId="7F85F342" w14:textId="77777777" w:rsidR="00496DDF" w:rsidRDefault="00496DDF" w:rsidP="00496DDF">
            <w:pPr>
              <w:pStyle w:val="Style1"/>
              <w:rPr>
                <w:rFonts w:ascii="Calibri" w:hAnsi="Calibri"/>
                <w:sz w:val="22"/>
                <w:szCs w:val="22"/>
              </w:rPr>
            </w:pPr>
            <w:r w:rsidRPr="00AA21A0">
              <w:rPr>
                <w:rFonts w:ascii="Calibri" w:hAnsi="Calibri"/>
                <w:sz w:val="22"/>
                <w:szCs w:val="22"/>
              </w:rPr>
              <w:t xml:space="preserve">Researcher will leave no trace when working in the forest, and will return all used batteries to the UK for safe disposal. </w:t>
            </w:r>
          </w:p>
          <w:p w14:paraId="05CEF996" w14:textId="77777777" w:rsidR="00670918" w:rsidRPr="00AA21A0" w:rsidRDefault="00670918" w:rsidP="00496DDF">
            <w:pPr>
              <w:pStyle w:val="Style1"/>
              <w:rPr>
                <w:rFonts w:ascii="Calibri" w:hAnsi="Calibri"/>
                <w:sz w:val="22"/>
                <w:szCs w:val="22"/>
              </w:rPr>
            </w:pPr>
          </w:p>
          <w:p w14:paraId="50D22D34" w14:textId="77777777" w:rsidR="00496DDF" w:rsidRPr="00AA21A0" w:rsidRDefault="00496DDF" w:rsidP="00496DDF"/>
          <w:p w14:paraId="2A1CF20B" w14:textId="77777777" w:rsidR="00496DDF" w:rsidRPr="00AA21A0" w:rsidRDefault="00496DDF" w:rsidP="00496DDF">
            <w:r w:rsidRPr="00AA21A0">
              <w:lastRenderedPageBreak/>
              <w:t>Are these measures adequate? Yes</w:t>
            </w:r>
          </w:p>
        </w:tc>
        <w:tc>
          <w:tcPr>
            <w:tcW w:w="992" w:type="dxa"/>
          </w:tcPr>
          <w:p w14:paraId="337E54C8" w14:textId="4FB50EAD" w:rsidR="00496DDF" w:rsidRPr="00AA21A0" w:rsidRDefault="003A3042" w:rsidP="00496DDF">
            <w:r w:rsidRPr="00AA21A0">
              <w:lastRenderedPageBreak/>
              <w:t>2 (S2;L1</w:t>
            </w:r>
            <w:r w:rsidR="00496DDF" w:rsidRPr="00AA21A0">
              <w:t>)</w:t>
            </w:r>
          </w:p>
        </w:tc>
        <w:tc>
          <w:tcPr>
            <w:tcW w:w="1418" w:type="dxa"/>
          </w:tcPr>
          <w:p w14:paraId="10874CC2" w14:textId="77777777" w:rsidR="00496DDF" w:rsidRPr="00AA21A0" w:rsidRDefault="00496DDF" w:rsidP="00496DDF">
            <w:r w:rsidRPr="00AA21A0">
              <w:t>None</w:t>
            </w:r>
          </w:p>
        </w:tc>
        <w:tc>
          <w:tcPr>
            <w:tcW w:w="850" w:type="dxa"/>
          </w:tcPr>
          <w:p w14:paraId="3198689F" w14:textId="77777777" w:rsidR="00496DDF" w:rsidRPr="00AA21A0" w:rsidRDefault="00496DDF" w:rsidP="00496DDF"/>
        </w:tc>
      </w:tr>
      <w:tr w:rsidR="00496DDF" w:rsidRPr="00AA21A0" w14:paraId="600C6E32" w14:textId="77777777" w:rsidTr="00496DDF">
        <w:tc>
          <w:tcPr>
            <w:tcW w:w="1809" w:type="dxa"/>
          </w:tcPr>
          <w:p w14:paraId="700DD164" w14:textId="77777777" w:rsidR="00496DDF" w:rsidRPr="00AA21A0" w:rsidRDefault="00496DDF" w:rsidP="00496DDF">
            <w:pPr>
              <w:rPr>
                <w:b/>
                <w:bCs/>
              </w:rPr>
            </w:pPr>
            <w:r w:rsidRPr="00AA21A0">
              <w:rPr>
                <w:b/>
                <w:bCs/>
              </w:rPr>
              <w:t>Problems with local population</w:t>
            </w:r>
          </w:p>
        </w:tc>
        <w:tc>
          <w:tcPr>
            <w:tcW w:w="1418" w:type="dxa"/>
          </w:tcPr>
          <w:p w14:paraId="5D26E9C1" w14:textId="77777777" w:rsidR="00496DDF" w:rsidRPr="00AA21A0" w:rsidRDefault="00496DDF" w:rsidP="00496DDF">
            <w:r w:rsidRPr="00AA21A0">
              <w:t>Potential to cause offence</w:t>
            </w:r>
          </w:p>
        </w:tc>
        <w:tc>
          <w:tcPr>
            <w:tcW w:w="850" w:type="dxa"/>
          </w:tcPr>
          <w:p w14:paraId="38E277D7" w14:textId="18EE1490" w:rsidR="00496DDF" w:rsidRPr="00AA21A0" w:rsidRDefault="003A3042" w:rsidP="00496DDF">
            <w:r w:rsidRPr="00AA21A0">
              <w:t>9 (S3;L3</w:t>
            </w:r>
            <w:r w:rsidR="00496DDF" w:rsidRPr="00AA21A0">
              <w:t>)</w:t>
            </w:r>
          </w:p>
        </w:tc>
        <w:tc>
          <w:tcPr>
            <w:tcW w:w="6946" w:type="dxa"/>
            <w:gridSpan w:val="4"/>
          </w:tcPr>
          <w:p w14:paraId="631C4E11" w14:textId="15F151E4" w:rsidR="00496DDF" w:rsidRPr="00AA21A0" w:rsidRDefault="006A0E01" w:rsidP="00496DDF">
            <w:pPr>
              <w:pStyle w:val="Style1"/>
              <w:rPr>
                <w:rFonts w:ascii="Calibri" w:hAnsi="Calibri"/>
                <w:sz w:val="22"/>
                <w:szCs w:val="22"/>
              </w:rPr>
            </w:pPr>
            <w:r>
              <w:rPr>
                <w:rFonts w:ascii="Calibri" w:hAnsi="Calibri"/>
                <w:sz w:val="22"/>
                <w:szCs w:val="22"/>
              </w:rPr>
              <w:t>Researcher</w:t>
            </w:r>
            <w:r w:rsidR="00496DDF" w:rsidRPr="00AA21A0">
              <w:rPr>
                <w:rFonts w:ascii="Calibri" w:hAnsi="Calibri"/>
                <w:sz w:val="22"/>
                <w:szCs w:val="22"/>
              </w:rPr>
              <w:t xml:space="preserve"> will work at an established field site, will introduce themselves to everyone working there and will behave respectably towards everyone at all times, including cultural dress norms (no short skirts, shorts when travelling to rural villages or towns). No photography of police, political or military personnel.  </w:t>
            </w:r>
          </w:p>
          <w:p w14:paraId="4FEBCFA5" w14:textId="77777777" w:rsidR="00496DDF" w:rsidRPr="00AA21A0" w:rsidRDefault="00496DDF" w:rsidP="00496DDF">
            <w:pPr>
              <w:pStyle w:val="Style1"/>
              <w:rPr>
                <w:rFonts w:ascii="Calibri" w:hAnsi="Calibri"/>
                <w:sz w:val="22"/>
                <w:szCs w:val="22"/>
              </w:rPr>
            </w:pPr>
          </w:p>
          <w:p w14:paraId="2489D53E" w14:textId="77777777" w:rsidR="00496DDF" w:rsidRPr="00AA21A0" w:rsidRDefault="00496DDF" w:rsidP="00496DDF">
            <w:pPr>
              <w:pStyle w:val="Style1"/>
            </w:pPr>
            <w:r w:rsidRPr="00AA21A0">
              <w:rPr>
                <w:rFonts w:ascii="Calibri" w:hAnsi="Calibri"/>
                <w:sz w:val="22"/>
                <w:szCs w:val="22"/>
              </w:rPr>
              <w:t>Are these measures adequate? Yes</w:t>
            </w:r>
          </w:p>
        </w:tc>
        <w:tc>
          <w:tcPr>
            <w:tcW w:w="992" w:type="dxa"/>
          </w:tcPr>
          <w:p w14:paraId="56C67F5E" w14:textId="77777777" w:rsidR="00496DDF" w:rsidRPr="00AA21A0" w:rsidRDefault="00496DDF" w:rsidP="00496DDF">
            <w:r w:rsidRPr="00AA21A0">
              <w:t>3 (S3;L1)</w:t>
            </w:r>
          </w:p>
        </w:tc>
        <w:tc>
          <w:tcPr>
            <w:tcW w:w="1418" w:type="dxa"/>
          </w:tcPr>
          <w:p w14:paraId="18111CCE" w14:textId="77777777" w:rsidR="00496DDF" w:rsidRPr="00AA21A0" w:rsidRDefault="00496DDF" w:rsidP="00496DDF">
            <w:r w:rsidRPr="00AA21A0">
              <w:t>None</w:t>
            </w:r>
          </w:p>
        </w:tc>
        <w:tc>
          <w:tcPr>
            <w:tcW w:w="850" w:type="dxa"/>
          </w:tcPr>
          <w:p w14:paraId="638AD4A3" w14:textId="77777777" w:rsidR="00496DDF" w:rsidRPr="00AA21A0" w:rsidRDefault="00496DDF" w:rsidP="00496DDF"/>
        </w:tc>
      </w:tr>
      <w:tr w:rsidR="00496DDF" w:rsidRPr="00AA21A0" w14:paraId="6093C73E" w14:textId="77777777" w:rsidTr="00496DDF">
        <w:tc>
          <w:tcPr>
            <w:tcW w:w="1809" w:type="dxa"/>
          </w:tcPr>
          <w:p w14:paraId="3CD8EBD6" w14:textId="77777777" w:rsidR="00496DDF" w:rsidRPr="00AA21A0" w:rsidRDefault="00496DDF" w:rsidP="00496DDF">
            <w:pPr>
              <w:rPr>
                <w:b/>
                <w:bCs/>
              </w:rPr>
            </w:pPr>
            <w:r w:rsidRPr="00AA21A0">
              <w:rPr>
                <w:b/>
                <w:bCs/>
              </w:rPr>
              <w:t>River</w:t>
            </w:r>
          </w:p>
        </w:tc>
        <w:tc>
          <w:tcPr>
            <w:tcW w:w="1418" w:type="dxa"/>
          </w:tcPr>
          <w:p w14:paraId="68DC548B" w14:textId="77777777" w:rsidR="00496DDF" w:rsidRPr="00AA21A0" w:rsidRDefault="00496DDF" w:rsidP="00496DDF">
            <w:r w:rsidRPr="00AA21A0">
              <w:t>Disease transmission</w:t>
            </w:r>
          </w:p>
        </w:tc>
        <w:tc>
          <w:tcPr>
            <w:tcW w:w="850" w:type="dxa"/>
          </w:tcPr>
          <w:p w14:paraId="67A45699" w14:textId="310D85E2" w:rsidR="00496DDF" w:rsidRPr="00AA21A0" w:rsidRDefault="003A3042" w:rsidP="00496DDF">
            <w:r w:rsidRPr="00AA21A0">
              <w:t>20 (S4;L5</w:t>
            </w:r>
            <w:r w:rsidR="00496DDF" w:rsidRPr="00AA21A0">
              <w:t>)</w:t>
            </w:r>
          </w:p>
        </w:tc>
        <w:tc>
          <w:tcPr>
            <w:tcW w:w="6946" w:type="dxa"/>
            <w:gridSpan w:val="4"/>
          </w:tcPr>
          <w:p w14:paraId="269B2052" w14:textId="43110786" w:rsidR="00496DDF" w:rsidRPr="00AA21A0" w:rsidRDefault="006A0E01" w:rsidP="00496DDF">
            <w:pPr>
              <w:widowControl w:val="0"/>
              <w:adjustRightInd w:val="0"/>
              <w:ind w:right="565"/>
            </w:pPr>
            <w:r>
              <w:t>Researcher</w:t>
            </w:r>
            <w:r w:rsidR="00496DDF" w:rsidRPr="00AA21A0">
              <w:t xml:space="preserve"> </w:t>
            </w:r>
            <w:r w:rsidR="00DC3E2D">
              <w:t>is</w:t>
            </w:r>
            <w:r w:rsidR="00496DDF" w:rsidRPr="00AA21A0">
              <w:t xml:space="preserve"> aware that there is a risk of Schistosomiasis in river and lake water. No immersion (swimming or wading) in either.</w:t>
            </w:r>
          </w:p>
          <w:p w14:paraId="2833C37B" w14:textId="77777777" w:rsidR="00496DDF" w:rsidRPr="00AA21A0" w:rsidRDefault="00496DDF" w:rsidP="00496DDF"/>
          <w:p w14:paraId="64DF096B" w14:textId="77777777" w:rsidR="00496DDF" w:rsidRPr="00AA21A0" w:rsidRDefault="00496DDF" w:rsidP="00496DDF">
            <w:r w:rsidRPr="00AA21A0">
              <w:t>Are these measures adequate? Yes</w:t>
            </w:r>
          </w:p>
        </w:tc>
        <w:tc>
          <w:tcPr>
            <w:tcW w:w="992" w:type="dxa"/>
          </w:tcPr>
          <w:p w14:paraId="5B792F80" w14:textId="77777777" w:rsidR="00496DDF" w:rsidRPr="00AA21A0" w:rsidRDefault="00496DDF" w:rsidP="00496DDF">
            <w:r w:rsidRPr="00AA21A0">
              <w:t>4 (S4;L1)</w:t>
            </w:r>
          </w:p>
        </w:tc>
        <w:tc>
          <w:tcPr>
            <w:tcW w:w="1418" w:type="dxa"/>
          </w:tcPr>
          <w:p w14:paraId="53203557" w14:textId="77777777" w:rsidR="00496DDF" w:rsidRPr="00AA21A0" w:rsidRDefault="00496DDF" w:rsidP="00496DDF">
            <w:r w:rsidRPr="00AA21A0">
              <w:t>None</w:t>
            </w:r>
          </w:p>
        </w:tc>
        <w:tc>
          <w:tcPr>
            <w:tcW w:w="850" w:type="dxa"/>
          </w:tcPr>
          <w:p w14:paraId="15AB1D67" w14:textId="77777777" w:rsidR="00496DDF" w:rsidRPr="00AA21A0" w:rsidRDefault="00496DDF" w:rsidP="00496DDF"/>
        </w:tc>
      </w:tr>
      <w:tr w:rsidR="00496DDF" w:rsidRPr="00AA21A0" w14:paraId="4C29101E" w14:textId="77777777" w:rsidTr="00496DDF">
        <w:tc>
          <w:tcPr>
            <w:tcW w:w="1809" w:type="dxa"/>
          </w:tcPr>
          <w:p w14:paraId="1A56EC2A" w14:textId="77777777" w:rsidR="00496DDF" w:rsidRPr="00AA21A0" w:rsidRDefault="00496DDF" w:rsidP="00496DDF">
            <w:pPr>
              <w:rPr>
                <w:b/>
                <w:bCs/>
              </w:rPr>
            </w:pPr>
            <w:r w:rsidRPr="00AA21A0">
              <w:rPr>
                <w:b/>
                <w:bCs/>
              </w:rPr>
              <w:t>Sun burn</w:t>
            </w:r>
          </w:p>
        </w:tc>
        <w:tc>
          <w:tcPr>
            <w:tcW w:w="1418" w:type="dxa"/>
          </w:tcPr>
          <w:p w14:paraId="13AEBFC2" w14:textId="77777777" w:rsidR="00496DDF" w:rsidRPr="00AA21A0" w:rsidRDefault="00496DDF" w:rsidP="00496DDF">
            <w:r w:rsidRPr="00AA21A0">
              <w:t>Skin burn</w:t>
            </w:r>
          </w:p>
        </w:tc>
        <w:tc>
          <w:tcPr>
            <w:tcW w:w="850" w:type="dxa"/>
          </w:tcPr>
          <w:p w14:paraId="31FF274E" w14:textId="1BA5C4C5" w:rsidR="00496DDF" w:rsidRPr="00AA21A0" w:rsidRDefault="003A3042" w:rsidP="00496DDF">
            <w:r w:rsidRPr="00AA21A0">
              <w:t>18 (S3;L6</w:t>
            </w:r>
            <w:r w:rsidR="00496DDF" w:rsidRPr="00AA21A0">
              <w:t>)</w:t>
            </w:r>
          </w:p>
        </w:tc>
        <w:tc>
          <w:tcPr>
            <w:tcW w:w="6946" w:type="dxa"/>
            <w:gridSpan w:val="4"/>
          </w:tcPr>
          <w:p w14:paraId="2493AD29" w14:textId="4A8D2F8D" w:rsidR="00496DDF" w:rsidRPr="00AA21A0" w:rsidRDefault="00496DDF" w:rsidP="00496DDF">
            <w:pPr>
              <w:widowControl w:val="0"/>
              <w:adjustRightInd w:val="0"/>
              <w:ind w:right="565"/>
              <w:jc w:val="both"/>
              <w:rPr>
                <w:bCs/>
              </w:rPr>
            </w:pPr>
            <w:r w:rsidRPr="00AA21A0">
              <w:rPr>
                <w:bCs/>
              </w:rPr>
              <w:t>When working in the forest risk of sun exposure is low, risk is higher when at camp or ou</w:t>
            </w:r>
            <w:r w:rsidR="006A0E01">
              <w:rPr>
                <w:bCs/>
              </w:rPr>
              <w:t>tside of the forest. Researcher</w:t>
            </w:r>
            <w:r w:rsidRPr="00AA21A0">
              <w:rPr>
                <w:bCs/>
              </w:rPr>
              <w:t xml:space="preserve"> will wear sun cream, will cover arms and legs, avoiding midday heat. </w:t>
            </w:r>
          </w:p>
          <w:p w14:paraId="5066BEDB" w14:textId="77777777" w:rsidR="00496DDF" w:rsidRPr="00AA21A0" w:rsidRDefault="00496DDF" w:rsidP="00496DDF"/>
          <w:p w14:paraId="10B4C3E8" w14:textId="77777777" w:rsidR="00496DDF" w:rsidRPr="00AA21A0" w:rsidRDefault="00496DDF" w:rsidP="00496DDF">
            <w:r w:rsidRPr="00AA21A0">
              <w:t>Are these measures adequate? Yes</w:t>
            </w:r>
          </w:p>
        </w:tc>
        <w:tc>
          <w:tcPr>
            <w:tcW w:w="992" w:type="dxa"/>
          </w:tcPr>
          <w:p w14:paraId="01CC67CA" w14:textId="77777777" w:rsidR="00496DDF" w:rsidRPr="00AA21A0" w:rsidRDefault="00496DDF" w:rsidP="00496DDF">
            <w:r w:rsidRPr="00AA21A0">
              <w:t>3 (S3;L1)</w:t>
            </w:r>
          </w:p>
        </w:tc>
        <w:tc>
          <w:tcPr>
            <w:tcW w:w="1418" w:type="dxa"/>
          </w:tcPr>
          <w:p w14:paraId="19B64EF5" w14:textId="77777777" w:rsidR="00496DDF" w:rsidRPr="00AA21A0" w:rsidRDefault="00496DDF" w:rsidP="00496DDF">
            <w:r w:rsidRPr="00AA21A0">
              <w:t>None</w:t>
            </w:r>
          </w:p>
        </w:tc>
        <w:tc>
          <w:tcPr>
            <w:tcW w:w="850" w:type="dxa"/>
          </w:tcPr>
          <w:p w14:paraId="01FFC4AF" w14:textId="77777777" w:rsidR="00496DDF" w:rsidRPr="00AA21A0" w:rsidRDefault="00496DDF" w:rsidP="00496DDF"/>
        </w:tc>
      </w:tr>
      <w:tr w:rsidR="00496DDF" w:rsidRPr="00AA21A0" w14:paraId="19834BEC" w14:textId="77777777" w:rsidTr="00496DDF">
        <w:tc>
          <w:tcPr>
            <w:tcW w:w="1809" w:type="dxa"/>
          </w:tcPr>
          <w:p w14:paraId="3E1ADEB3" w14:textId="77777777" w:rsidR="006264F8" w:rsidRPr="00AA21A0" w:rsidRDefault="008F3FE0" w:rsidP="004B0157">
            <w:r w:rsidRPr="00AA21A0">
              <w:rPr>
                <w:b/>
                <w:bCs/>
              </w:rPr>
              <w:t>Traffic/Travel to site</w:t>
            </w:r>
          </w:p>
        </w:tc>
        <w:tc>
          <w:tcPr>
            <w:tcW w:w="1418" w:type="dxa"/>
          </w:tcPr>
          <w:p w14:paraId="27DE4947" w14:textId="7FF5ECFE" w:rsidR="006264F8" w:rsidRPr="00AA21A0" w:rsidRDefault="008F3FE0" w:rsidP="004B0157">
            <w:r w:rsidRPr="00AA21A0">
              <w:t>Vehicle accidents</w:t>
            </w:r>
            <w:r w:rsidR="003A3042" w:rsidRPr="00AA21A0">
              <w:t>; thefts</w:t>
            </w:r>
          </w:p>
        </w:tc>
        <w:tc>
          <w:tcPr>
            <w:tcW w:w="850" w:type="dxa"/>
          </w:tcPr>
          <w:p w14:paraId="15ADF0E0" w14:textId="5351AE1B" w:rsidR="006264F8" w:rsidRPr="00AA21A0" w:rsidRDefault="000D5D96" w:rsidP="004B0157">
            <w:r>
              <w:t>24 (S6</w:t>
            </w:r>
            <w:r w:rsidR="003A3042" w:rsidRPr="00AA21A0">
              <w:t>;L4</w:t>
            </w:r>
            <w:r w:rsidR="008F3FE0" w:rsidRPr="00AA21A0">
              <w:t>)</w:t>
            </w:r>
          </w:p>
        </w:tc>
        <w:tc>
          <w:tcPr>
            <w:tcW w:w="6946" w:type="dxa"/>
            <w:gridSpan w:val="4"/>
          </w:tcPr>
          <w:p w14:paraId="7F87C253" w14:textId="59FF2D69" w:rsidR="000D5D96" w:rsidRPr="00AA21A0" w:rsidRDefault="008F3FE0" w:rsidP="008F3FE0">
            <w:pPr>
              <w:pStyle w:val="Style1"/>
              <w:rPr>
                <w:rFonts w:ascii="Calibri" w:hAnsi="Calibri"/>
                <w:sz w:val="22"/>
                <w:szCs w:val="22"/>
              </w:rPr>
            </w:pPr>
            <w:r w:rsidRPr="00AA21A0">
              <w:rPr>
                <w:rFonts w:ascii="Calibri" w:hAnsi="Calibri"/>
                <w:sz w:val="22"/>
                <w:szCs w:val="22"/>
              </w:rPr>
              <w:t>Researcher will travel only with project vehicles or with a known taxi driver and will keep taxi doors locked. Will avoid all unnecessary travel. No travel at night, outside of between local village and the field site and between the airport and accommodation.</w:t>
            </w:r>
            <w:r w:rsidR="00670918">
              <w:rPr>
                <w:rFonts w:ascii="Calibri" w:hAnsi="Calibri"/>
                <w:sz w:val="22"/>
                <w:szCs w:val="22"/>
              </w:rPr>
              <w:t xml:space="preserve"> </w:t>
            </w:r>
            <w:r w:rsidR="006A0E01">
              <w:rPr>
                <w:rFonts w:ascii="Calibri" w:hAnsi="Calibri"/>
                <w:sz w:val="22"/>
                <w:szCs w:val="22"/>
              </w:rPr>
              <w:t>Researcher</w:t>
            </w:r>
            <w:r w:rsidR="000D5D96">
              <w:rPr>
                <w:rFonts w:ascii="Calibri" w:hAnsi="Calibri"/>
                <w:sz w:val="22"/>
                <w:szCs w:val="22"/>
              </w:rPr>
              <w:t xml:space="preserve"> will not drive.</w:t>
            </w:r>
          </w:p>
          <w:p w14:paraId="5D142FFB" w14:textId="77777777" w:rsidR="006264F8" w:rsidRPr="00AA21A0" w:rsidRDefault="006264F8" w:rsidP="004B0157"/>
          <w:p w14:paraId="6A8198B5" w14:textId="77777777" w:rsidR="006264F8" w:rsidRPr="00AA21A0" w:rsidRDefault="006264F8" w:rsidP="004B0157">
            <w:r w:rsidRPr="00AA21A0">
              <w:t>Are these measures adequate?</w:t>
            </w:r>
            <w:r w:rsidR="008F3FE0" w:rsidRPr="00AA21A0">
              <w:t xml:space="preserve"> Yes</w:t>
            </w:r>
          </w:p>
        </w:tc>
        <w:tc>
          <w:tcPr>
            <w:tcW w:w="992" w:type="dxa"/>
          </w:tcPr>
          <w:p w14:paraId="08CC4082" w14:textId="446DD6A2" w:rsidR="006264F8" w:rsidRPr="00AA21A0" w:rsidRDefault="002E15DD" w:rsidP="004B0157">
            <w:r>
              <w:t>6 (S6</w:t>
            </w:r>
            <w:r w:rsidR="003A3042" w:rsidRPr="00AA21A0">
              <w:t>;L1</w:t>
            </w:r>
            <w:r w:rsidR="008F3FE0" w:rsidRPr="00AA21A0">
              <w:t>)</w:t>
            </w:r>
          </w:p>
        </w:tc>
        <w:tc>
          <w:tcPr>
            <w:tcW w:w="1418" w:type="dxa"/>
          </w:tcPr>
          <w:p w14:paraId="1ED36C28" w14:textId="77777777" w:rsidR="006264F8" w:rsidRPr="00AA21A0" w:rsidRDefault="008F3FE0" w:rsidP="004B0157">
            <w:r w:rsidRPr="00AA21A0">
              <w:t>None</w:t>
            </w:r>
          </w:p>
        </w:tc>
        <w:tc>
          <w:tcPr>
            <w:tcW w:w="850" w:type="dxa"/>
          </w:tcPr>
          <w:p w14:paraId="2FE90576" w14:textId="77777777" w:rsidR="006264F8" w:rsidRPr="00AA21A0" w:rsidRDefault="006264F8" w:rsidP="004B0157"/>
        </w:tc>
      </w:tr>
      <w:tr w:rsidR="00496DDF" w:rsidRPr="00AA21A0" w14:paraId="212A9498" w14:textId="77777777" w:rsidTr="00496DDF">
        <w:tc>
          <w:tcPr>
            <w:tcW w:w="1809" w:type="dxa"/>
          </w:tcPr>
          <w:p w14:paraId="5D045E38" w14:textId="77777777" w:rsidR="008F3FE0" w:rsidRPr="00AA21A0" w:rsidRDefault="008F3FE0" w:rsidP="00D430CE">
            <w:pPr>
              <w:widowControl w:val="0"/>
              <w:adjustRightInd w:val="0"/>
              <w:ind w:right="565"/>
              <w:jc w:val="both"/>
              <w:rPr>
                <w:b/>
                <w:bCs/>
              </w:rPr>
            </w:pPr>
            <w:r w:rsidRPr="00AA21A0">
              <w:rPr>
                <w:b/>
                <w:bCs/>
              </w:rPr>
              <w:t>Venomous or dangerous animals</w:t>
            </w:r>
          </w:p>
        </w:tc>
        <w:tc>
          <w:tcPr>
            <w:tcW w:w="1418" w:type="dxa"/>
          </w:tcPr>
          <w:p w14:paraId="0B9F811C" w14:textId="77777777" w:rsidR="008F3FE0" w:rsidRPr="00AA21A0" w:rsidRDefault="008F3FE0" w:rsidP="004B0157">
            <w:r w:rsidRPr="00AA21A0">
              <w:t>Bite or other injury</w:t>
            </w:r>
          </w:p>
        </w:tc>
        <w:tc>
          <w:tcPr>
            <w:tcW w:w="850" w:type="dxa"/>
          </w:tcPr>
          <w:p w14:paraId="0128BED5" w14:textId="6289700D" w:rsidR="008F3FE0" w:rsidRPr="00AA21A0" w:rsidRDefault="003A3042" w:rsidP="004B0157">
            <w:r w:rsidRPr="00AA21A0">
              <w:t>5 (S5;L2</w:t>
            </w:r>
            <w:r w:rsidR="008F3FE0" w:rsidRPr="00AA21A0">
              <w:t>)</w:t>
            </w:r>
          </w:p>
        </w:tc>
        <w:tc>
          <w:tcPr>
            <w:tcW w:w="6946" w:type="dxa"/>
            <w:gridSpan w:val="4"/>
          </w:tcPr>
          <w:p w14:paraId="132D9293" w14:textId="311B8A9E" w:rsidR="008F3FE0" w:rsidRPr="00AA21A0" w:rsidRDefault="006A0E01" w:rsidP="008F3FE0">
            <w:pPr>
              <w:widowControl w:val="0"/>
              <w:adjustRightInd w:val="0"/>
              <w:ind w:right="565"/>
              <w:jc w:val="both"/>
              <w:rPr>
                <w:bCs/>
              </w:rPr>
            </w:pPr>
            <w:r>
              <w:rPr>
                <w:bCs/>
              </w:rPr>
              <w:t>Researcher has 12-years experience in this field site and is aware of how to avoid</w:t>
            </w:r>
            <w:r w:rsidR="008F3FE0" w:rsidRPr="00AA21A0">
              <w:rPr>
                <w:bCs/>
              </w:rPr>
              <w:t xml:space="preserve"> potentially harmful animals, how to recognize them and how to deal when in contact with them. Explicit rules such as no handling of snakes, wearing protective boots.</w:t>
            </w:r>
          </w:p>
          <w:p w14:paraId="565CD6C9" w14:textId="77777777" w:rsidR="008F3FE0" w:rsidRPr="00AA21A0" w:rsidRDefault="008F3FE0" w:rsidP="008F3FE0">
            <w:pPr>
              <w:widowControl w:val="0"/>
              <w:adjustRightInd w:val="0"/>
              <w:ind w:right="565"/>
              <w:jc w:val="both"/>
            </w:pPr>
          </w:p>
          <w:p w14:paraId="42A8CA01" w14:textId="77777777" w:rsidR="008F3FE0" w:rsidRPr="00AA21A0" w:rsidRDefault="008F3FE0" w:rsidP="008F3FE0">
            <w:pPr>
              <w:widowControl w:val="0"/>
              <w:adjustRightInd w:val="0"/>
              <w:ind w:right="565"/>
              <w:jc w:val="both"/>
              <w:rPr>
                <w:bCs/>
              </w:rPr>
            </w:pPr>
            <w:r w:rsidRPr="00AA21A0">
              <w:rPr>
                <w:bCs/>
              </w:rPr>
              <w:t xml:space="preserve">Only the chimpanzees of the Sonso and Waibira groups are habituated to human presence, i.e. will tolerate remaining in proximity to us. The majority of other animals flee on our approach. </w:t>
            </w:r>
          </w:p>
          <w:p w14:paraId="605A5696" w14:textId="77777777" w:rsidR="008F3FE0" w:rsidRPr="00AA21A0" w:rsidRDefault="008F3FE0" w:rsidP="008F3FE0">
            <w:pPr>
              <w:widowControl w:val="0"/>
              <w:adjustRightInd w:val="0"/>
              <w:ind w:right="565"/>
              <w:jc w:val="both"/>
              <w:rPr>
                <w:bCs/>
              </w:rPr>
            </w:pPr>
          </w:p>
          <w:p w14:paraId="04B8AA9D" w14:textId="77777777" w:rsidR="008F3FE0" w:rsidRPr="00AA21A0" w:rsidRDefault="008F3FE0" w:rsidP="008F3FE0">
            <w:pPr>
              <w:widowControl w:val="0"/>
              <w:adjustRightInd w:val="0"/>
              <w:ind w:right="565"/>
              <w:jc w:val="both"/>
              <w:rPr>
                <w:bCs/>
              </w:rPr>
            </w:pPr>
            <w:r w:rsidRPr="00AA21A0">
              <w:rPr>
                <w:bCs/>
              </w:rPr>
              <w:lastRenderedPageBreak/>
              <w:t>Sick and injured animals are not approached; including animals whose behaviour appears abnormal, e.g. a monkey remaining on the ground when approached. The location and species of any sick or injured animals are noted and immediately reported to the resident wildlife vet who will track and monitor them.</w:t>
            </w:r>
          </w:p>
          <w:p w14:paraId="3B75EEA6" w14:textId="77777777" w:rsidR="008F3FE0" w:rsidRPr="00AA21A0" w:rsidRDefault="008F3FE0" w:rsidP="004B0157"/>
          <w:p w14:paraId="36513730" w14:textId="77777777" w:rsidR="008F3FE0" w:rsidRPr="00AA21A0" w:rsidRDefault="008F3FE0" w:rsidP="004B0157">
            <w:r w:rsidRPr="00AA21A0">
              <w:t>Are these measures adequate? Yes</w:t>
            </w:r>
          </w:p>
        </w:tc>
        <w:tc>
          <w:tcPr>
            <w:tcW w:w="992" w:type="dxa"/>
          </w:tcPr>
          <w:p w14:paraId="64BF00F4" w14:textId="77777777" w:rsidR="008F3FE0" w:rsidRPr="00AA21A0" w:rsidRDefault="008F3FE0" w:rsidP="004B0157">
            <w:r w:rsidRPr="00AA21A0">
              <w:lastRenderedPageBreak/>
              <w:t>5 (S5;L1)</w:t>
            </w:r>
          </w:p>
        </w:tc>
        <w:tc>
          <w:tcPr>
            <w:tcW w:w="1418" w:type="dxa"/>
          </w:tcPr>
          <w:p w14:paraId="0E948CA6" w14:textId="77777777" w:rsidR="008F3FE0" w:rsidRPr="00AA21A0" w:rsidRDefault="008F3FE0" w:rsidP="004B0157">
            <w:r w:rsidRPr="00AA21A0">
              <w:t>None</w:t>
            </w:r>
          </w:p>
        </w:tc>
        <w:tc>
          <w:tcPr>
            <w:tcW w:w="850" w:type="dxa"/>
          </w:tcPr>
          <w:p w14:paraId="73E48761" w14:textId="77777777" w:rsidR="008F3FE0" w:rsidRPr="00AA21A0" w:rsidRDefault="008F3FE0" w:rsidP="004B0157"/>
        </w:tc>
      </w:tr>
      <w:tr w:rsidR="00FE521C" w:rsidRPr="00AA21A0" w14:paraId="558F37C6" w14:textId="77777777" w:rsidTr="00496DDF">
        <w:tc>
          <w:tcPr>
            <w:tcW w:w="14283" w:type="dxa"/>
            <w:gridSpan w:val="10"/>
          </w:tcPr>
          <w:p w14:paraId="425F09C9" w14:textId="545FD847" w:rsidR="00FE521C" w:rsidRDefault="00FE521C" w:rsidP="00574877">
            <w:r w:rsidRPr="00AA21A0">
              <w:t>Describe significant hazards and residual risks:</w:t>
            </w:r>
          </w:p>
          <w:p w14:paraId="76BDC697" w14:textId="77777777" w:rsidR="00AA21A0" w:rsidRDefault="00AA21A0" w:rsidP="00574877"/>
          <w:p w14:paraId="4DD91475" w14:textId="4A84BE33" w:rsidR="000D5D96" w:rsidRDefault="000D5D96" w:rsidP="00574877">
            <w:r>
              <w:t>Accidents in the forest (RR6/8</w:t>
            </w:r>
            <w:r w:rsidR="00AA21A0">
              <w:t xml:space="preserve">): broken limbs from a bad fall, or </w:t>
            </w:r>
            <w:r>
              <w:t xml:space="preserve">injury from falling branches are risks in forest fieldwork. Following the expert advice of local assistants is typically the most effective way to avoid these – no researcher has sustained a level 5 or 6 injury as a result of fieldwork in Budongo, so likelihood is very low; however, it’s impossible to entirely remove this risk (RR6). Level 4 injuries such as a bad sprain are more </w:t>
            </w:r>
            <w:r w:rsidR="00BF6B65">
              <w:t>likely and have a higher RR of 12</w:t>
            </w:r>
            <w:r>
              <w:t>.</w:t>
            </w:r>
          </w:p>
          <w:p w14:paraId="0AF4B9E6" w14:textId="77777777" w:rsidR="00AA21A0" w:rsidRPr="00AA21A0" w:rsidRDefault="00AA21A0" w:rsidP="00574877"/>
          <w:p w14:paraId="13F5B650" w14:textId="47F65829" w:rsidR="00AA21A0" w:rsidRPr="00AA21A0" w:rsidRDefault="002E15DD" w:rsidP="00574877">
            <w:r>
              <w:t>Diseases (RR10): w</w:t>
            </w:r>
            <w:r w:rsidR="00AA21A0">
              <w:t xml:space="preserve">hile prophylaxes, vaccinations, and other preventative care significantly decreases the risk and can reduce the severity (if caught) of most tropical diseases it is near impossible to entirely remove this. No prophylaxes are 100% effective, and malaria can be lethal. However the risk exposure of the </w:t>
            </w:r>
            <w:r w:rsidR="006A0E01">
              <w:t>researcher</w:t>
            </w:r>
            <w:r w:rsidR="00AA21A0">
              <w:t xml:space="preserve"> on these trips is similar to, or less than (because of the level of education and care taken to avoid exposure), that of a tourist on holiday to Uganda.</w:t>
            </w:r>
          </w:p>
          <w:p w14:paraId="44CFD480" w14:textId="77777777" w:rsidR="00FE521C" w:rsidRDefault="00FE521C" w:rsidP="00574877"/>
          <w:p w14:paraId="6FF2ED87" w14:textId="607FD87A" w:rsidR="00AE348B" w:rsidRPr="00AA21A0" w:rsidRDefault="002E15DD" w:rsidP="00574877">
            <w:r>
              <w:t>Travel to camp (RR6): serious road traffic accidents are common in Uganda, and thefts from cars are common in the capital – particularly during traffic jams. While we are able to significantly decrease the likelihood of these risks by travel with a known safe taxi driver, and by keeping all doors and windows locked while in urban areas it is impossible to entirely remove them.</w:t>
            </w:r>
          </w:p>
        </w:tc>
      </w:tr>
      <w:tr w:rsidR="00FE521C" w:rsidRPr="006264F8" w14:paraId="6D4347B0" w14:textId="77777777" w:rsidTr="00496DDF">
        <w:tc>
          <w:tcPr>
            <w:tcW w:w="3227" w:type="dxa"/>
            <w:gridSpan w:val="2"/>
          </w:tcPr>
          <w:p w14:paraId="725B77C6" w14:textId="3B8D7916" w:rsidR="00FE521C" w:rsidRDefault="00FE521C" w:rsidP="00574877">
            <w:r>
              <w:t>Name:</w:t>
            </w:r>
            <w:r w:rsidR="00AE348B">
              <w:t xml:space="preserve"> </w:t>
            </w:r>
          </w:p>
          <w:p w14:paraId="3A0EE6C2" w14:textId="77777777" w:rsidR="00FE521C" w:rsidRDefault="00FE521C" w:rsidP="00574877"/>
          <w:p w14:paraId="68B775D1" w14:textId="77777777" w:rsidR="00FE521C" w:rsidRDefault="00FE521C" w:rsidP="00574877"/>
        </w:tc>
        <w:tc>
          <w:tcPr>
            <w:tcW w:w="3685" w:type="dxa"/>
            <w:gridSpan w:val="2"/>
          </w:tcPr>
          <w:p w14:paraId="612FCEDB" w14:textId="4FEBA648" w:rsidR="00FE521C" w:rsidRPr="00AE348B" w:rsidRDefault="00FE521C" w:rsidP="00DC3E2D">
            <w:pPr>
              <w:rPr>
                <w:highlight w:val="yellow"/>
              </w:rPr>
            </w:pPr>
            <w:r w:rsidRPr="00106A9C">
              <w:t>Title:</w:t>
            </w:r>
            <w:r w:rsidR="00AE348B" w:rsidRPr="00106A9C">
              <w:t xml:space="preserve"> </w:t>
            </w:r>
          </w:p>
        </w:tc>
        <w:tc>
          <w:tcPr>
            <w:tcW w:w="2220" w:type="dxa"/>
            <w:gridSpan w:val="2"/>
          </w:tcPr>
          <w:p w14:paraId="021F9209" w14:textId="6CC5272A" w:rsidR="00FE521C" w:rsidRPr="00AE348B" w:rsidRDefault="00FE521C" w:rsidP="00DC3E2D">
            <w:pPr>
              <w:rPr>
                <w:highlight w:val="yellow"/>
              </w:rPr>
            </w:pPr>
            <w:r w:rsidRPr="00106A9C">
              <w:t>Date:</w:t>
            </w:r>
          </w:p>
        </w:tc>
        <w:tc>
          <w:tcPr>
            <w:tcW w:w="5151" w:type="dxa"/>
            <w:gridSpan w:val="4"/>
          </w:tcPr>
          <w:p w14:paraId="5A5C04F7" w14:textId="17375C10" w:rsidR="00CA69E9" w:rsidRDefault="00FE521C" w:rsidP="00CA69E9">
            <w:pPr>
              <w:pStyle w:val="ListParagraph"/>
            </w:pPr>
            <w:r w:rsidRPr="00106A9C">
              <w:t>Signature:</w:t>
            </w:r>
            <w:r w:rsidR="00CA69E9" w:rsidRPr="004B0157">
              <w:t xml:space="preserve"> </w:t>
            </w:r>
            <w:r w:rsidR="00CA69E9" w:rsidRPr="004B0157">
              <w:t>geoffrey.muhanguzi@bcfs.co.ug</w:t>
            </w:r>
          </w:p>
          <w:p w14:paraId="10321B05" w14:textId="627C65AD" w:rsidR="00FE521C" w:rsidRPr="00AE348B" w:rsidRDefault="00FE521C" w:rsidP="00574877">
            <w:pPr>
              <w:rPr>
                <w:highlight w:val="yellow"/>
              </w:rPr>
            </w:pPr>
            <w:bookmarkStart w:id="0" w:name="_GoBack"/>
            <w:bookmarkEnd w:id="0"/>
          </w:p>
        </w:tc>
      </w:tr>
      <w:tr w:rsidR="00FE521C" w:rsidRPr="006264F8" w14:paraId="391B1759" w14:textId="77777777" w:rsidTr="00496DDF">
        <w:tc>
          <w:tcPr>
            <w:tcW w:w="3227" w:type="dxa"/>
            <w:gridSpan w:val="2"/>
          </w:tcPr>
          <w:p w14:paraId="4922169C" w14:textId="77777777" w:rsidR="00FE521C" w:rsidRDefault="00FE521C" w:rsidP="00574877">
            <w:r>
              <w:t>Approved by Supervisor</w:t>
            </w:r>
          </w:p>
          <w:p w14:paraId="3BCA3943" w14:textId="77777777" w:rsidR="00FE521C" w:rsidRDefault="00FE521C" w:rsidP="00574877">
            <w:r>
              <w:t>Name:</w:t>
            </w:r>
          </w:p>
          <w:p w14:paraId="580389F8" w14:textId="77777777" w:rsidR="00FE521C" w:rsidRDefault="00FE521C" w:rsidP="00574877"/>
        </w:tc>
        <w:tc>
          <w:tcPr>
            <w:tcW w:w="3685" w:type="dxa"/>
            <w:gridSpan w:val="2"/>
          </w:tcPr>
          <w:p w14:paraId="1AD0C5A3" w14:textId="77777777" w:rsidR="00FE521C" w:rsidRDefault="00FE521C" w:rsidP="00574877">
            <w:r>
              <w:t>Signature:</w:t>
            </w:r>
          </w:p>
        </w:tc>
        <w:tc>
          <w:tcPr>
            <w:tcW w:w="2220" w:type="dxa"/>
            <w:gridSpan w:val="2"/>
          </w:tcPr>
          <w:p w14:paraId="563AD02F" w14:textId="77777777" w:rsidR="00FE521C" w:rsidRDefault="00FE521C" w:rsidP="00574877">
            <w:r>
              <w:t>Date:</w:t>
            </w:r>
          </w:p>
        </w:tc>
        <w:tc>
          <w:tcPr>
            <w:tcW w:w="5151" w:type="dxa"/>
            <w:gridSpan w:val="4"/>
          </w:tcPr>
          <w:p w14:paraId="29519057" w14:textId="77777777" w:rsidR="00FE521C" w:rsidRDefault="00FE521C" w:rsidP="00574877">
            <w:r>
              <w:t>Comments:</w:t>
            </w:r>
          </w:p>
        </w:tc>
      </w:tr>
      <w:tr w:rsidR="00FE521C" w:rsidRPr="006264F8" w14:paraId="201C3476" w14:textId="77777777" w:rsidTr="00496DDF">
        <w:tc>
          <w:tcPr>
            <w:tcW w:w="6912" w:type="dxa"/>
            <w:gridSpan w:val="4"/>
          </w:tcPr>
          <w:p w14:paraId="5F5B7E95" w14:textId="77777777" w:rsidR="00FE521C" w:rsidRDefault="00FE521C" w:rsidP="00574877">
            <w:r>
              <w:t>Approved by Head of School/Department (Signature) :</w:t>
            </w:r>
          </w:p>
          <w:p w14:paraId="5413FE62" w14:textId="77777777" w:rsidR="00FE521C" w:rsidRDefault="00FE521C" w:rsidP="00574877"/>
          <w:p w14:paraId="1E12D0CB" w14:textId="77777777" w:rsidR="00FE521C" w:rsidRDefault="00FE521C" w:rsidP="00574877"/>
        </w:tc>
        <w:tc>
          <w:tcPr>
            <w:tcW w:w="2220" w:type="dxa"/>
            <w:gridSpan w:val="2"/>
          </w:tcPr>
          <w:p w14:paraId="52E0B165" w14:textId="77777777" w:rsidR="00FE521C" w:rsidRDefault="00FE521C" w:rsidP="00574877">
            <w:r>
              <w:t>Date:</w:t>
            </w:r>
          </w:p>
        </w:tc>
        <w:tc>
          <w:tcPr>
            <w:tcW w:w="5151" w:type="dxa"/>
            <w:gridSpan w:val="4"/>
          </w:tcPr>
          <w:p w14:paraId="11024BA2" w14:textId="77777777" w:rsidR="00FE521C" w:rsidRPr="00574877" w:rsidRDefault="00FE521C" w:rsidP="00574877">
            <w:pPr>
              <w:rPr>
                <w:b/>
              </w:rPr>
            </w:pPr>
            <w:r>
              <w:t>Does this fieldwork require further approval at institutional level?</w:t>
            </w:r>
            <w:r>
              <w:tab/>
            </w:r>
            <w:r>
              <w:tab/>
            </w:r>
            <w:r>
              <w:rPr>
                <w:b/>
              </w:rPr>
              <w:t>YES/NO</w:t>
            </w:r>
          </w:p>
        </w:tc>
      </w:tr>
    </w:tbl>
    <w:p w14:paraId="2108AE16" w14:textId="34D38FA7" w:rsidR="00496DDF" w:rsidRDefault="00496DDF"/>
    <w:tbl>
      <w:tblPr>
        <w:tblW w:w="136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41"/>
        <w:gridCol w:w="186"/>
        <w:gridCol w:w="240"/>
        <w:gridCol w:w="141"/>
        <w:gridCol w:w="514"/>
        <w:gridCol w:w="53"/>
        <w:gridCol w:w="343"/>
        <w:gridCol w:w="4839"/>
        <w:gridCol w:w="488"/>
        <w:gridCol w:w="284"/>
        <w:gridCol w:w="142"/>
        <w:gridCol w:w="283"/>
        <w:gridCol w:w="709"/>
        <w:gridCol w:w="313"/>
        <w:gridCol w:w="4450"/>
      </w:tblGrid>
      <w:tr w:rsidR="006339EF" w14:paraId="3819394B" w14:textId="77777777" w:rsidTr="006339EF">
        <w:trPr>
          <w:trHeight w:val="274"/>
        </w:trPr>
        <w:tc>
          <w:tcPr>
            <w:tcW w:w="7024" w:type="dxa"/>
            <w:gridSpan w:val="9"/>
            <w:tcBorders>
              <w:top w:val="single" w:sz="4" w:space="0" w:color="auto"/>
              <w:left w:val="single" w:sz="4" w:space="0" w:color="auto"/>
              <w:bottom w:val="single" w:sz="4" w:space="0" w:color="auto"/>
              <w:right w:val="single" w:sz="4" w:space="0" w:color="auto"/>
            </w:tcBorders>
            <w:shd w:val="clear" w:color="auto" w:fill="C0C0C0"/>
            <w:hideMark/>
          </w:tcPr>
          <w:p w14:paraId="75154597" w14:textId="745CA3E6" w:rsidR="006339EF" w:rsidRDefault="006339EF" w:rsidP="006339EF">
            <w:pPr>
              <w:autoSpaceDE w:val="0"/>
              <w:autoSpaceDN w:val="0"/>
              <w:spacing w:line="240" w:lineRule="auto"/>
              <w:ind w:right="566"/>
              <w:jc w:val="center"/>
              <w:rPr>
                <w:b/>
                <w:bCs/>
              </w:rPr>
            </w:pPr>
            <w:r>
              <w:rPr>
                <w:b/>
                <w:bCs/>
              </w:rPr>
              <w:lastRenderedPageBreak/>
              <w:t>Potential Severity *</w:t>
            </w:r>
          </w:p>
        </w:tc>
        <w:tc>
          <w:tcPr>
            <w:tcW w:w="2219" w:type="dxa"/>
            <w:gridSpan w:val="6"/>
            <w:tcBorders>
              <w:top w:val="single" w:sz="4" w:space="0" w:color="auto"/>
              <w:left w:val="single" w:sz="4" w:space="0" w:color="auto"/>
              <w:bottom w:val="single" w:sz="4" w:space="0" w:color="auto"/>
              <w:right w:val="single" w:sz="4" w:space="0" w:color="auto"/>
            </w:tcBorders>
            <w:shd w:val="clear" w:color="auto" w:fill="C0C0C0"/>
            <w:hideMark/>
          </w:tcPr>
          <w:p w14:paraId="4C1BB0EF" w14:textId="77777777" w:rsidR="006339EF" w:rsidRPr="006339EF" w:rsidRDefault="006339EF" w:rsidP="006339EF">
            <w:pPr>
              <w:autoSpaceDE w:val="0"/>
              <w:autoSpaceDN w:val="0"/>
              <w:spacing w:line="240" w:lineRule="auto"/>
              <w:ind w:right="566"/>
              <w:jc w:val="center"/>
              <w:rPr>
                <w:b/>
                <w:bCs/>
                <w:sz w:val="28"/>
                <w:szCs w:val="28"/>
              </w:rPr>
            </w:pPr>
            <w:r>
              <w:rPr>
                <w:b/>
                <w:bCs/>
                <w:sz w:val="28"/>
                <w:szCs w:val="28"/>
              </w:rPr>
              <w:t>X</w:t>
            </w:r>
          </w:p>
        </w:tc>
        <w:tc>
          <w:tcPr>
            <w:tcW w:w="4450" w:type="dxa"/>
            <w:tcBorders>
              <w:top w:val="single" w:sz="4" w:space="0" w:color="auto"/>
              <w:left w:val="single" w:sz="4" w:space="0" w:color="auto"/>
              <w:bottom w:val="single" w:sz="4" w:space="0" w:color="auto"/>
              <w:right w:val="single" w:sz="4" w:space="0" w:color="auto"/>
            </w:tcBorders>
            <w:shd w:val="clear" w:color="auto" w:fill="C0C0C0"/>
          </w:tcPr>
          <w:p w14:paraId="5D5F9D0F" w14:textId="77777777" w:rsidR="006339EF" w:rsidRDefault="006339EF" w:rsidP="006339EF">
            <w:pPr>
              <w:autoSpaceDE w:val="0"/>
              <w:autoSpaceDN w:val="0"/>
              <w:spacing w:line="240" w:lineRule="auto"/>
              <w:ind w:right="566"/>
              <w:jc w:val="center"/>
              <w:rPr>
                <w:b/>
                <w:bCs/>
              </w:rPr>
            </w:pPr>
            <w:r>
              <w:rPr>
                <w:b/>
                <w:bCs/>
              </w:rPr>
              <w:t>Likelihood</w:t>
            </w:r>
          </w:p>
        </w:tc>
      </w:tr>
      <w:tr w:rsidR="006339EF" w14:paraId="386132DF" w14:textId="77777777" w:rsidTr="006339EF">
        <w:trPr>
          <w:trHeight w:val="70"/>
        </w:trPr>
        <w:tc>
          <w:tcPr>
            <w:tcW w:w="1789" w:type="dxa"/>
            <w:gridSpan w:val="6"/>
            <w:tcBorders>
              <w:top w:val="single" w:sz="4" w:space="0" w:color="auto"/>
              <w:left w:val="single" w:sz="4" w:space="0" w:color="auto"/>
              <w:bottom w:val="single" w:sz="4" w:space="0" w:color="auto"/>
              <w:right w:val="single" w:sz="4" w:space="0" w:color="auto"/>
            </w:tcBorders>
            <w:shd w:val="clear" w:color="auto" w:fill="92D050"/>
            <w:hideMark/>
          </w:tcPr>
          <w:p w14:paraId="3AB7BADA" w14:textId="77777777" w:rsidR="006339EF" w:rsidRDefault="006339EF" w:rsidP="006339EF">
            <w:pPr>
              <w:autoSpaceDE w:val="0"/>
              <w:autoSpaceDN w:val="0"/>
              <w:spacing w:line="240" w:lineRule="auto"/>
              <w:ind w:right="566"/>
              <w:rPr>
                <w:b/>
                <w:bCs/>
              </w:rPr>
            </w:pPr>
            <w:r>
              <w:rPr>
                <w:b/>
                <w:bCs/>
              </w:rPr>
              <w:t>1</w:t>
            </w:r>
          </w:p>
        </w:tc>
        <w:tc>
          <w:tcPr>
            <w:tcW w:w="396" w:type="dxa"/>
            <w:gridSpan w:val="2"/>
            <w:tcBorders>
              <w:top w:val="single" w:sz="4" w:space="0" w:color="auto"/>
              <w:left w:val="single" w:sz="4" w:space="0" w:color="auto"/>
              <w:bottom w:val="single" w:sz="4" w:space="0" w:color="auto"/>
              <w:right w:val="single" w:sz="4" w:space="0" w:color="auto"/>
            </w:tcBorders>
            <w:shd w:val="clear" w:color="auto" w:fill="FFFF00"/>
          </w:tcPr>
          <w:p w14:paraId="35881769"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40F6E54C" w14:textId="77777777" w:rsidR="006339EF" w:rsidRDefault="006339EF" w:rsidP="006339EF">
            <w:pPr>
              <w:tabs>
                <w:tab w:val="left" w:pos="3384"/>
              </w:tabs>
              <w:autoSpaceDE w:val="0"/>
              <w:autoSpaceDN w:val="0"/>
              <w:spacing w:line="240" w:lineRule="auto"/>
              <w:ind w:right="87"/>
            </w:pPr>
            <w:r>
              <w:t>Superficial injury or illness requiring no treatment</w:t>
            </w:r>
          </w:p>
        </w:tc>
        <w:tc>
          <w:tcPr>
            <w:tcW w:w="1906" w:type="dxa"/>
            <w:gridSpan w:val="5"/>
            <w:tcBorders>
              <w:top w:val="single" w:sz="4" w:space="0" w:color="auto"/>
              <w:left w:val="single" w:sz="4" w:space="0" w:color="auto"/>
              <w:bottom w:val="single" w:sz="4" w:space="0" w:color="auto"/>
              <w:right w:val="single" w:sz="4" w:space="0" w:color="auto"/>
            </w:tcBorders>
            <w:shd w:val="clear" w:color="auto" w:fill="92D050"/>
            <w:hideMark/>
          </w:tcPr>
          <w:p w14:paraId="5AC75964" w14:textId="77777777" w:rsidR="006339EF" w:rsidRDefault="006339EF" w:rsidP="006339EF">
            <w:pPr>
              <w:autoSpaceDE w:val="0"/>
              <w:autoSpaceDN w:val="0"/>
              <w:spacing w:line="240" w:lineRule="auto"/>
              <w:ind w:right="566"/>
              <w:rPr>
                <w:b/>
                <w:bCs/>
              </w:rPr>
            </w:pPr>
            <w:r>
              <w:rPr>
                <w:b/>
                <w:bCs/>
              </w:rPr>
              <w:t>1</w:t>
            </w:r>
          </w:p>
        </w:tc>
        <w:tc>
          <w:tcPr>
            <w:tcW w:w="313" w:type="dxa"/>
            <w:tcBorders>
              <w:top w:val="single" w:sz="4" w:space="0" w:color="auto"/>
              <w:left w:val="single" w:sz="4" w:space="0" w:color="auto"/>
              <w:bottom w:val="single" w:sz="4" w:space="0" w:color="auto"/>
              <w:right w:val="single" w:sz="4" w:space="0" w:color="auto"/>
            </w:tcBorders>
            <w:shd w:val="clear" w:color="auto" w:fill="FFFF00"/>
          </w:tcPr>
          <w:p w14:paraId="2CBD47CB"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7477F0E3" w14:textId="77777777" w:rsidR="006339EF" w:rsidRDefault="006339EF" w:rsidP="006339EF">
            <w:pPr>
              <w:autoSpaceDE w:val="0"/>
              <w:autoSpaceDN w:val="0"/>
              <w:spacing w:line="240" w:lineRule="auto"/>
              <w:ind w:right="566"/>
            </w:pPr>
            <w:r>
              <w:t>Zero to very low</w:t>
            </w:r>
          </w:p>
        </w:tc>
      </w:tr>
      <w:tr w:rsidR="006339EF" w14:paraId="2346CE6F" w14:textId="77777777" w:rsidTr="006339EF">
        <w:trPr>
          <w:trHeight w:val="232"/>
        </w:trPr>
        <w:tc>
          <w:tcPr>
            <w:tcW w:w="1134" w:type="dxa"/>
            <w:gridSpan w:val="4"/>
            <w:tcBorders>
              <w:top w:val="single" w:sz="4" w:space="0" w:color="auto"/>
              <w:left w:val="single" w:sz="4" w:space="0" w:color="auto"/>
              <w:bottom w:val="single" w:sz="4" w:space="0" w:color="auto"/>
              <w:right w:val="single" w:sz="4" w:space="0" w:color="auto"/>
            </w:tcBorders>
            <w:shd w:val="clear" w:color="auto" w:fill="92D050"/>
            <w:hideMark/>
          </w:tcPr>
          <w:p w14:paraId="03E958FA" w14:textId="77777777" w:rsidR="006339EF" w:rsidRDefault="006339EF" w:rsidP="006339EF">
            <w:pPr>
              <w:autoSpaceDE w:val="0"/>
              <w:autoSpaceDN w:val="0"/>
              <w:spacing w:line="240" w:lineRule="auto"/>
              <w:ind w:right="566"/>
              <w:rPr>
                <w:b/>
                <w:bCs/>
              </w:rPr>
            </w:pPr>
            <w:r>
              <w:rPr>
                <w:b/>
                <w:bCs/>
              </w:rPr>
              <w:t>2</w:t>
            </w:r>
          </w:p>
        </w:tc>
        <w:tc>
          <w:tcPr>
            <w:tcW w:w="1051" w:type="dxa"/>
            <w:gridSpan w:val="4"/>
            <w:tcBorders>
              <w:top w:val="single" w:sz="4" w:space="0" w:color="auto"/>
              <w:left w:val="single" w:sz="4" w:space="0" w:color="auto"/>
              <w:bottom w:val="single" w:sz="4" w:space="0" w:color="auto"/>
              <w:right w:val="single" w:sz="4" w:space="0" w:color="auto"/>
            </w:tcBorders>
            <w:shd w:val="clear" w:color="auto" w:fill="FFFF00"/>
          </w:tcPr>
          <w:p w14:paraId="2A0718A2"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6D48BFF6" w14:textId="77777777" w:rsidR="006339EF" w:rsidRDefault="006339EF" w:rsidP="006339EF">
            <w:pPr>
              <w:tabs>
                <w:tab w:val="left" w:pos="3384"/>
              </w:tabs>
              <w:autoSpaceDE w:val="0"/>
              <w:autoSpaceDN w:val="0"/>
              <w:spacing w:line="240" w:lineRule="auto"/>
              <w:ind w:right="87"/>
            </w:pPr>
            <w:r>
              <w:t>First aid injury or illness</w:t>
            </w:r>
          </w:p>
        </w:tc>
        <w:tc>
          <w:tcPr>
            <w:tcW w:w="1197" w:type="dxa"/>
            <w:gridSpan w:val="4"/>
            <w:tcBorders>
              <w:top w:val="single" w:sz="4" w:space="0" w:color="auto"/>
              <w:left w:val="single" w:sz="4" w:space="0" w:color="auto"/>
              <w:bottom w:val="single" w:sz="4" w:space="0" w:color="auto"/>
              <w:right w:val="single" w:sz="4" w:space="0" w:color="auto"/>
            </w:tcBorders>
            <w:shd w:val="clear" w:color="auto" w:fill="92D050"/>
            <w:hideMark/>
          </w:tcPr>
          <w:p w14:paraId="1AF93AA7" w14:textId="77777777" w:rsidR="006339EF" w:rsidRDefault="006339EF" w:rsidP="006339EF">
            <w:pPr>
              <w:autoSpaceDE w:val="0"/>
              <w:autoSpaceDN w:val="0"/>
              <w:spacing w:line="240" w:lineRule="auto"/>
              <w:ind w:right="566"/>
              <w:rPr>
                <w:b/>
                <w:bCs/>
              </w:rPr>
            </w:pPr>
            <w:r>
              <w:rPr>
                <w:b/>
                <w:bCs/>
              </w:rPr>
              <w:t>2</w:t>
            </w:r>
          </w:p>
        </w:tc>
        <w:tc>
          <w:tcPr>
            <w:tcW w:w="1022" w:type="dxa"/>
            <w:gridSpan w:val="2"/>
            <w:tcBorders>
              <w:top w:val="single" w:sz="4" w:space="0" w:color="auto"/>
              <w:left w:val="single" w:sz="4" w:space="0" w:color="auto"/>
              <w:bottom w:val="single" w:sz="4" w:space="0" w:color="auto"/>
              <w:right w:val="single" w:sz="4" w:space="0" w:color="auto"/>
            </w:tcBorders>
            <w:shd w:val="clear" w:color="auto" w:fill="FFFF00"/>
          </w:tcPr>
          <w:p w14:paraId="664BDCED"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07675C26" w14:textId="77777777" w:rsidR="006339EF" w:rsidRDefault="006339EF" w:rsidP="006339EF">
            <w:pPr>
              <w:autoSpaceDE w:val="0"/>
              <w:autoSpaceDN w:val="0"/>
              <w:spacing w:line="240" w:lineRule="auto"/>
              <w:ind w:right="566"/>
            </w:pPr>
            <w:r>
              <w:t>Very unlikely</w:t>
            </w:r>
          </w:p>
        </w:tc>
      </w:tr>
      <w:tr w:rsidR="006339EF" w14:paraId="67864DF9" w14:textId="77777777" w:rsidTr="006339EF">
        <w:tc>
          <w:tcPr>
            <w:tcW w:w="894" w:type="dxa"/>
            <w:gridSpan w:val="3"/>
            <w:tcBorders>
              <w:top w:val="single" w:sz="4" w:space="0" w:color="auto"/>
              <w:left w:val="single" w:sz="4" w:space="0" w:color="auto"/>
              <w:bottom w:val="single" w:sz="4" w:space="0" w:color="auto"/>
              <w:right w:val="single" w:sz="4" w:space="0" w:color="auto"/>
            </w:tcBorders>
            <w:shd w:val="clear" w:color="auto" w:fill="92D050"/>
            <w:hideMark/>
          </w:tcPr>
          <w:p w14:paraId="6E6A4DBD" w14:textId="77777777" w:rsidR="006339EF" w:rsidRDefault="006339EF" w:rsidP="006339EF">
            <w:pPr>
              <w:autoSpaceDE w:val="0"/>
              <w:autoSpaceDN w:val="0"/>
              <w:spacing w:line="240" w:lineRule="auto"/>
              <w:ind w:right="566"/>
              <w:rPr>
                <w:b/>
                <w:bCs/>
              </w:rPr>
            </w:pPr>
            <w:r>
              <w:rPr>
                <w:b/>
                <w:bCs/>
              </w:rPr>
              <w:t>3</w:t>
            </w:r>
          </w:p>
        </w:tc>
        <w:tc>
          <w:tcPr>
            <w:tcW w:w="948" w:type="dxa"/>
            <w:gridSpan w:val="4"/>
            <w:tcBorders>
              <w:top w:val="single" w:sz="4" w:space="0" w:color="auto"/>
              <w:left w:val="single" w:sz="4" w:space="0" w:color="auto"/>
              <w:bottom w:val="single" w:sz="4" w:space="0" w:color="auto"/>
              <w:right w:val="single" w:sz="4" w:space="0" w:color="auto"/>
            </w:tcBorders>
            <w:shd w:val="clear" w:color="auto" w:fill="FFFF00"/>
          </w:tcPr>
          <w:p w14:paraId="7F354E8E" w14:textId="77777777" w:rsidR="006339EF" w:rsidRDefault="006339EF" w:rsidP="006339EF">
            <w:pPr>
              <w:autoSpaceDE w:val="0"/>
              <w:autoSpaceDN w:val="0"/>
              <w:spacing w:line="240" w:lineRule="auto"/>
              <w:ind w:right="566"/>
              <w:rPr>
                <w:b/>
                <w:bCs/>
              </w:rPr>
            </w:pPr>
          </w:p>
        </w:tc>
        <w:tc>
          <w:tcPr>
            <w:tcW w:w="343" w:type="dxa"/>
            <w:tcBorders>
              <w:top w:val="single" w:sz="4" w:space="0" w:color="auto"/>
              <w:left w:val="single" w:sz="4" w:space="0" w:color="auto"/>
              <w:bottom w:val="single" w:sz="4" w:space="0" w:color="auto"/>
              <w:right w:val="single" w:sz="4" w:space="0" w:color="auto"/>
            </w:tcBorders>
            <w:shd w:val="clear" w:color="auto" w:fill="FF0000"/>
          </w:tcPr>
          <w:p w14:paraId="3B13AA60"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7C7C0A66" w14:textId="77777777" w:rsidR="006339EF" w:rsidRDefault="006339EF" w:rsidP="006339EF">
            <w:pPr>
              <w:tabs>
                <w:tab w:val="left" w:pos="3384"/>
              </w:tabs>
              <w:autoSpaceDE w:val="0"/>
              <w:autoSpaceDN w:val="0"/>
              <w:spacing w:line="240" w:lineRule="auto"/>
              <w:ind w:right="87"/>
            </w:pPr>
            <w:r>
              <w:t>Minor injury or illness</w:t>
            </w:r>
          </w:p>
        </w:tc>
        <w:tc>
          <w:tcPr>
            <w:tcW w:w="914" w:type="dxa"/>
            <w:gridSpan w:val="3"/>
            <w:tcBorders>
              <w:top w:val="single" w:sz="4" w:space="0" w:color="auto"/>
              <w:left w:val="single" w:sz="4" w:space="0" w:color="auto"/>
              <w:bottom w:val="single" w:sz="4" w:space="0" w:color="auto"/>
              <w:right w:val="single" w:sz="4" w:space="0" w:color="auto"/>
            </w:tcBorders>
            <w:shd w:val="clear" w:color="auto" w:fill="92D050"/>
            <w:hideMark/>
          </w:tcPr>
          <w:p w14:paraId="3DA7EFFA" w14:textId="77777777" w:rsidR="006339EF" w:rsidRDefault="006339EF" w:rsidP="006339EF">
            <w:pPr>
              <w:autoSpaceDE w:val="0"/>
              <w:autoSpaceDN w:val="0"/>
              <w:spacing w:line="240" w:lineRule="auto"/>
              <w:ind w:right="566"/>
              <w:rPr>
                <w:b/>
                <w:bCs/>
              </w:rPr>
            </w:pPr>
            <w:r>
              <w:rPr>
                <w:b/>
                <w:bCs/>
              </w:rPr>
              <w:t>3</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00"/>
          </w:tcPr>
          <w:p w14:paraId="6EAE2CA6" w14:textId="77777777" w:rsidR="006339EF" w:rsidRDefault="006339EF" w:rsidP="006339EF">
            <w:pPr>
              <w:autoSpaceDE w:val="0"/>
              <w:autoSpaceDN w:val="0"/>
              <w:spacing w:line="240" w:lineRule="auto"/>
              <w:ind w:right="566"/>
              <w:rPr>
                <w:b/>
                <w:bCs/>
              </w:rPr>
            </w:pPr>
          </w:p>
        </w:tc>
        <w:tc>
          <w:tcPr>
            <w:tcW w:w="313" w:type="dxa"/>
            <w:tcBorders>
              <w:top w:val="single" w:sz="4" w:space="0" w:color="auto"/>
              <w:left w:val="single" w:sz="4" w:space="0" w:color="auto"/>
              <w:bottom w:val="single" w:sz="4" w:space="0" w:color="auto"/>
              <w:right w:val="single" w:sz="4" w:space="0" w:color="auto"/>
            </w:tcBorders>
            <w:shd w:val="clear" w:color="auto" w:fill="FF0000"/>
          </w:tcPr>
          <w:p w14:paraId="2AF3CC8D"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65FAF498" w14:textId="77777777" w:rsidR="006339EF" w:rsidRDefault="006339EF" w:rsidP="006339EF">
            <w:pPr>
              <w:autoSpaceDE w:val="0"/>
              <w:autoSpaceDN w:val="0"/>
              <w:spacing w:line="240" w:lineRule="auto"/>
              <w:ind w:right="566"/>
            </w:pPr>
            <w:r>
              <w:t>Unlikely</w:t>
            </w:r>
          </w:p>
        </w:tc>
      </w:tr>
      <w:tr w:rsidR="006339EF" w14:paraId="38C2E172" w14:textId="77777777" w:rsidTr="006339EF">
        <w:tc>
          <w:tcPr>
            <w:tcW w:w="567" w:type="dxa"/>
            <w:tcBorders>
              <w:top w:val="single" w:sz="4" w:space="0" w:color="auto"/>
              <w:left w:val="single" w:sz="4" w:space="0" w:color="auto"/>
              <w:bottom w:val="single" w:sz="4" w:space="0" w:color="auto"/>
              <w:right w:val="single" w:sz="4" w:space="0" w:color="auto"/>
            </w:tcBorders>
            <w:shd w:val="clear" w:color="auto" w:fill="92D050"/>
            <w:hideMark/>
          </w:tcPr>
          <w:p w14:paraId="266A32BC" w14:textId="77777777" w:rsidR="006339EF" w:rsidRDefault="006339EF" w:rsidP="006339EF">
            <w:pPr>
              <w:autoSpaceDE w:val="0"/>
              <w:autoSpaceDN w:val="0"/>
              <w:spacing w:line="240" w:lineRule="auto"/>
              <w:ind w:right="566"/>
              <w:rPr>
                <w:b/>
                <w:bCs/>
              </w:rPr>
            </w:pPr>
            <w:r>
              <w:rPr>
                <w:b/>
                <w:bCs/>
              </w:rPr>
              <w:t>4</w:t>
            </w:r>
          </w:p>
        </w:tc>
        <w:tc>
          <w:tcPr>
            <w:tcW w:w="708" w:type="dxa"/>
            <w:gridSpan w:val="4"/>
            <w:tcBorders>
              <w:top w:val="single" w:sz="4" w:space="0" w:color="auto"/>
              <w:left w:val="single" w:sz="4" w:space="0" w:color="auto"/>
              <w:bottom w:val="single" w:sz="4" w:space="0" w:color="auto"/>
              <w:right w:val="single" w:sz="4" w:space="0" w:color="auto"/>
            </w:tcBorders>
            <w:shd w:val="clear" w:color="auto" w:fill="FFFF00"/>
          </w:tcPr>
          <w:p w14:paraId="532911A4" w14:textId="77777777" w:rsidR="006339EF" w:rsidRDefault="006339EF" w:rsidP="006339EF">
            <w:pPr>
              <w:autoSpaceDE w:val="0"/>
              <w:autoSpaceDN w:val="0"/>
              <w:spacing w:line="240" w:lineRule="auto"/>
              <w:ind w:right="566"/>
              <w:rPr>
                <w:b/>
                <w:bCs/>
              </w:rPr>
            </w:pPr>
          </w:p>
        </w:tc>
        <w:tc>
          <w:tcPr>
            <w:tcW w:w="910" w:type="dxa"/>
            <w:gridSpan w:val="3"/>
            <w:tcBorders>
              <w:top w:val="single" w:sz="4" w:space="0" w:color="auto"/>
              <w:left w:val="single" w:sz="4" w:space="0" w:color="auto"/>
              <w:bottom w:val="single" w:sz="4" w:space="0" w:color="auto"/>
              <w:right w:val="single" w:sz="4" w:space="0" w:color="auto"/>
            </w:tcBorders>
            <w:shd w:val="clear" w:color="auto" w:fill="FF0000"/>
          </w:tcPr>
          <w:p w14:paraId="69969505"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50DFD5DB" w14:textId="77777777" w:rsidR="006339EF" w:rsidRDefault="006339EF" w:rsidP="006339EF">
            <w:pPr>
              <w:tabs>
                <w:tab w:val="left" w:pos="3384"/>
              </w:tabs>
              <w:autoSpaceDE w:val="0"/>
              <w:autoSpaceDN w:val="0"/>
              <w:spacing w:line="240" w:lineRule="auto"/>
              <w:ind w:right="87"/>
            </w:pPr>
            <w:r>
              <w:t>‘Seven Day’ injury or illness</w:t>
            </w:r>
          </w:p>
        </w:tc>
        <w:tc>
          <w:tcPr>
            <w:tcW w:w="488" w:type="dxa"/>
            <w:tcBorders>
              <w:top w:val="single" w:sz="4" w:space="0" w:color="auto"/>
              <w:left w:val="single" w:sz="4" w:space="0" w:color="auto"/>
              <w:bottom w:val="single" w:sz="4" w:space="0" w:color="auto"/>
              <w:right w:val="single" w:sz="4" w:space="0" w:color="auto"/>
            </w:tcBorders>
            <w:shd w:val="clear" w:color="auto" w:fill="92D050"/>
            <w:hideMark/>
          </w:tcPr>
          <w:p w14:paraId="361C01C2" w14:textId="77777777" w:rsidR="006339EF" w:rsidRDefault="006339EF" w:rsidP="006339EF">
            <w:pPr>
              <w:autoSpaceDE w:val="0"/>
              <w:autoSpaceDN w:val="0"/>
              <w:spacing w:line="240" w:lineRule="auto"/>
              <w:ind w:right="566"/>
              <w:rPr>
                <w:b/>
                <w:bCs/>
              </w:rPr>
            </w:pPr>
            <w:r>
              <w:rPr>
                <w:b/>
                <w:bCs/>
              </w:rPr>
              <w:t>4</w:t>
            </w:r>
          </w:p>
        </w:tc>
        <w:tc>
          <w:tcPr>
            <w:tcW w:w="709" w:type="dxa"/>
            <w:gridSpan w:val="3"/>
            <w:tcBorders>
              <w:top w:val="single" w:sz="4" w:space="0" w:color="auto"/>
              <w:left w:val="single" w:sz="4" w:space="0" w:color="auto"/>
              <w:bottom w:val="single" w:sz="4" w:space="0" w:color="auto"/>
              <w:right w:val="single" w:sz="4" w:space="0" w:color="auto"/>
            </w:tcBorders>
            <w:shd w:val="clear" w:color="auto" w:fill="FFFF00"/>
          </w:tcPr>
          <w:p w14:paraId="6B7C4917" w14:textId="77777777" w:rsidR="006339EF" w:rsidRDefault="006339EF" w:rsidP="006339EF">
            <w:pPr>
              <w:autoSpaceDE w:val="0"/>
              <w:autoSpaceDN w:val="0"/>
              <w:spacing w:line="240" w:lineRule="auto"/>
              <w:ind w:right="566"/>
              <w:rPr>
                <w:b/>
                <w:bCs/>
              </w:rPr>
            </w:pPr>
          </w:p>
        </w:tc>
        <w:tc>
          <w:tcPr>
            <w:tcW w:w="1022" w:type="dxa"/>
            <w:gridSpan w:val="2"/>
            <w:tcBorders>
              <w:top w:val="single" w:sz="4" w:space="0" w:color="auto"/>
              <w:left w:val="single" w:sz="4" w:space="0" w:color="auto"/>
              <w:bottom w:val="single" w:sz="4" w:space="0" w:color="auto"/>
              <w:right w:val="single" w:sz="4" w:space="0" w:color="auto"/>
            </w:tcBorders>
            <w:shd w:val="clear" w:color="auto" w:fill="FF0000"/>
          </w:tcPr>
          <w:p w14:paraId="1A0CDA7D"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7A26ACDF" w14:textId="77777777" w:rsidR="006339EF" w:rsidRDefault="006339EF" w:rsidP="006339EF">
            <w:pPr>
              <w:autoSpaceDE w:val="0"/>
              <w:autoSpaceDN w:val="0"/>
              <w:spacing w:line="240" w:lineRule="auto"/>
              <w:ind w:right="566"/>
            </w:pPr>
            <w:r>
              <w:t>Likely</w:t>
            </w:r>
          </w:p>
        </w:tc>
      </w:tr>
      <w:tr w:rsidR="006339EF" w14:paraId="7A590173" w14:textId="77777777" w:rsidTr="006339EF">
        <w:tc>
          <w:tcPr>
            <w:tcW w:w="567" w:type="dxa"/>
            <w:tcBorders>
              <w:top w:val="single" w:sz="4" w:space="0" w:color="auto"/>
              <w:left w:val="single" w:sz="4" w:space="0" w:color="auto"/>
              <w:bottom w:val="single" w:sz="4" w:space="0" w:color="auto"/>
              <w:right w:val="single" w:sz="4" w:space="0" w:color="auto"/>
            </w:tcBorders>
            <w:shd w:val="clear" w:color="auto" w:fill="92D050"/>
            <w:hideMark/>
          </w:tcPr>
          <w:p w14:paraId="274FA4C3" w14:textId="77777777" w:rsidR="006339EF" w:rsidRDefault="006339EF" w:rsidP="006339EF">
            <w:pPr>
              <w:autoSpaceDE w:val="0"/>
              <w:autoSpaceDN w:val="0"/>
              <w:spacing w:line="240" w:lineRule="auto"/>
              <w:ind w:right="566"/>
              <w:rPr>
                <w:b/>
                <w:bCs/>
              </w:rPr>
            </w:pPr>
            <w:r>
              <w:rPr>
                <w:b/>
                <w:bCs/>
              </w:rPr>
              <w:t>5</w:t>
            </w:r>
          </w:p>
        </w:tc>
        <w:tc>
          <w:tcPr>
            <w:tcW w:w="708" w:type="dxa"/>
            <w:gridSpan w:val="4"/>
            <w:tcBorders>
              <w:top w:val="single" w:sz="4" w:space="0" w:color="auto"/>
              <w:left w:val="single" w:sz="4" w:space="0" w:color="auto"/>
              <w:bottom w:val="single" w:sz="4" w:space="0" w:color="auto"/>
              <w:right w:val="single" w:sz="4" w:space="0" w:color="auto"/>
            </w:tcBorders>
            <w:shd w:val="clear" w:color="auto" w:fill="FFFF00"/>
          </w:tcPr>
          <w:p w14:paraId="35709838" w14:textId="77777777" w:rsidR="006339EF" w:rsidRDefault="006339EF" w:rsidP="006339EF">
            <w:pPr>
              <w:autoSpaceDE w:val="0"/>
              <w:autoSpaceDN w:val="0"/>
              <w:spacing w:line="240" w:lineRule="auto"/>
              <w:ind w:right="566"/>
              <w:rPr>
                <w:b/>
                <w:bCs/>
              </w:rPr>
            </w:pPr>
          </w:p>
        </w:tc>
        <w:tc>
          <w:tcPr>
            <w:tcW w:w="910" w:type="dxa"/>
            <w:gridSpan w:val="3"/>
            <w:tcBorders>
              <w:top w:val="single" w:sz="4" w:space="0" w:color="auto"/>
              <w:left w:val="single" w:sz="4" w:space="0" w:color="auto"/>
              <w:bottom w:val="single" w:sz="4" w:space="0" w:color="auto"/>
              <w:right w:val="single" w:sz="4" w:space="0" w:color="auto"/>
            </w:tcBorders>
            <w:shd w:val="clear" w:color="auto" w:fill="FF0000"/>
          </w:tcPr>
          <w:p w14:paraId="3B8C6BD8"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15120C99" w14:textId="77777777" w:rsidR="006339EF" w:rsidRDefault="006339EF" w:rsidP="006339EF">
            <w:pPr>
              <w:tabs>
                <w:tab w:val="left" w:pos="3384"/>
              </w:tabs>
              <w:autoSpaceDE w:val="0"/>
              <w:autoSpaceDN w:val="0"/>
              <w:spacing w:line="240" w:lineRule="auto"/>
              <w:ind w:right="87"/>
            </w:pPr>
            <w:r>
              <w:t>Major injury (e.g. broken bones) or critical illness</w:t>
            </w:r>
          </w:p>
        </w:tc>
        <w:tc>
          <w:tcPr>
            <w:tcW w:w="488" w:type="dxa"/>
            <w:tcBorders>
              <w:top w:val="single" w:sz="4" w:space="0" w:color="auto"/>
              <w:left w:val="single" w:sz="4" w:space="0" w:color="auto"/>
              <w:bottom w:val="single" w:sz="4" w:space="0" w:color="auto"/>
              <w:right w:val="single" w:sz="4" w:space="0" w:color="auto"/>
            </w:tcBorders>
            <w:shd w:val="clear" w:color="auto" w:fill="92D050"/>
            <w:hideMark/>
          </w:tcPr>
          <w:p w14:paraId="7079F5DD" w14:textId="77777777" w:rsidR="006339EF" w:rsidRDefault="006339EF" w:rsidP="006339EF">
            <w:pPr>
              <w:autoSpaceDE w:val="0"/>
              <w:autoSpaceDN w:val="0"/>
              <w:spacing w:line="240" w:lineRule="auto"/>
              <w:ind w:right="566"/>
              <w:rPr>
                <w:b/>
                <w:bCs/>
              </w:rPr>
            </w:pPr>
            <w:r>
              <w:rPr>
                <w:b/>
                <w:bCs/>
              </w:rPr>
              <w:t>5</w:t>
            </w:r>
          </w:p>
        </w:tc>
        <w:tc>
          <w:tcPr>
            <w:tcW w:w="709" w:type="dxa"/>
            <w:gridSpan w:val="3"/>
            <w:tcBorders>
              <w:top w:val="single" w:sz="4" w:space="0" w:color="auto"/>
              <w:left w:val="single" w:sz="4" w:space="0" w:color="auto"/>
              <w:bottom w:val="single" w:sz="4" w:space="0" w:color="auto"/>
              <w:right w:val="single" w:sz="4" w:space="0" w:color="auto"/>
            </w:tcBorders>
            <w:shd w:val="clear" w:color="auto" w:fill="FFFF00"/>
          </w:tcPr>
          <w:p w14:paraId="11DA068A" w14:textId="77777777" w:rsidR="006339EF" w:rsidRDefault="006339EF" w:rsidP="006339EF">
            <w:pPr>
              <w:autoSpaceDE w:val="0"/>
              <w:autoSpaceDN w:val="0"/>
              <w:spacing w:line="240" w:lineRule="auto"/>
              <w:ind w:right="566"/>
              <w:rPr>
                <w:b/>
                <w:bCs/>
              </w:rPr>
            </w:pPr>
          </w:p>
        </w:tc>
        <w:tc>
          <w:tcPr>
            <w:tcW w:w="1022" w:type="dxa"/>
            <w:gridSpan w:val="2"/>
            <w:tcBorders>
              <w:top w:val="single" w:sz="4" w:space="0" w:color="auto"/>
              <w:left w:val="single" w:sz="4" w:space="0" w:color="auto"/>
              <w:bottom w:val="single" w:sz="4" w:space="0" w:color="auto"/>
              <w:right w:val="single" w:sz="4" w:space="0" w:color="auto"/>
            </w:tcBorders>
            <w:shd w:val="clear" w:color="auto" w:fill="FF0000"/>
          </w:tcPr>
          <w:p w14:paraId="74399B4B"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6107912B" w14:textId="77777777" w:rsidR="006339EF" w:rsidRDefault="006339EF" w:rsidP="006339EF">
            <w:pPr>
              <w:autoSpaceDE w:val="0"/>
              <w:autoSpaceDN w:val="0"/>
              <w:spacing w:line="240" w:lineRule="auto"/>
              <w:ind w:right="566"/>
            </w:pPr>
            <w:r>
              <w:t>Very likely</w:t>
            </w:r>
          </w:p>
        </w:tc>
      </w:tr>
      <w:tr w:rsidR="006339EF" w14:paraId="3FA72E14" w14:textId="77777777" w:rsidTr="006339EF">
        <w:trPr>
          <w:trHeight w:val="275"/>
        </w:trPr>
        <w:tc>
          <w:tcPr>
            <w:tcW w:w="708"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43998905" w14:textId="77777777" w:rsidR="006339EF" w:rsidRDefault="006339EF" w:rsidP="006339EF">
            <w:pPr>
              <w:autoSpaceDE w:val="0"/>
              <w:autoSpaceDN w:val="0"/>
              <w:spacing w:line="240" w:lineRule="auto"/>
              <w:ind w:right="566"/>
              <w:rPr>
                <w:b/>
                <w:bCs/>
              </w:rPr>
            </w:pPr>
            <w:r>
              <w:rPr>
                <w:b/>
                <w:bCs/>
              </w:rPr>
              <w:t>6</w:t>
            </w:r>
          </w:p>
        </w:tc>
        <w:tc>
          <w:tcPr>
            <w:tcW w:w="1477" w:type="dxa"/>
            <w:gridSpan w:val="6"/>
            <w:tcBorders>
              <w:top w:val="single" w:sz="4" w:space="0" w:color="auto"/>
              <w:left w:val="single" w:sz="4" w:space="0" w:color="auto"/>
              <w:bottom w:val="single" w:sz="4" w:space="0" w:color="auto"/>
              <w:right w:val="single" w:sz="4" w:space="0" w:color="auto"/>
            </w:tcBorders>
            <w:shd w:val="clear" w:color="auto" w:fill="FF0000"/>
          </w:tcPr>
          <w:p w14:paraId="742A628D" w14:textId="77777777" w:rsidR="006339EF" w:rsidRDefault="006339EF" w:rsidP="006339EF">
            <w:pPr>
              <w:autoSpaceDE w:val="0"/>
              <w:autoSpaceDN w:val="0"/>
              <w:spacing w:line="240" w:lineRule="auto"/>
              <w:ind w:right="566"/>
              <w:rPr>
                <w:b/>
                <w:bCs/>
              </w:rPr>
            </w:pPr>
          </w:p>
        </w:tc>
        <w:tc>
          <w:tcPr>
            <w:tcW w:w="4839" w:type="dxa"/>
            <w:tcBorders>
              <w:top w:val="single" w:sz="4" w:space="0" w:color="auto"/>
              <w:left w:val="single" w:sz="4" w:space="0" w:color="auto"/>
              <w:bottom w:val="single" w:sz="4" w:space="0" w:color="auto"/>
              <w:right w:val="single" w:sz="4" w:space="0" w:color="auto"/>
            </w:tcBorders>
            <w:shd w:val="clear" w:color="auto" w:fill="FFFFFF"/>
            <w:hideMark/>
          </w:tcPr>
          <w:p w14:paraId="19139DFB" w14:textId="77777777" w:rsidR="006339EF" w:rsidRDefault="006339EF" w:rsidP="006339EF">
            <w:pPr>
              <w:tabs>
                <w:tab w:val="left" w:pos="3384"/>
              </w:tabs>
              <w:autoSpaceDE w:val="0"/>
              <w:autoSpaceDN w:val="0"/>
              <w:spacing w:line="240" w:lineRule="auto"/>
              <w:ind w:right="87"/>
            </w:pPr>
            <w:r>
              <w:t>Fatality or permanently disabling injury.</w:t>
            </w:r>
          </w:p>
        </w:tc>
        <w:tc>
          <w:tcPr>
            <w:tcW w:w="772"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20A0693F" w14:textId="77777777" w:rsidR="006339EF" w:rsidRDefault="006339EF" w:rsidP="006339EF">
            <w:pPr>
              <w:autoSpaceDE w:val="0"/>
              <w:autoSpaceDN w:val="0"/>
              <w:spacing w:line="240" w:lineRule="auto"/>
              <w:ind w:right="566"/>
              <w:rPr>
                <w:b/>
                <w:bCs/>
              </w:rPr>
            </w:pPr>
            <w:r>
              <w:rPr>
                <w:b/>
                <w:bCs/>
              </w:rPr>
              <w:t>6</w:t>
            </w:r>
          </w:p>
        </w:tc>
        <w:tc>
          <w:tcPr>
            <w:tcW w:w="1447" w:type="dxa"/>
            <w:gridSpan w:val="4"/>
            <w:tcBorders>
              <w:top w:val="single" w:sz="4" w:space="0" w:color="auto"/>
              <w:left w:val="single" w:sz="4" w:space="0" w:color="auto"/>
              <w:bottom w:val="single" w:sz="4" w:space="0" w:color="auto"/>
              <w:right w:val="single" w:sz="4" w:space="0" w:color="auto"/>
            </w:tcBorders>
            <w:shd w:val="clear" w:color="auto" w:fill="FF0000"/>
          </w:tcPr>
          <w:p w14:paraId="44F25F2B" w14:textId="77777777" w:rsidR="006339EF" w:rsidRDefault="006339EF" w:rsidP="006339EF">
            <w:pPr>
              <w:autoSpaceDE w:val="0"/>
              <w:autoSpaceDN w:val="0"/>
              <w:spacing w:line="240" w:lineRule="auto"/>
              <w:ind w:right="566"/>
              <w:rPr>
                <w:b/>
                <w:bCs/>
              </w:rPr>
            </w:pPr>
          </w:p>
        </w:tc>
        <w:tc>
          <w:tcPr>
            <w:tcW w:w="4450" w:type="dxa"/>
            <w:tcBorders>
              <w:top w:val="single" w:sz="4" w:space="0" w:color="auto"/>
              <w:left w:val="single" w:sz="4" w:space="0" w:color="auto"/>
              <w:bottom w:val="single" w:sz="4" w:space="0" w:color="auto"/>
              <w:right w:val="single" w:sz="4" w:space="0" w:color="auto"/>
            </w:tcBorders>
            <w:shd w:val="clear" w:color="auto" w:fill="FFFFFF"/>
            <w:hideMark/>
          </w:tcPr>
          <w:p w14:paraId="2139C0D3" w14:textId="77777777" w:rsidR="006339EF" w:rsidRDefault="006339EF" w:rsidP="006339EF">
            <w:pPr>
              <w:autoSpaceDE w:val="0"/>
              <w:autoSpaceDN w:val="0"/>
              <w:spacing w:line="240" w:lineRule="auto"/>
              <w:ind w:right="566"/>
            </w:pPr>
            <w:r>
              <w:t>Almost certain</w:t>
            </w:r>
          </w:p>
        </w:tc>
      </w:tr>
    </w:tbl>
    <w:p w14:paraId="0B9F7D6D" w14:textId="77777777" w:rsidR="00A05BDA" w:rsidRDefault="00A05BDA" w:rsidP="00A05BDA">
      <w:pPr>
        <w:tabs>
          <w:tab w:val="left" w:pos="567"/>
        </w:tabs>
        <w:ind w:left="993" w:right="566" w:hanging="993"/>
        <w:rPr>
          <w:sz w:val="20"/>
          <w:szCs w:val="20"/>
        </w:rPr>
      </w:pPr>
      <w:r>
        <w:rPr>
          <w:b/>
          <w:bCs/>
        </w:rPr>
        <w:t xml:space="preserve">   </w:t>
      </w:r>
      <w:r>
        <w:rPr>
          <w:b/>
          <w:bCs/>
        </w:rPr>
        <w:tab/>
        <w:t>*</w:t>
      </w:r>
      <w:r>
        <w:tab/>
        <w:t>The categories for ‘Severity’ are adapted from the Health and Safety Executive’s guidance on the Reporting of Injuries, Diseases and Dangerous Occurrences Regulations 1995</w:t>
      </w:r>
      <w:r w:rsidR="0047464F">
        <w:t>, as amended</w:t>
      </w:r>
      <w:r>
        <w:t>.</w:t>
      </w:r>
    </w:p>
    <w:tbl>
      <w:tblPr>
        <w:tblStyle w:val="TableGrid"/>
        <w:tblW w:w="0" w:type="auto"/>
        <w:tblInd w:w="720" w:type="dxa"/>
        <w:tblLook w:val="04A0" w:firstRow="1" w:lastRow="0" w:firstColumn="1" w:lastColumn="0" w:noHBand="0" w:noVBand="1"/>
      </w:tblPr>
      <w:tblGrid>
        <w:gridCol w:w="1990"/>
        <w:gridCol w:w="1904"/>
        <w:gridCol w:w="1912"/>
        <w:gridCol w:w="1912"/>
        <w:gridCol w:w="1912"/>
        <w:gridCol w:w="1912"/>
        <w:gridCol w:w="1912"/>
      </w:tblGrid>
      <w:tr w:rsidR="006339EF" w14:paraId="4BE5B959" w14:textId="77777777" w:rsidTr="00A05BDA">
        <w:tc>
          <w:tcPr>
            <w:tcW w:w="2024" w:type="dxa"/>
          </w:tcPr>
          <w:p w14:paraId="009B6F01" w14:textId="77777777" w:rsidR="00A05BDA" w:rsidRPr="006339EF" w:rsidRDefault="006339EF" w:rsidP="006339EF">
            <w:pPr>
              <w:tabs>
                <w:tab w:val="left" w:pos="7513"/>
              </w:tabs>
              <w:ind w:right="566"/>
              <w:jc w:val="right"/>
              <w:rPr>
                <w:b/>
              </w:rPr>
            </w:pPr>
            <w:r>
              <w:rPr>
                <w:noProof/>
                <w:lang w:val="en-US"/>
              </w:rPr>
              <mc:AlternateContent>
                <mc:Choice Requires="wps">
                  <w:drawing>
                    <wp:anchor distT="0" distB="0" distL="114300" distR="114300" simplePos="0" relativeHeight="251660288" behindDoc="0" locked="0" layoutInCell="1" allowOverlap="1" wp14:anchorId="51321646" wp14:editId="098D690E">
                      <wp:simplePos x="0" y="0"/>
                      <wp:positionH relativeFrom="column">
                        <wp:posOffset>-66675</wp:posOffset>
                      </wp:positionH>
                      <wp:positionV relativeFrom="paragraph">
                        <wp:posOffset>0</wp:posOffset>
                      </wp:positionV>
                      <wp:extent cx="114300" cy="320675"/>
                      <wp:effectExtent l="19050" t="0" r="38100" b="41275"/>
                      <wp:wrapNone/>
                      <wp:docPr id="7" name="Down Arrow 7"/>
                      <wp:cNvGraphicFramePr/>
                      <a:graphic xmlns:a="http://schemas.openxmlformats.org/drawingml/2006/main">
                        <a:graphicData uri="http://schemas.microsoft.com/office/word/2010/wordprocessingShape">
                          <wps:wsp>
                            <wps:cNvSpPr/>
                            <wps:spPr>
                              <a:xfrm>
                                <a:off x="0" y="0"/>
                                <a:ext cx="114300" cy="320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694B08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5.25pt;margin-top:0;width:9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" adj="17750" fillcolor="#4f81bd [3204]" strokecolor="#243f60 [1604]" strokeweight="2pt"/>
                  </w:pict>
                </mc:Fallback>
              </mc:AlternateContent>
            </w:r>
            <w:r>
              <w:rPr>
                <w:b/>
                <w:noProof/>
                <w:lang w:val="en-US"/>
              </w:rPr>
              <mc:AlternateContent>
                <mc:Choice Requires="wps">
                  <w:drawing>
                    <wp:anchor distT="0" distB="0" distL="114300" distR="114300" simplePos="0" relativeHeight="251659264" behindDoc="0" locked="0" layoutInCell="1" allowOverlap="1" wp14:anchorId="1103E799" wp14:editId="5DD8A42F">
                      <wp:simplePos x="0" y="0"/>
                      <wp:positionH relativeFrom="column">
                        <wp:posOffset>838200</wp:posOffset>
                      </wp:positionH>
                      <wp:positionV relativeFrom="paragraph">
                        <wp:posOffset>0</wp:posOffset>
                      </wp:positionV>
                      <wp:extent cx="219075" cy="130810"/>
                      <wp:effectExtent l="0" t="19050" r="47625" b="40640"/>
                      <wp:wrapNone/>
                      <wp:docPr id="6" name="Right Arrow 6"/>
                      <wp:cNvGraphicFramePr/>
                      <a:graphic xmlns:a="http://schemas.openxmlformats.org/drawingml/2006/main">
                        <a:graphicData uri="http://schemas.microsoft.com/office/word/2010/wordprocessingShape">
                          <wps:wsp>
                            <wps:cNvSpPr/>
                            <wps:spPr>
                              <a:xfrm>
                                <a:off x="0" y="0"/>
                                <a:ext cx="219075" cy="130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CD3E26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66pt;margin-top:0;width:17.25pt;height: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" adj="15151" fillcolor="#4f81bd [3204]" strokecolor="#243f60 [1604]" strokeweight="2pt"/>
                  </w:pict>
                </mc:Fallback>
              </mc:AlternateContent>
            </w:r>
            <w:r>
              <w:rPr>
                <w:b/>
              </w:rPr>
              <w:t xml:space="preserve"> Severity</w:t>
            </w:r>
          </w:p>
          <w:p w14:paraId="65FE39E0" w14:textId="77777777" w:rsidR="006339EF" w:rsidRPr="006339EF" w:rsidRDefault="006339EF" w:rsidP="006339EF">
            <w:pPr>
              <w:tabs>
                <w:tab w:val="left" w:pos="7513"/>
              </w:tabs>
              <w:ind w:right="566"/>
              <w:jc w:val="center"/>
              <w:rPr>
                <w:b/>
              </w:rPr>
            </w:pPr>
            <w:r w:rsidRPr="006339EF">
              <w:rPr>
                <w:b/>
              </w:rPr>
              <w:t>Likelihood</w:t>
            </w:r>
          </w:p>
        </w:tc>
        <w:tc>
          <w:tcPr>
            <w:tcW w:w="2025" w:type="dxa"/>
          </w:tcPr>
          <w:p w14:paraId="64FF2F46" w14:textId="77777777" w:rsidR="00A05BDA" w:rsidRPr="006339EF" w:rsidRDefault="006339EF" w:rsidP="006339EF">
            <w:pPr>
              <w:tabs>
                <w:tab w:val="left" w:pos="7513"/>
              </w:tabs>
              <w:ind w:right="566"/>
              <w:jc w:val="center"/>
              <w:rPr>
                <w:b/>
                <w:sz w:val="32"/>
                <w:szCs w:val="32"/>
              </w:rPr>
            </w:pPr>
            <w:r w:rsidRPr="006339EF">
              <w:rPr>
                <w:b/>
                <w:sz w:val="32"/>
                <w:szCs w:val="32"/>
              </w:rPr>
              <w:t>1</w:t>
            </w:r>
          </w:p>
        </w:tc>
        <w:tc>
          <w:tcPr>
            <w:tcW w:w="2025" w:type="dxa"/>
          </w:tcPr>
          <w:p w14:paraId="2CC58120" w14:textId="77777777" w:rsidR="00A05BDA" w:rsidRPr="006339EF" w:rsidRDefault="006339EF" w:rsidP="006339EF">
            <w:pPr>
              <w:tabs>
                <w:tab w:val="left" w:pos="7513"/>
              </w:tabs>
              <w:ind w:right="566"/>
              <w:jc w:val="center"/>
              <w:rPr>
                <w:b/>
                <w:sz w:val="32"/>
                <w:szCs w:val="32"/>
              </w:rPr>
            </w:pPr>
            <w:r>
              <w:rPr>
                <w:b/>
                <w:sz w:val="32"/>
                <w:szCs w:val="32"/>
              </w:rPr>
              <w:t>2</w:t>
            </w:r>
          </w:p>
        </w:tc>
        <w:tc>
          <w:tcPr>
            <w:tcW w:w="2025" w:type="dxa"/>
          </w:tcPr>
          <w:p w14:paraId="2FF7634C" w14:textId="77777777" w:rsidR="00A05BDA" w:rsidRPr="006339EF" w:rsidRDefault="006339EF" w:rsidP="006339EF">
            <w:pPr>
              <w:tabs>
                <w:tab w:val="left" w:pos="7513"/>
              </w:tabs>
              <w:ind w:right="566"/>
              <w:jc w:val="center"/>
              <w:rPr>
                <w:b/>
                <w:sz w:val="32"/>
                <w:szCs w:val="32"/>
              </w:rPr>
            </w:pPr>
            <w:r>
              <w:rPr>
                <w:b/>
                <w:sz w:val="32"/>
                <w:szCs w:val="32"/>
              </w:rPr>
              <w:t>3</w:t>
            </w:r>
          </w:p>
        </w:tc>
        <w:tc>
          <w:tcPr>
            <w:tcW w:w="2025" w:type="dxa"/>
          </w:tcPr>
          <w:p w14:paraId="40A916B4" w14:textId="77777777" w:rsidR="00A05BDA" w:rsidRPr="006339EF" w:rsidRDefault="006339EF" w:rsidP="006339EF">
            <w:pPr>
              <w:tabs>
                <w:tab w:val="left" w:pos="7513"/>
              </w:tabs>
              <w:ind w:right="566"/>
              <w:jc w:val="center"/>
              <w:rPr>
                <w:b/>
                <w:sz w:val="32"/>
                <w:szCs w:val="32"/>
              </w:rPr>
            </w:pPr>
            <w:r>
              <w:rPr>
                <w:b/>
                <w:sz w:val="32"/>
                <w:szCs w:val="32"/>
              </w:rPr>
              <w:t>4</w:t>
            </w:r>
          </w:p>
        </w:tc>
        <w:tc>
          <w:tcPr>
            <w:tcW w:w="2025" w:type="dxa"/>
          </w:tcPr>
          <w:p w14:paraId="31D8C4CB" w14:textId="77777777" w:rsidR="00A05BDA" w:rsidRPr="006339EF" w:rsidRDefault="006339EF" w:rsidP="006339EF">
            <w:pPr>
              <w:tabs>
                <w:tab w:val="left" w:pos="7513"/>
              </w:tabs>
              <w:ind w:right="566"/>
              <w:jc w:val="center"/>
              <w:rPr>
                <w:b/>
                <w:sz w:val="32"/>
                <w:szCs w:val="32"/>
              </w:rPr>
            </w:pPr>
            <w:r>
              <w:rPr>
                <w:b/>
                <w:sz w:val="32"/>
                <w:szCs w:val="32"/>
              </w:rPr>
              <w:t>5</w:t>
            </w:r>
          </w:p>
        </w:tc>
        <w:tc>
          <w:tcPr>
            <w:tcW w:w="2025" w:type="dxa"/>
          </w:tcPr>
          <w:p w14:paraId="64026B92" w14:textId="77777777" w:rsidR="00A05BDA" w:rsidRPr="006339EF" w:rsidRDefault="006339EF" w:rsidP="006339EF">
            <w:pPr>
              <w:tabs>
                <w:tab w:val="left" w:pos="7513"/>
              </w:tabs>
              <w:ind w:right="566"/>
              <w:jc w:val="center"/>
              <w:rPr>
                <w:b/>
                <w:sz w:val="32"/>
                <w:szCs w:val="32"/>
              </w:rPr>
            </w:pPr>
            <w:r>
              <w:rPr>
                <w:b/>
                <w:sz w:val="32"/>
                <w:szCs w:val="32"/>
              </w:rPr>
              <w:t>6</w:t>
            </w:r>
          </w:p>
        </w:tc>
      </w:tr>
      <w:tr w:rsidR="006339EF" w14:paraId="1D34B639" w14:textId="77777777" w:rsidTr="006339EF">
        <w:tc>
          <w:tcPr>
            <w:tcW w:w="2024" w:type="dxa"/>
          </w:tcPr>
          <w:p w14:paraId="47046818" w14:textId="77777777" w:rsidR="00A05BDA" w:rsidRPr="006339EF" w:rsidRDefault="006339EF" w:rsidP="00A05BDA">
            <w:pPr>
              <w:tabs>
                <w:tab w:val="left" w:pos="7513"/>
              </w:tabs>
              <w:ind w:right="566"/>
              <w:rPr>
                <w:b/>
                <w:sz w:val="32"/>
                <w:szCs w:val="32"/>
              </w:rPr>
            </w:pPr>
            <w:r>
              <w:rPr>
                <w:b/>
                <w:sz w:val="32"/>
                <w:szCs w:val="32"/>
              </w:rPr>
              <w:t>1</w:t>
            </w:r>
          </w:p>
        </w:tc>
        <w:tc>
          <w:tcPr>
            <w:tcW w:w="2025" w:type="dxa"/>
            <w:shd w:val="clear" w:color="auto" w:fill="92D050"/>
          </w:tcPr>
          <w:p w14:paraId="0F1A359E" w14:textId="77777777" w:rsidR="00A05BDA" w:rsidRDefault="006339EF" w:rsidP="006339EF">
            <w:pPr>
              <w:tabs>
                <w:tab w:val="left" w:pos="7513"/>
              </w:tabs>
              <w:ind w:right="566"/>
              <w:jc w:val="center"/>
            </w:pPr>
            <w:r>
              <w:t>1</w:t>
            </w:r>
          </w:p>
        </w:tc>
        <w:tc>
          <w:tcPr>
            <w:tcW w:w="2025" w:type="dxa"/>
            <w:shd w:val="clear" w:color="auto" w:fill="92D050"/>
          </w:tcPr>
          <w:p w14:paraId="7B879A27" w14:textId="77777777" w:rsidR="00A05BDA" w:rsidRDefault="006339EF" w:rsidP="006339EF">
            <w:pPr>
              <w:tabs>
                <w:tab w:val="left" w:pos="7513"/>
              </w:tabs>
              <w:ind w:right="566"/>
              <w:jc w:val="center"/>
            </w:pPr>
            <w:r>
              <w:t>2</w:t>
            </w:r>
          </w:p>
        </w:tc>
        <w:tc>
          <w:tcPr>
            <w:tcW w:w="2025" w:type="dxa"/>
            <w:shd w:val="clear" w:color="auto" w:fill="92D050"/>
          </w:tcPr>
          <w:p w14:paraId="1C31CD5F" w14:textId="77777777" w:rsidR="00A05BDA" w:rsidRDefault="006339EF" w:rsidP="006339EF">
            <w:pPr>
              <w:tabs>
                <w:tab w:val="left" w:pos="7513"/>
              </w:tabs>
              <w:ind w:right="566"/>
              <w:jc w:val="center"/>
            </w:pPr>
            <w:r>
              <w:t>3</w:t>
            </w:r>
          </w:p>
        </w:tc>
        <w:tc>
          <w:tcPr>
            <w:tcW w:w="2025" w:type="dxa"/>
            <w:shd w:val="clear" w:color="auto" w:fill="92D050"/>
          </w:tcPr>
          <w:p w14:paraId="3DA06B16" w14:textId="77777777" w:rsidR="00A05BDA" w:rsidRDefault="006339EF" w:rsidP="006339EF">
            <w:pPr>
              <w:tabs>
                <w:tab w:val="left" w:pos="7513"/>
              </w:tabs>
              <w:ind w:right="566"/>
              <w:jc w:val="center"/>
            </w:pPr>
            <w:r>
              <w:t>4</w:t>
            </w:r>
          </w:p>
        </w:tc>
        <w:tc>
          <w:tcPr>
            <w:tcW w:w="2025" w:type="dxa"/>
            <w:shd w:val="clear" w:color="auto" w:fill="92D050"/>
          </w:tcPr>
          <w:p w14:paraId="4E38FFF6" w14:textId="77777777" w:rsidR="00A05BDA" w:rsidRDefault="006339EF" w:rsidP="006339EF">
            <w:pPr>
              <w:tabs>
                <w:tab w:val="left" w:pos="7513"/>
              </w:tabs>
              <w:ind w:right="566"/>
              <w:jc w:val="center"/>
            </w:pPr>
            <w:r>
              <w:t>5</w:t>
            </w:r>
          </w:p>
        </w:tc>
        <w:tc>
          <w:tcPr>
            <w:tcW w:w="2025" w:type="dxa"/>
            <w:shd w:val="clear" w:color="auto" w:fill="FFFF00"/>
          </w:tcPr>
          <w:p w14:paraId="7BC05974" w14:textId="77777777" w:rsidR="00A05BDA" w:rsidRDefault="006339EF" w:rsidP="006339EF">
            <w:pPr>
              <w:tabs>
                <w:tab w:val="left" w:pos="7513"/>
              </w:tabs>
              <w:ind w:right="566"/>
              <w:jc w:val="center"/>
            </w:pPr>
            <w:r>
              <w:t>6</w:t>
            </w:r>
          </w:p>
        </w:tc>
      </w:tr>
      <w:tr w:rsidR="006339EF" w14:paraId="3F0ADBCD" w14:textId="77777777" w:rsidTr="006339EF">
        <w:tc>
          <w:tcPr>
            <w:tcW w:w="2024" w:type="dxa"/>
          </w:tcPr>
          <w:p w14:paraId="0A3F5E96" w14:textId="77777777" w:rsidR="00A05BDA" w:rsidRPr="006339EF" w:rsidRDefault="006339EF" w:rsidP="00A05BDA">
            <w:pPr>
              <w:tabs>
                <w:tab w:val="left" w:pos="7513"/>
              </w:tabs>
              <w:ind w:right="566"/>
              <w:rPr>
                <w:b/>
                <w:sz w:val="32"/>
                <w:szCs w:val="32"/>
              </w:rPr>
            </w:pPr>
            <w:r>
              <w:rPr>
                <w:b/>
                <w:sz w:val="32"/>
                <w:szCs w:val="32"/>
              </w:rPr>
              <w:t>2</w:t>
            </w:r>
          </w:p>
        </w:tc>
        <w:tc>
          <w:tcPr>
            <w:tcW w:w="2025" w:type="dxa"/>
            <w:shd w:val="clear" w:color="auto" w:fill="92D050"/>
          </w:tcPr>
          <w:p w14:paraId="3C1C449C" w14:textId="77777777" w:rsidR="00A05BDA" w:rsidRDefault="006339EF" w:rsidP="006339EF">
            <w:pPr>
              <w:tabs>
                <w:tab w:val="left" w:pos="7513"/>
              </w:tabs>
              <w:ind w:right="566"/>
              <w:jc w:val="center"/>
            </w:pPr>
            <w:r>
              <w:t>2</w:t>
            </w:r>
          </w:p>
        </w:tc>
        <w:tc>
          <w:tcPr>
            <w:tcW w:w="2025" w:type="dxa"/>
            <w:shd w:val="clear" w:color="auto" w:fill="92D050"/>
          </w:tcPr>
          <w:p w14:paraId="2380DD48" w14:textId="77777777" w:rsidR="00A05BDA" w:rsidRDefault="006339EF" w:rsidP="006339EF">
            <w:pPr>
              <w:tabs>
                <w:tab w:val="left" w:pos="7513"/>
              </w:tabs>
              <w:ind w:right="566"/>
              <w:jc w:val="center"/>
            </w:pPr>
            <w:r>
              <w:t>4</w:t>
            </w:r>
          </w:p>
        </w:tc>
        <w:tc>
          <w:tcPr>
            <w:tcW w:w="2025" w:type="dxa"/>
            <w:shd w:val="clear" w:color="auto" w:fill="92D050"/>
          </w:tcPr>
          <w:p w14:paraId="21B5C702" w14:textId="77777777" w:rsidR="00A05BDA" w:rsidRDefault="006339EF" w:rsidP="006339EF">
            <w:pPr>
              <w:tabs>
                <w:tab w:val="left" w:pos="7513"/>
              </w:tabs>
              <w:ind w:right="566"/>
              <w:jc w:val="center"/>
            </w:pPr>
            <w:r>
              <w:t>6</w:t>
            </w:r>
          </w:p>
        </w:tc>
        <w:tc>
          <w:tcPr>
            <w:tcW w:w="2025" w:type="dxa"/>
            <w:shd w:val="clear" w:color="auto" w:fill="FFFF00"/>
          </w:tcPr>
          <w:p w14:paraId="55A065E0" w14:textId="77777777" w:rsidR="00A05BDA" w:rsidRDefault="006339EF" w:rsidP="006339EF">
            <w:pPr>
              <w:tabs>
                <w:tab w:val="left" w:pos="7513"/>
              </w:tabs>
              <w:ind w:right="566"/>
              <w:jc w:val="center"/>
            </w:pPr>
            <w:r>
              <w:t>8</w:t>
            </w:r>
          </w:p>
        </w:tc>
        <w:tc>
          <w:tcPr>
            <w:tcW w:w="2025" w:type="dxa"/>
            <w:shd w:val="clear" w:color="auto" w:fill="FFFF00"/>
          </w:tcPr>
          <w:p w14:paraId="05712D87" w14:textId="77777777" w:rsidR="00A05BDA" w:rsidRDefault="006339EF" w:rsidP="006339EF">
            <w:pPr>
              <w:tabs>
                <w:tab w:val="left" w:pos="7513"/>
              </w:tabs>
              <w:ind w:right="566"/>
              <w:jc w:val="center"/>
            </w:pPr>
            <w:r>
              <w:t>10</w:t>
            </w:r>
          </w:p>
        </w:tc>
        <w:tc>
          <w:tcPr>
            <w:tcW w:w="2025" w:type="dxa"/>
            <w:shd w:val="clear" w:color="auto" w:fill="FFFF00"/>
          </w:tcPr>
          <w:p w14:paraId="61EC3DC7" w14:textId="77777777" w:rsidR="00A05BDA" w:rsidRDefault="006339EF" w:rsidP="006339EF">
            <w:pPr>
              <w:tabs>
                <w:tab w:val="left" w:pos="7513"/>
              </w:tabs>
              <w:ind w:right="566"/>
              <w:jc w:val="center"/>
            </w:pPr>
            <w:r>
              <w:t>12</w:t>
            </w:r>
          </w:p>
        </w:tc>
      </w:tr>
      <w:tr w:rsidR="006339EF" w14:paraId="66CD62D0" w14:textId="77777777" w:rsidTr="006339EF">
        <w:tc>
          <w:tcPr>
            <w:tcW w:w="2024" w:type="dxa"/>
          </w:tcPr>
          <w:p w14:paraId="1E9F1F84" w14:textId="77777777" w:rsidR="00A05BDA" w:rsidRPr="006339EF" w:rsidRDefault="006339EF" w:rsidP="00A05BDA">
            <w:pPr>
              <w:tabs>
                <w:tab w:val="left" w:pos="7513"/>
              </w:tabs>
              <w:ind w:right="566"/>
              <w:rPr>
                <w:b/>
                <w:sz w:val="32"/>
                <w:szCs w:val="32"/>
              </w:rPr>
            </w:pPr>
            <w:r>
              <w:rPr>
                <w:b/>
                <w:sz w:val="32"/>
                <w:szCs w:val="32"/>
              </w:rPr>
              <w:t>3</w:t>
            </w:r>
          </w:p>
        </w:tc>
        <w:tc>
          <w:tcPr>
            <w:tcW w:w="2025" w:type="dxa"/>
            <w:shd w:val="clear" w:color="auto" w:fill="92D050"/>
          </w:tcPr>
          <w:p w14:paraId="5988CED6" w14:textId="77777777" w:rsidR="00A05BDA" w:rsidRDefault="006339EF" w:rsidP="006339EF">
            <w:pPr>
              <w:tabs>
                <w:tab w:val="left" w:pos="7513"/>
              </w:tabs>
              <w:ind w:right="566"/>
              <w:jc w:val="center"/>
            </w:pPr>
            <w:r>
              <w:t>3</w:t>
            </w:r>
          </w:p>
        </w:tc>
        <w:tc>
          <w:tcPr>
            <w:tcW w:w="2025" w:type="dxa"/>
            <w:shd w:val="clear" w:color="auto" w:fill="92D050"/>
          </w:tcPr>
          <w:p w14:paraId="7073D74F" w14:textId="77777777" w:rsidR="00A05BDA" w:rsidRDefault="006339EF" w:rsidP="006339EF">
            <w:pPr>
              <w:tabs>
                <w:tab w:val="left" w:pos="7513"/>
              </w:tabs>
              <w:ind w:right="566"/>
              <w:jc w:val="center"/>
            </w:pPr>
            <w:r>
              <w:t>6</w:t>
            </w:r>
          </w:p>
        </w:tc>
        <w:tc>
          <w:tcPr>
            <w:tcW w:w="2025" w:type="dxa"/>
            <w:shd w:val="clear" w:color="auto" w:fill="FFFF00"/>
          </w:tcPr>
          <w:p w14:paraId="2717DD4C" w14:textId="77777777" w:rsidR="00A05BDA" w:rsidRDefault="006339EF" w:rsidP="006339EF">
            <w:pPr>
              <w:tabs>
                <w:tab w:val="left" w:pos="7513"/>
              </w:tabs>
              <w:ind w:right="566"/>
              <w:jc w:val="center"/>
            </w:pPr>
            <w:r>
              <w:t>9</w:t>
            </w:r>
          </w:p>
        </w:tc>
        <w:tc>
          <w:tcPr>
            <w:tcW w:w="2025" w:type="dxa"/>
            <w:shd w:val="clear" w:color="auto" w:fill="FFFF00"/>
          </w:tcPr>
          <w:p w14:paraId="59918027" w14:textId="77777777" w:rsidR="00A05BDA" w:rsidRDefault="006339EF" w:rsidP="006339EF">
            <w:pPr>
              <w:tabs>
                <w:tab w:val="left" w:pos="7513"/>
              </w:tabs>
              <w:ind w:right="566"/>
              <w:jc w:val="center"/>
            </w:pPr>
            <w:r>
              <w:t>12</w:t>
            </w:r>
          </w:p>
        </w:tc>
        <w:tc>
          <w:tcPr>
            <w:tcW w:w="2025" w:type="dxa"/>
            <w:shd w:val="clear" w:color="auto" w:fill="FFFF00"/>
          </w:tcPr>
          <w:p w14:paraId="3DEE4650" w14:textId="77777777" w:rsidR="00A05BDA" w:rsidRDefault="006339EF" w:rsidP="006339EF">
            <w:pPr>
              <w:tabs>
                <w:tab w:val="left" w:pos="7513"/>
              </w:tabs>
              <w:ind w:right="566"/>
              <w:jc w:val="center"/>
            </w:pPr>
            <w:r>
              <w:t>15</w:t>
            </w:r>
          </w:p>
        </w:tc>
        <w:tc>
          <w:tcPr>
            <w:tcW w:w="2025" w:type="dxa"/>
            <w:shd w:val="clear" w:color="auto" w:fill="FF0000"/>
          </w:tcPr>
          <w:p w14:paraId="790C4559" w14:textId="77777777" w:rsidR="00A05BDA" w:rsidRDefault="006339EF" w:rsidP="006339EF">
            <w:pPr>
              <w:tabs>
                <w:tab w:val="left" w:pos="7513"/>
              </w:tabs>
              <w:ind w:right="566"/>
              <w:jc w:val="center"/>
            </w:pPr>
            <w:r>
              <w:t>18</w:t>
            </w:r>
          </w:p>
        </w:tc>
      </w:tr>
      <w:tr w:rsidR="006339EF" w14:paraId="12C64982" w14:textId="77777777" w:rsidTr="006339EF">
        <w:tc>
          <w:tcPr>
            <w:tcW w:w="2024" w:type="dxa"/>
          </w:tcPr>
          <w:p w14:paraId="7054AC96" w14:textId="77777777" w:rsidR="00A05BDA" w:rsidRPr="006339EF" w:rsidRDefault="006339EF" w:rsidP="00A05BDA">
            <w:pPr>
              <w:tabs>
                <w:tab w:val="left" w:pos="7513"/>
              </w:tabs>
              <w:ind w:right="566"/>
              <w:rPr>
                <w:b/>
                <w:sz w:val="32"/>
                <w:szCs w:val="32"/>
              </w:rPr>
            </w:pPr>
            <w:r>
              <w:rPr>
                <w:b/>
                <w:sz w:val="32"/>
                <w:szCs w:val="32"/>
              </w:rPr>
              <w:t>4</w:t>
            </w:r>
          </w:p>
        </w:tc>
        <w:tc>
          <w:tcPr>
            <w:tcW w:w="2025" w:type="dxa"/>
            <w:shd w:val="clear" w:color="auto" w:fill="92D050"/>
          </w:tcPr>
          <w:p w14:paraId="7B6DED53" w14:textId="77777777" w:rsidR="00A05BDA" w:rsidRDefault="006339EF" w:rsidP="006339EF">
            <w:pPr>
              <w:tabs>
                <w:tab w:val="left" w:pos="7513"/>
              </w:tabs>
              <w:ind w:right="566"/>
              <w:jc w:val="center"/>
            </w:pPr>
            <w:r>
              <w:t>4</w:t>
            </w:r>
          </w:p>
        </w:tc>
        <w:tc>
          <w:tcPr>
            <w:tcW w:w="2025" w:type="dxa"/>
            <w:shd w:val="clear" w:color="auto" w:fill="FFFF00"/>
          </w:tcPr>
          <w:p w14:paraId="43368CA7" w14:textId="77777777" w:rsidR="00A05BDA" w:rsidRDefault="006339EF" w:rsidP="006339EF">
            <w:pPr>
              <w:tabs>
                <w:tab w:val="left" w:pos="7513"/>
              </w:tabs>
              <w:ind w:right="566"/>
              <w:jc w:val="center"/>
            </w:pPr>
            <w:r>
              <w:t>8</w:t>
            </w:r>
          </w:p>
        </w:tc>
        <w:tc>
          <w:tcPr>
            <w:tcW w:w="2025" w:type="dxa"/>
            <w:shd w:val="clear" w:color="auto" w:fill="FFFF00"/>
          </w:tcPr>
          <w:p w14:paraId="1EBEB41E" w14:textId="77777777" w:rsidR="00A05BDA" w:rsidRDefault="006339EF" w:rsidP="006339EF">
            <w:pPr>
              <w:tabs>
                <w:tab w:val="left" w:pos="7513"/>
              </w:tabs>
              <w:ind w:right="566"/>
              <w:jc w:val="center"/>
            </w:pPr>
            <w:r>
              <w:t>12</w:t>
            </w:r>
          </w:p>
        </w:tc>
        <w:tc>
          <w:tcPr>
            <w:tcW w:w="2025" w:type="dxa"/>
            <w:shd w:val="clear" w:color="auto" w:fill="FF0000"/>
          </w:tcPr>
          <w:p w14:paraId="1510A763" w14:textId="77777777" w:rsidR="00A05BDA" w:rsidRDefault="006339EF" w:rsidP="006339EF">
            <w:pPr>
              <w:tabs>
                <w:tab w:val="left" w:pos="7513"/>
              </w:tabs>
              <w:ind w:right="566"/>
              <w:jc w:val="center"/>
            </w:pPr>
            <w:r>
              <w:t>16</w:t>
            </w:r>
          </w:p>
        </w:tc>
        <w:tc>
          <w:tcPr>
            <w:tcW w:w="2025" w:type="dxa"/>
            <w:shd w:val="clear" w:color="auto" w:fill="FF0000"/>
          </w:tcPr>
          <w:p w14:paraId="3AF23531" w14:textId="77777777" w:rsidR="00A05BDA" w:rsidRDefault="006339EF" w:rsidP="006339EF">
            <w:pPr>
              <w:tabs>
                <w:tab w:val="left" w:pos="7513"/>
              </w:tabs>
              <w:ind w:right="566"/>
              <w:jc w:val="center"/>
            </w:pPr>
            <w:r>
              <w:t>20</w:t>
            </w:r>
          </w:p>
        </w:tc>
        <w:tc>
          <w:tcPr>
            <w:tcW w:w="2025" w:type="dxa"/>
            <w:shd w:val="clear" w:color="auto" w:fill="FF0000"/>
          </w:tcPr>
          <w:p w14:paraId="78EF636D" w14:textId="77777777" w:rsidR="00A05BDA" w:rsidRDefault="006339EF" w:rsidP="006339EF">
            <w:pPr>
              <w:tabs>
                <w:tab w:val="left" w:pos="7513"/>
              </w:tabs>
              <w:ind w:right="566"/>
              <w:jc w:val="center"/>
            </w:pPr>
            <w:r>
              <w:t>24</w:t>
            </w:r>
          </w:p>
        </w:tc>
      </w:tr>
      <w:tr w:rsidR="006339EF" w14:paraId="2EEB372C" w14:textId="77777777" w:rsidTr="006339EF">
        <w:tc>
          <w:tcPr>
            <w:tcW w:w="2024" w:type="dxa"/>
          </w:tcPr>
          <w:p w14:paraId="5BFEABE9" w14:textId="77777777" w:rsidR="00A05BDA" w:rsidRPr="006339EF" w:rsidRDefault="006339EF" w:rsidP="00A05BDA">
            <w:pPr>
              <w:tabs>
                <w:tab w:val="left" w:pos="7513"/>
              </w:tabs>
              <w:ind w:right="566"/>
              <w:rPr>
                <w:b/>
                <w:sz w:val="32"/>
                <w:szCs w:val="32"/>
              </w:rPr>
            </w:pPr>
            <w:r>
              <w:rPr>
                <w:b/>
                <w:sz w:val="32"/>
                <w:szCs w:val="32"/>
              </w:rPr>
              <w:t>5</w:t>
            </w:r>
          </w:p>
        </w:tc>
        <w:tc>
          <w:tcPr>
            <w:tcW w:w="2025" w:type="dxa"/>
            <w:shd w:val="clear" w:color="auto" w:fill="92D050"/>
          </w:tcPr>
          <w:p w14:paraId="5415DF83" w14:textId="77777777" w:rsidR="00A05BDA" w:rsidRDefault="006339EF" w:rsidP="006339EF">
            <w:pPr>
              <w:tabs>
                <w:tab w:val="left" w:pos="7513"/>
              </w:tabs>
              <w:ind w:right="566"/>
              <w:jc w:val="center"/>
            </w:pPr>
            <w:r>
              <w:t>5</w:t>
            </w:r>
          </w:p>
        </w:tc>
        <w:tc>
          <w:tcPr>
            <w:tcW w:w="2025" w:type="dxa"/>
            <w:shd w:val="clear" w:color="auto" w:fill="FFFF00"/>
          </w:tcPr>
          <w:p w14:paraId="662C8492" w14:textId="77777777" w:rsidR="00A05BDA" w:rsidRDefault="006339EF" w:rsidP="006339EF">
            <w:pPr>
              <w:tabs>
                <w:tab w:val="left" w:pos="7513"/>
              </w:tabs>
              <w:ind w:right="566"/>
              <w:jc w:val="center"/>
            </w:pPr>
            <w:r>
              <w:t>10</w:t>
            </w:r>
          </w:p>
        </w:tc>
        <w:tc>
          <w:tcPr>
            <w:tcW w:w="2025" w:type="dxa"/>
            <w:shd w:val="clear" w:color="auto" w:fill="FFFF00"/>
          </w:tcPr>
          <w:p w14:paraId="54E6C907" w14:textId="77777777" w:rsidR="00A05BDA" w:rsidRDefault="006339EF" w:rsidP="006339EF">
            <w:pPr>
              <w:tabs>
                <w:tab w:val="left" w:pos="7513"/>
              </w:tabs>
              <w:ind w:right="566"/>
              <w:jc w:val="center"/>
            </w:pPr>
            <w:r>
              <w:t>15</w:t>
            </w:r>
          </w:p>
        </w:tc>
        <w:tc>
          <w:tcPr>
            <w:tcW w:w="2025" w:type="dxa"/>
            <w:shd w:val="clear" w:color="auto" w:fill="FF0000"/>
          </w:tcPr>
          <w:p w14:paraId="34BAF247" w14:textId="77777777" w:rsidR="00A05BDA" w:rsidRDefault="006339EF" w:rsidP="006339EF">
            <w:pPr>
              <w:tabs>
                <w:tab w:val="left" w:pos="7513"/>
              </w:tabs>
              <w:ind w:right="566"/>
              <w:jc w:val="center"/>
            </w:pPr>
            <w:r>
              <w:t>20</w:t>
            </w:r>
          </w:p>
        </w:tc>
        <w:tc>
          <w:tcPr>
            <w:tcW w:w="2025" w:type="dxa"/>
            <w:shd w:val="clear" w:color="auto" w:fill="FF0000"/>
          </w:tcPr>
          <w:p w14:paraId="02ED5461" w14:textId="77777777" w:rsidR="00A05BDA" w:rsidRDefault="006339EF" w:rsidP="006339EF">
            <w:pPr>
              <w:tabs>
                <w:tab w:val="left" w:pos="7513"/>
              </w:tabs>
              <w:ind w:right="566"/>
              <w:jc w:val="center"/>
            </w:pPr>
            <w:r>
              <w:t>25</w:t>
            </w:r>
          </w:p>
        </w:tc>
        <w:tc>
          <w:tcPr>
            <w:tcW w:w="2025" w:type="dxa"/>
            <w:shd w:val="clear" w:color="auto" w:fill="FF0000"/>
          </w:tcPr>
          <w:p w14:paraId="65CAC4C2" w14:textId="77777777" w:rsidR="00A05BDA" w:rsidRDefault="006339EF" w:rsidP="006339EF">
            <w:pPr>
              <w:tabs>
                <w:tab w:val="left" w:pos="7513"/>
              </w:tabs>
              <w:ind w:right="566"/>
              <w:jc w:val="center"/>
            </w:pPr>
            <w:r>
              <w:t>30</w:t>
            </w:r>
          </w:p>
        </w:tc>
      </w:tr>
      <w:tr w:rsidR="006339EF" w14:paraId="68D19718" w14:textId="77777777" w:rsidTr="006339EF">
        <w:tc>
          <w:tcPr>
            <w:tcW w:w="2024" w:type="dxa"/>
          </w:tcPr>
          <w:p w14:paraId="10B064A9" w14:textId="77777777" w:rsidR="00A05BDA" w:rsidRPr="006339EF" w:rsidRDefault="006339EF" w:rsidP="00A05BDA">
            <w:pPr>
              <w:tabs>
                <w:tab w:val="left" w:pos="7513"/>
              </w:tabs>
              <w:ind w:right="566"/>
              <w:rPr>
                <w:b/>
                <w:sz w:val="32"/>
                <w:szCs w:val="32"/>
              </w:rPr>
            </w:pPr>
            <w:r>
              <w:rPr>
                <w:b/>
                <w:sz w:val="32"/>
                <w:szCs w:val="32"/>
              </w:rPr>
              <w:t>6</w:t>
            </w:r>
          </w:p>
        </w:tc>
        <w:tc>
          <w:tcPr>
            <w:tcW w:w="2025" w:type="dxa"/>
            <w:shd w:val="clear" w:color="auto" w:fill="FFFF00"/>
          </w:tcPr>
          <w:p w14:paraId="5A125A6B" w14:textId="77777777" w:rsidR="00A05BDA" w:rsidRDefault="006339EF" w:rsidP="006339EF">
            <w:pPr>
              <w:tabs>
                <w:tab w:val="left" w:pos="7513"/>
              </w:tabs>
              <w:ind w:right="566"/>
              <w:jc w:val="center"/>
            </w:pPr>
            <w:r>
              <w:t>6</w:t>
            </w:r>
          </w:p>
        </w:tc>
        <w:tc>
          <w:tcPr>
            <w:tcW w:w="2025" w:type="dxa"/>
            <w:shd w:val="clear" w:color="auto" w:fill="FFFF00"/>
          </w:tcPr>
          <w:p w14:paraId="0D23AF77" w14:textId="77777777" w:rsidR="00A05BDA" w:rsidRDefault="006339EF" w:rsidP="006339EF">
            <w:pPr>
              <w:tabs>
                <w:tab w:val="left" w:pos="7513"/>
              </w:tabs>
              <w:ind w:right="566"/>
              <w:jc w:val="center"/>
            </w:pPr>
            <w:r>
              <w:t>12</w:t>
            </w:r>
          </w:p>
        </w:tc>
        <w:tc>
          <w:tcPr>
            <w:tcW w:w="2025" w:type="dxa"/>
            <w:shd w:val="clear" w:color="auto" w:fill="FF0000"/>
          </w:tcPr>
          <w:p w14:paraId="2D0F0D9F" w14:textId="77777777" w:rsidR="00A05BDA" w:rsidRDefault="006339EF" w:rsidP="006339EF">
            <w:pPr>
              <w:tabs>
                <w:tab w:val="left" w:pos="7513"/>
              </w:tabs>
              <w:ind w:right="566"/>
              <w:jc w:val="center"/>
            </w:pPr>
            <w:r>
              <w:t>18</w:t>
            </w:r>
          </w:p>
        </w:tc>
        <w:tc>
          <w:tcPr>
            <w:tcW w:w="2025" w:type="dxa"/>
            <w:shd w:val="clear" w:color="auto" w:fill="FF0000"/>
          </w:tcPr>
          <w:p w14:paraId="358A58BD" w14:textId="77777777" w:rsidR="00A05BDA" w:rsidRDefault="006339EF" w:rsidP="006339EF">
            <w:pPr>
              <w:tabs>
                <w:tab w:val="left" w:pos="7513"/>
              </w:tabs>
              <w:ind w:right="566"/>
              <w:jc w:val="center"/>
            </w:pPr>
            <w:r>
              <w:t>24</w:t>
            </w:r>
          </w:p>
        </w:tc>
        <w:tc>
          <w:tcPr>
            <w:tcW w:w="2025" w:type="dxa"/>
            <w:shd w:val="clear" w:color="auto" w:fill="FF0000"/>
          </w:tcPr>
          <w:p w14:paraId="177B2B8C" w14:textId="77777777" w:rsidR="00A05BDA" w:rsidRDefault="006339EF" w:rsidP="006339EF">
            <w:pPr>
              <w:tabs>
                <w:tab w:val="left" w:pos="7513"/>
              </w:tabs>
              <w:ind w:right="566"/>
              <w:jc w:val="center"/>
            </w:pPr>
            <w:r>
              <w:t>30</w:t>
            </w:r>
          </w:p>
        </w:tc>
        <w:tc>
          <w:tcPr>
            <w:tcW w:w="2025" w:type="dxa"/>
            <w:shd w:val="clear" w:color="auto" w:fill="FF0000"/>
          </w:tcPr>
          <w:p w14:paraId="6B424803" w14:textId="77777777" w:rsidR="00A05BDA" w:rsidRDefault="006339EF" w:rsidP="006339EF">
            <w:pPr>
              <w:tabs>
                <w:tab w:val="left" w:pos="7513"/>
              </w:tabs>
              <w:ind w:right="566"/>
              <w:jc w:val="center"/>
            </w:pPr>
            <w:r>
              <w:t>36</w:t>
            </w:r>
          </w:p>
        </w:tc>
      </w:tr>
    </w:tbl>
    <w:p w14:paraId="4B9E653C" w14:textId="77777777" w:rsidR="00A05BDA" w:rsidRDefault="006339EF" w:rsidP="00A05BDA">
      <w:pPr>
        <w:tabs>
          <w:tab w:val="left" w:pos="7513"/>
        </w:tabs>
        <w:ind w:left="720" w:right="566" w:hanging="294"/>
      </w:pPr>
      <w:r>
        <w:t>When the residual risk – after control measures have been implemented – is calculated, the following action should be taken.</w:t>
      </w:r>
    </w:p>
    <w:tbl>
      <w:tblPr>
        <w:tblStyle w:val="TableGrid"/>
        <w:tblW w:w="0" w:type="auto"/>
        <w:tblInd w:w="720" w:type="dxa"/>
        <w:tblLook w:val="04A0" w:firstRow="1" w:lastRow="0" w:firstColumn="1" w:lastColumn="0" w:noHBand="0" w:noVBand="1"/>
      </w:tblPr>
      <w:tblGrid>
        <w:gridCol w:w="1940"/>
        <w:gridCol w:w="11514"/>
      </w:tblGrid>
      <w:tr w:rsidR="006339EF" w14:paraId="2FEC7778" w14:textId="77777777" w:rsidTr="006339EF">
        <w:tc>
          <w:tcPr>
            <w:tcW w:w="1940" w:type="dxa"/>
            <w:shd w:val="clear" w:color="auto" w:fill="92D050"/>
          </w:tcPr>
          <w:p w14:paraId="169E8FC2" w14:textId="77777777" w:rsidR="006339EF" w:rsidRDefault="006339EF" w:rsidP="00A05BDA">
            <w:pPr>
              <w:tabs>
                <w:tab w:val="left" w:pos="7513"/>
              </w:tabs>
              <w:ind w:right="566"/>
            </w:pPr>
            <w:r>
              <w:t>Score 1-5</w:t>
            </w:r>
          </w:p>
        </w:tc>
        <w:tc>
          <w:tcPr>
            <w:tcW w:w="11514" w:type="dxa"/>
          </w:tcPr>
          <w:p w14:paraId="5BFDBA99" w14:textId="77777777" w:rsidR="006339EF" w:rsidRDefault="006339EF" w:rsidP="006339EF">
            <w:pPr>
              <w:tabs>
                <w:tab w:val="left" w:pos="7513"/>
              </w:tabs>
              <w:ind w:right="566"/>
            </w:pPr>
            <w:r>
              <w:t xml:space="preserve">The control measures for this work are suitable and sufficient. The risk assessment can be approved by the Head. </w:t>
            </w:r>
          </w:p>
        </w:tc>
      </w:tr>
      <w:tr w:rsidR="006339EF" w14:paraId="5A34FC04" w14:textId="77777777" w:rsidTr="006339EF">
        <w:tc>
          <w:tcPr>
            <w:tcW w:w="1940" w:type="dxa"/>
            <w:shd w:val="clear" w:color="auto" w:fill="FFFF00"/>
          </w:tcPr>
          <w:p w14:paraId="1DB0020D" w14:textId="77777777" w:rsidR="006339EF" w:rsidRDefault="006339EF" w:rsidP="006339EF">
            <w:pPr>
              <w:tabs>
                <w:tab w:val="left" w:pos="7513"/>
              </w:tabs>
              <w:ind w:right="566"/>
            </w:pPr>
            <w:r>
              <w:t>Score 6-15</w:t>
            </w:r>
          </w:p>
        </w:tc>
        <w:tc>
          <w:tcPr>
            <w:tcW w:w="11514" w:type="dxa"/>
          </w:tcPr>
          <w:p w14:paraId="044B5CD5" w14:textId="77777777" w:rsidR="006339EF" w:rsidRDefault="006339EF" w:rsidP="006339EF">
            <w:pPr>
              <w:ind w:right="566"/>
            </w:pPr>
            <w:r>
              <w:t>If reasonably practicable, further control measures should be put in place. The Head may approve this risk assessment.</w:t>
            </w:r>
          </w:p>
        </w:tc>
      </w:tr>
      <w:tr w:rsidR="006339EF" w14:paraId="332C81BB" w14:textId="77777777" w:rsidTr="006339EF">
        <w:tc>
          <w:tcPr>
            <w:tcW w:w="1940" w:type="dxa"/>
            <w:shd w:val="clear" w:color="auto" w:fill="FF0000"/>
          </w:tcPr>
          <w:p w14:paraId="3DB51ED6" w14:textId="77777777" w:rsidR="006339EF" w:rsidRDefault="006339EF" w:rsidP="00A05BDA">
            <w:pPr>
              <w:tabs>
                <w:tab w:val="left" w:pos="7513"/>
              </w:tabs>
              <w:ind w:right="566"/>
            </w:pPr>
            <w:r>
              <w:t>Score 16-36</w:t>
            </w:r>
          </w:p>
        </w:tc>
        <w:tc>
          <w:tcPr>
            <w:tcW w:w="11514" w:type="dxa"/>
          </w:tcPr>
          <w:p w14:paraId="686CDB78" w14:textId="77777777" w:rsidR="006339EF" w:rsidRDefault="00311325" w:rsidP="00A05BDA">
            <w:pPr>
              <w:tabs>
                <w:tab w:val="left" w:pos="7513"/>
              </w:tabs>
              <w:ind w:right="566"/>
            </w:pPr>
            <w:r>
              <w:t>PO</w:t>
            </w:r>
            <w:r w:rsidR="006339EF">
              <w:t xml:space="preserve"> approval must be sought if the Head wishes the fieldwork to continue.</w:t>
            </w:r>
            <w:r>
              <w:t xml:space="preserve"> Please forward to </w:t>
            </w:r>
            <w:hyperlink r:id="rId10" w:history="1">
              <w:r w:rsidRPr="00802F1F">
                <w:rPr>
                  <w:rStyle w:val="Hyperlink"/>
                </w:rPr>
                <w:t>EHSS@st-andrews.ac.uk</w:t>
              </w:r>
            </w:hyperlink>
            <w:r>
              <w:t xml:space="preserve"> </w:t>
            </w:r>
          </w:p>
        </w:tc>
      </w:tr>
    </w:tbl>
    <w:p w14:paraId="4D79B56E" w14:textId="77777777" w:rsidR="006339EF" w:rsidRDefault="006339EF" w:rsidP="00A05BDA">
      <w:pPr>
        <w:tabs>
          <w:tab w:val="left" w:pos="7513"/>
        </w:tabs>
        <w:ind w:left="720" w:right="566" w:hanging="294"/>
      </w:pPr>
    </w:p>
    <w:sectPr w:rsidR="006339EF" w:rsidSect="00C47CEF">
      <w:headerReference w:type="first" r:id="rId11"/>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DCBDF" w14:textId="77777777" w:rsidR="00A26AB2" w:rsidRDefault="00A26AB2" w:rsidP="00C47CEF">
      <w:pPr>
        <w:spacing w:after="0" w:line="240" w:lineRule="auto"/>
      </w:pPr>
      <w:r>
        <w:separator/>
      </w:r>
    </w:p>
  </w:endnote>
  <w:endnote w:type="continuationSeparator" w:id="0">
    <w:p w14:paraId="3774A998" w14:textId="77777777" w:rsidR="00A26AB2" w:rsidRDefault="00A26AB2" w:rsidP="00C47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87D9F" w14:textId="77777777" w:rsidR="00A26AB2" w:rsidRDefault="00A26AB2" w:rsidP="00C47CEF">
      <w:pPr>
        <w:spacing w:after="0" w:line="240" w:lineRule="auto"/>
      </w:pPr>
      <w:r>
        <w:separator/>
      </w:r>
    </w:p>
  </w:footnote>
  <w:footnote w:type="continuationSeparator" w:id="0">
    <w:p w14:paraId="2989AB86" w14:textId="77777777" w:rsidR="00A26AB2" w:rsidRDefault="00A26AB2" w:rsidP="00C47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FD116" w14:textId="77777777" w:rsidR="006A0E01" w:rsidRDefault="006A0E01">
    <w:pPr>
      <w:pStyle w:val="Header"/>
    </w:pPr>
    <w:r>
      <w:rPr>
        <w:noProof/>
        <w:lang w:val="en-US"/>
      </w:rPr>
      <w:drawing>
        <wp:inline distT="0" distB="0" distL="0" distR="0" wp14:anchorId="7E2F14E7" wp14:editId="6F41DDFF">
          <wp:extent cx="3676650" cy="494933"/>
          <wp:effectExtent l="0" t="0" r="0" b="635"/>
          <wp:docPr id="4" name="Picture 4" descr="St_Andrews_SFU-600_BK"/>
          <wp:cNvGraphicFramePr/>
          <a:graphic xmlns:a="http://schemas.openxmlformats.org/drawingml/2006/main">
            <a:graphicData uri="http://schemas.openxmlformats.org/drawingml/2006/picture">
              <pic:pic xmlns:pic="http://schemas.openxmlformats.org/drawingml/2006/picture">
                <pic:nvPicPr>
                  <pic:cNvPr id="4" name="Picture 4" descr="St_Andrews_SFU-600_BK"/>
                  <pic:cNvPicPr/>
                </pic:nvPicPr>
                <pic:blipFill>
                  <a:blip r:embed="rId1">
                    <a:extLst>
                      <a:ext uri="{28A0092B-C50C-407E-A947-70E740481C1C}">
                        <a14:useLocalDpi xmlns:a14="http://schemas.microsoft.com/office/drawing/2010/main" val="0"/>
                      </a:ext>
                    </a:extLst>
                  </a:blip>
                  <a:srcRect l="3572" t="17557" r="3572" b="18321"/>
                  <a:stretch>
                    <a:fillRect/>
                  </a:stretch>
                </pic:blipFill>
                <pic:spPr bwMode="auto">
                  <a:xfrm>
                    <a:off x="0" y="0"/>
                    <a:ext cx="3683605" cy="49586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6A6F"/>
    <w:multiLevelType w:val="hybridMultilevel"/>
    <w:tmpl w:val="CDC80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60BFB"/>
    <w:multiLevelType w:val="hybridMultilevel"/>
    <w:tmpl w:val="ABF2E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40281B"/>
    <w:multiLevelType w:val="hybridMultilevel"/>
    <w:tmpl w:val="F8903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1B182A"/>
    <w:multiLevelType w:val="hybridMultilevel"/>
    <w:tmpl w:val="967C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71ED"/>
    <w:rsid w:val="00092CFE"/>
    <w:rsid w:val="000A5D62"/>
    <w:rsid w:val="000D5D96"/>
    <w:rsid w:val="00106A9C"/>
    <w:rsid w:val="001E2A23"/>
    <w:rsid w:val="0025077F"/>
    <w:rsid w:val="002E15DD"/>
    <w:rsid w:val="00311325"/>
    <w:rsid w:val="00380525"/>
    <w:rsid w:val="003A3042"/>
    <w:rsid w:val="004641B1"/>
    <w:rsid w:val="0047464F"/>
    <w:rsid w:val="00490F48"/>
    <w:rsid w:val="00496DDF"/>
    <w:rsid w:val="004B0157"/>
    <w:rsid w:val="00553E26"/>
    <w:rsid w:val="00574877"/>
    <w:rsid w:val="005D00E3"/>
    <w:rsid w:val="006264F8"/>
    <w:rsid w:val="006339EF"/>
    <w:rsid w:val="00670918"/>
    <w:rsid w:val="006A0E01"/>
    <w:rsid w:val="007B793B"/>
    <w:rsid w:val="00874A25"/>
    <w:rsid w:val="008861D3"/>
    <w:rsid w:val="008F3FE0"/>
    <w:rsid w:val="00933C79"/>
    <w:rsid w:val="00975706"/>
    <w:rsid w:val="00A05BDA"/>
    <w:rsid w:val="00A071ED"/>
    <w:rsid w:val="00A26AB2"/>
    <w:rsid w:val="00A43A60"/>
    <w:rsid w:val="00AA21A0"/>
    <w:rsid w:val="00AC3E33"/>
    <w:rsid w:val="00AD12B0"/>
    <w:rsid w:val="00AE348B"/>
    <w:rsid w:val="00BD39FB"/>
    <w:rsid w:val="00BF6B65"/>
    <w:rsid w:val="00C47CEF"/>
    <w:rsid w:val="00C8443C"/>
    <w:rsid w:val="00CA69E9"/>
    <w:rsid w:val="00CD1373"/>
    <w:rsid w:val="00CE152F"/>
    <w:rsid w:val="00D430CE"/>
    <w:rsid w:val="00DC3E2D"/>
    <w:rsid w:val="00EB10A8"/>
    <w:rsid w:val="00FE52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803A4D"/>
  <w15:docId w15:val="{51AD5C43-3AE0-D241-A590-6AA9F584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9"/>
    <w:qFormat/>
    <w:rsid w:val="004B0157"/>
    <w:pPr>
      <w:keepNext/>
      <w:autoSpaceDE w:val="0"/>
      <w:autoSpaceDN w:val="0"/>
      <w:spacing w:after="0" w:line="240" w:lineRule="auto"/>
      <w:outlineLvl w:val="1"/>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12B0"/>
    <w:pPr>
      <w:ind w:left="720"/>
      <w:contextualSpacing/>
    </w:pPr>
  </w:style>
  <w:style w:type="paragraph" w:styleId="Header">
    <w:name w:val="header"/>
    <w:basedOn w:val="Normal"/>
    <w:link w:val="HeaderChar"/>
    <w:uiPriority w:val="99"/>
    <w:unhideWhenUsed/>
    <w:rsid w:val="00C47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CEF"/>
  </w:style>
  <w:style w:type="paragraph" w:styleId="Footer">
    <w:name w:val="footer"/>
    <w:basedOn w:val="Normal"/>
    <w:link w:val="FooterChar"/>
    <w:uiPriority w:val="99"/>
    <w:unhideWhenUsed/>
    <w:rsid w:val="00C47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CEF"/>
  </w:style>
  <w:style w:type="paragraph" w:styleId="BalloonText">
    <w:name w:val="Balloon Text"/>
    <w:basedOn w:val="Normal"/>
    <w:link w:val="BalloonTextChar"/>
    <w:uiPriority w:val="99"/>
    <w:semiHidden/>
    <w:unhideWhenUsed/>
    <w:rsid w:val="00C47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EF"/>
    <w:rPr>
      <w:rFonts w:ascii="Tahoma" w:hAnsi="Tahoma" w:cs="Tahoma"/>
      <w:sz w:val="16"/>
      <w:szCs w:val="16"/>
    </w:rPr>
  </w:style>
  <w:style w:type="paragraph" w:styleId="Title">
    <w:name w:val="Title"/>
    <w:basedOn w:val="Normal"/>
    <w:next w:val="Normal"/>
    <w:link w:val="TitleChar"/>
    <w:uiPriority w:val="10"/>
    <w:qFormat/>
    <w:rsid w:val="00C47C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7CE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11325"/>
    <w:rPr>
      <w:color w:val="0000FF" w:themeColor="hyperlink"/>
      <w:u w:val="single"/>
    </w:rPr>
  </w:style>
  <w:style w:type="paragraph" w:customStyle="1" w:styleId="Style1">
    <w:name w:val="Style1"/>
    <w:basedOn w:val="Normal"/>
    <w:qFormat/>
    <w:rsid w:val="004B0157"/>
    <w:pPr>
      <w:widowControl w:val="0"/>
      <w:autoSpaceDE w:val="0"/>
      <w:autoSpaceDN w:val="0"/>
      <w:adjustRightInd w:val="0"/>
      <w:spacing w:after="0" w:line="240" w:lineRule="auto"/>
      <w:ind w:right="565"/>
      <w:jc w:val="both"/>
    </w:pPr>
    <w:rPr>
      <w:rFonts w:ascii="Times New Roman" w:eastAsia="Times New Roman" w:hAnsi="Times New Roman" w:cs="Times New Roman"/>
      <w:sz w:val="21"/>
      <w:szCs w:val="21"/>
    </w:rPr>
  </w:style>
  <w:style w:type="character" w:customStyle="1" w:styleId="xbe">
    <w:name w:val="_xbe"/>
    <w:basedOn w:val="DefaultParagraphFont"/>
    <w:rsid w:val="004B0157"/>
  </w:style>
  <w:style w:type="character" w:customStyle="1" w:styleId="qug">
    <w:name w:val="_qug"/>
    <w:basedOn w:val="DefaultParagraphFont"/>
    <w:rsid w:val="004B0157"/>
  </w:style>
  <w:style w:type="character" w:styleId="FollowedHyperlink">
    <w:name w:val="FollowedHyperlink"/>
    <w:basedOn w:val="DefaultParagraphFont"/>
    <w:uiPriority w:val="99"/>
    <w:semiHidden/>
    <w:unhideWhenUsed/>
    <w:rsid w:val="004B0157"/>
    <w:rPr>
      <w:color w:val="800080" w:themeColor="followedHyperlink"/>
      <w:u w:val="single"/>
    </w:rPr>
  </w:style>
  <w:style w:type="character" w:customStyle="1" w:styleId="Heading2Char">
    <w:name w:val="Heading 2 Char"/>
    <w:basedOn w:val="DefaultParagraphFont"/>
    <w:link w:val="Heading2"/>
    <w:uiPriority w:val="99"/>
    <w:rsid w:val="004B0157"/>
    <w:rPr>
      <w:rFonts w:ascii="Times New Roman" w:eastAsia="Times New Roman" w:hAnsi="Times New Roman" w:cs="Times New Roman"/>
      <w:b/>
      <w:bCs/>
      <w:sz w:val="24"/>
      <w:szCs w:val="24"/>
      <w:u w:val="single"/>
    </w:rPr>
  </w:style>
  <w:style w:type="paragraph" w:customStyle="1" w:styleId="Style12">
    <w:name w:val="Style12"/>
    <w:basedOn w:val="Normal"/>
    <w:qFormat/>
    <w:rsid w:val="004B0157"/>
    <w:pPr>
      <w:autoSpaceDE w:val="0"/>
      <w:autoSpaceDN w:val="0"/>
      <w:spacing w:after="0" w:line="240" w:lineRule="auto"/>
      <w:ind w:right="34"/>
    </w:pPr>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7802">
      <w:bodyDiv w:val="1"/>
      <w:marLeft w:val="0"/>
      <w:marRight w:val="0"/>
      <w:marTop w:val="0"/>
      <w:marBottom w:val="0"/>
      <w:divBdr>
        <w:top w:val="none" w:sz="0" w:space="0" w:color="auto"/>
        <w:left w:val="none" w:sz="0" w:space="0" w:color="auto"/>
        <w:bottom w:val="none" w:sz="0" w:space="0" w:color="auto"/>
        <w:right w:val="none" w:sz="0" w:space="0" w:color="auto"/>
      </w:divBdr>
    </w:div>
    <w:div w:id="86662258">
      <w:bodyDiv w:val="1"/>
      <w:marLeft w:val="0"/>
      <w:marRight w:val="0"/>
      <w:marTop w:val="0"/>
      <w:marBottom w:val="0"/>
      <w:divBdr>
        <w:top w:val="none" w:sz="0" w:space="0" w:color="auto"/>
        <w:left w:val="none" w:sz="0" w:space="0" w:color="auto"/>
        <w:bottom w:val="none" w:sz="0" w:space="0" w:color="auto"/>
        <w:right w:val="none" w:sz="0" w:space="0" w:color="auto"/>
      </w:divBdr>
      <w:divsChild>
        <w:div w:id="2014910695">
          <w:marLeft w:val="0"/>
          <w:marRight w:val="0"/>
          <w:marTop w:val="0"/>
          <w:marBottom w:val="0"/>
          <w:divBdr>
            <w:top w:val="none" w:sz="0" w:space="0" w:color="auto"/>
            <w:left w:val="none" w:sz="0" w:space="0" w:color="auto"/>
            <w:bottom w:val="none" w:sz="0" w:space="0" w:color="auto"/>
            <w:right w:val="none" w:sz="0" w:space="0" w:color="auto"/>
          </w:divBdr>
          <w:divsChild>
            <w:div w:id="1495223294">
              <w:marLeft w:val="0"/>
              <w:marRight w:val="0"/>
              <w:marTop w:val="105"/>
              <w:marBottom w:val="0"/>
              <w:divBdr>
                <w:top w:val="none" w:sz="0" w:space="0" w:color="auto"/>
                <w:left w:val="none" w:sz="0" w:space="0" w:color="auto"/>
                <w:bottom w:val="none" w:sz="0" w:space="0" w:color="auto"/>
                <w:right w:val="none" w:sz="0" w:space="0" w:color="auto"/>
              </w:divBdr>
            </w:div>
          </w:divsChild>
        </w:div>
        <w:div w:id="773983703">
          <w:marLeft w:val="0"/>
          <w:marRight w:val="0"/>
          <w:marTop w:val="0"/>
          <w:marBottom w:val="0"/>
          <w:divBdr>
            <w:top w:val="none" w:sz="0" w:space="0" w:color="auto"/>
            <w:left w:val="none" w:sz="0" w:space="0" w:color="auto"/>
            <w:bottom w:val="none" w:sz="0" w:space="0" w:color="auto"/>
            <w:right w:val="none" w:sz="0" w:space="0" w:color="auto"/>
          </w:divBdr>
          <w:divsChild>
            <w:div w:id="198156864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1977230">
      <w:bodyDiv w:val="1"/>
      <w:marLeft w:val="0"/>
      <w:marRight w:val="0"/>
      <w:marTop w:val="0"/>
      <w:marBottom w:val="0"/>
      <w:divBdr>
        <w:top w:val="none" w:sz="0" w:space="0" w:color="auto"/>
        <w:left w:val="none" w:sz="0" w:space="0" w:color="auto"/>
        <w:bottom w:val="none" w:sz="0" w:space="0" w:color="auto"/>
        <w:right w:val="none" w:sz="0" w:space="0" w:color="auto"/>
      </w:divBdr>
    </w:div>
    <w:div w:id="847064137">
      <w:bodyDiv w:val="1"/>
      <w:marLeft w:val="0"/>
      <w:marRight w:val="0"/>
      <w:marTop w:val="0"/>
      <w:marBottom w:val="0"/>
      <w:divBdr>
        <w:top w:val="none" w:sz="0" w:space="0" w:color="auto"/>
        <w:left w:val="none" w:sz="0" w:space="0" w:color="auto"/>
        <w:bottom w:val="none" w:sz="0" w:space="0" w:color="auto"/>
        <w:right w:val="none" w:sz="0" w:space="0" w:color="auto"/>
      </w:divBdr>
    </w:div>
    <w:div w:id="913206161">
      <w:bodyDiv w:val="1"/>
      <w:marLeft w:val="0"/>
      <w:marRight w:val="0"/>
      <w:marTop w:val="0"/>
      <w:marBottom w:val="0"/>
      <w:divBdr>
        <w:top w:val="none" w:sz="0" w:space="0" w:color="auto"/>
        <w:left w:val="none" w:sz="0" w:space="0" w:color="auto"/>
        <w:bottom w:val="none" w:sz="0" w:space="0" w:color="auto"/>
        <w:right w:val="none" w:sz="0" w:space="0" w:color="auto"/>
      </w:divBdr>
      <w:divsChild>
        <w:div w:id="1548175274">
          <w:marLeft w:val="0"/>
          <w:marRight w:val="0"/>
          <w:marTop w:val="0"/>
          <w:marBottom w:val="0"/>
          <w:divBdr>
            <w:top w:val="none" w:sz="0" w:space="0" w:color="auto"/>
            <w:left w:val="none" w:sz="0" w:space="0" w:color="auto"/>
            <w:bottom w:val="none" w:sz="0" w:space="0" w:color="auto"/>
            <w:right w:val="none" w:sz="0" w:space="0" w:color="auto"/>
          </w:divBdr>
          <w:divsChild>
            <w:div w:id="1632783604">
              <w:marLeft w:val="0"/>
              <w:marRight w:val="0"/>
              <w:marTop w:val="105"/>
              <w:marBottom w:val="0"/>
              <w:divBdr>
                <w:top w:val="none" w:sz="0" w:space="0" w:color="auto"/>
                <w:left w:val="none" w:sz="0" w:space="0" w:color="auto"/>
                <w:bottom w:val="none" w:sz="0" w:space="0" w:color="auto"/>
                <w:right w:val="none" w:sz="0" w:space="0" w:color="auto"/>
              </w:divBdr>
            </w:div>
          </w:divsChild>
        </w:div>
        <w:div w:id="548997622">
          <w:marLeft w:val="0"/>
          <w:marRight w:val="0"/>
          <w:marTop w:val="0"/>
          <w:marBottom w:val="0"/>
          <w:divBdr>
            <w:top w:val="none" w:sz="0" w:space="0" w:color="auto"/>
            <w:left w:val="none" w:sz="0" w:space="0" w:color="auto"/>
            <w:bottom w:val="none" w:sz="0" w:space="0" w:color="auto"/>
            <w:right w:val="none" w:sz="0" w:space="0" w:color="auto"/>
          </w:divBdr>
          <w:divsChild>
            <w:div w:id="181386472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34145998">
      <w:bodyDiv w:val="1"/>
      <w:marLeft w:val="0"/>
      <w:marRight w:val="0"/>
      <w:marTop w:val="0"/>
      <w:marBottom w:val="0"/>
      <w:divBdr>
        <w:top w:val="none" w:sz="0" w:space="0" w:color="auto"/>
        <w:left w:val="none" w:sz="0" w:space="0" w:color="auto"/>
        <w:bottom w:val="none" w:sz="0" w:space="0" w:color="auto"/>
        <w:right w:val="none" w:sz="0" w:space="0" w:color="auto"/>
      </w:divBdr>
      <w:divsChild>
        <w:div w:id="886185802">
          <w:marLeft w:val="0"/>
          <w:marRight w:val="0"/>
          <w:marTop w:val="0"/>
          <w:marBottom w:val="0"/>
          <w:divBdr>
            <w:top w:val="none" w:sz="0" w:space="0" w:color="auto"/>
            <w:left w:val="none" w:sz="0" w:space="0" w:color="auto"/>
            <w:bottom w:val="none" w:sz="0" w:space="0" w:color="auto"/>
            <w:right w:val="none" w:sz="0" w:space="0" w:color="auto"/>
          </w:divBdr>
          <w:divsChild>
            <w:div w:id="1854569115">
              <w:marLeft w:val="0"/>
              <w:marRight w:val="0"/>
              <w:marTop w:val="105"/>
              <w:marBottom w:val="0"/>
              <w:divBdr>
                <w:top w:val="none" w:sz="0" w:space="0" w:color="auto"/>
                <w:left w:val="none" w:sz="0" w:space="0" w:color="auto"/>
                <w:bottom w:val="none" w:sz="0" w:space="0" w:color="auto"/>
                <w:right w:val="none" w:sz="0" w:space="0" w:color="auto"/>
              </w:divBdr>
            </w:div>
          </w:divsChild>
        </w:div>
        <w:div w:id="2118017353">
          <w:marLeft w:val="0"/>
          <w:marRight w:val="0"/>
          <w:marTop w:val="0"/>
          <w:marBottom w:val="0"/>
          <w:divBdr>
            <w:top w:val="none" w:sz="0" w:space="0" w:color="auto"/>
            <w:left w:val="none" w:sz="0" w:space="0" w:color="auto"/>
            <w:bottom w:val="none" w:sz="0" w:space="0" w:color="auto"/>
            <w:right w:val="none" w:sz="0" w:space="0" w:color="auto"/>
          </w:divBdr>
          <w:divsChild>
            <w:div w:id="198488921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EHSS@st-andrews.ac.uk" TargetMode="External"/><Relationship Id="rId4" Type="http://schemas.openxmlformats.org/officeDocument/2006/relationships/settings" Target="settings.xml"/><Relationship Id="rId9" Type="http://schemas.openxmlformats.org/officeDocument/2006/relationships/hyperlink" Target="javascript:void(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8F36B-6A61-1242-B48A-25771301C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EHSS</dc:creator>
  <cp:lastModifiedBy>Catherine Hobaiter</cp:lastModifiedBy>
  <cp:revision>6</cp:revision>
  <dcterms:created xsi:type="dcterms:W3CDTF">2016-05-02T17:27:00Z</dcterms:created>
  <dcterms:modified xsi:type="dcterms:W3CDTF">2019-10-02T19:30:00Z</dcterms:modified>
</cp:coreProperties>
</file>