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6B8" w:rsidRPr="00B416B8" w:rsidRDefault="00B416B8" w:rsidP="00B416B8">
      <w:pPr>
        <w:rPr>
          <w:rFonts w:ascii="Lucida Calligraphy" w:eastAsia="Calibri" w:hAnsi="Lucida Calligraphy" w:cs="Arial"/>
          <w:b/>
          <w:sz w:val="40"/>
        </w:rPr>
      </w:pPr>
      <w:r w:rsidRPr="00B416B8">
        <w:rPr>
          <w:rFonts w:ascii="Lucida Calligraphy" w:eastAsia="Calibri" w:hAnsi="Lucida Calligraphy" w:cs="Arial"/>
          <w:b/>
          <w:sz w:val="40"/>
        </w:rPr>
        <w:t xml:space="preserve">CSE 404 </w:t>
      </w:r>
      <w:proofErr w:type="gramStart"/>
      <w:r w:rsidRPr="00B416B8">
        <w:rPr>
          <w:rFonts w:ascii="Lucida Calligraphy" w:eastAsia="Calibri" w:hAnsi="Lucida Calligraphy" w:cs="Arial"/>
          <w:b/>
          <w:sz w:val="40"/>
        </w:rPr>
        <w:t>( Software</w:t>
      </w:r>
      <w:proofErr w:type="gramEnd"/>
      <w:r w:rsidRPr="00B416B8">
        <w:rPr>
          <w:rFonts w:ascii="Lucida Calligraphy" w:eastAsia="Calibri" w:hAnsi="Lucida Calligraphy" w:cs="Arial"/>
          <w:b/>
          <w:sz w:val="40"/>
        </w:rPr>
        <w:t xml:space="preserve"> Engineering) </w:t>
      </w:r>
    </w:p>
    <w:p w:rsidR="00B416B8" w:rsidRPr="00B416B8" w:rsidRDefault="00B416B8" w:rsidP="00B416B8">
      <w:pPr>
        <w:rPr>
          <w:rFonts w:ascii="Lucida Calligraphy" w:eastAsia="Calibri" w:hAnsi="Lucida Calligraphy" w:cs="Arial"/>
          <w:b/>
          <w:sz w:val="40"/>
        </w:rPr>
      </w:pPr>
      <w:r w:rsidRPr="00B416B8">
        <w:rPr>
          <w:rFonts w:ascii="Lucida Calligraphy" w:eastAsia="Calibri" w:hAnsi="Lucida Calligraphy" w:cs="Arial"/>
          <w:b/>
          <w:sz w:val="40"/>
        </w:rPr>
        <w:t xml:space="preserve">Assignment </w:t>
      </w:r>
      <w:proofErr w:type="gramStart"/>
      <w:r w:rsidRPr="00B416B8">
        <w:rPr>
          <w:rFonts w:ascii="Lucida Calligraphy" w:eastAsia="Calibri" w:hAnsi="Lucida Calligraphy" w:cs="Arial"/>
          <w:b/>
          <w:sz w:val="40"/>
        </w:rPr>
        <w:t>On</w:t>
      </w:r>
      <w:proofErr w:type="gramEnd"/>
      <w:r w:rsidRPr="00B416B8">
        <w:rPr>
          <w:rFonts w:ascii="Lucida Calligraphy" w:eastAsia="Calibri" w:hAnsi="Lucida Calligraphy" w:cs="Arial"/>
          <w:b/>
          <w:sz w:val="40"/>
        </w:rPr>
        <w:t xml:space="preserve"> </w:t>
      </w:r>
      <w:r w:rsidR="009720F2">
        <w:rPr>
          <w:rFonts w:ascii="Lucida Calligraphy" w:eastAsia="Calibri" w:hAnsi="Lucida Calligraphy" w:cs="Arial"/>
          <w:b/>
          <w:sz w:val="40"/>
        </w:rPr>
        <w:t>Internet Of Things</w:t>
      </w:r>
    </w:p>
    <w:p w:rsidR="00B416B8" w:rsidRPr="00125D24" w:rsidRDefault="009720F2" w:rsidP="00B416B8">
      <w:pPr>
        <w:rPr>
          <w:rFonts w:ascii="Lucida Calligraphy" w:eastAsia="Calibri" w:hAnsi="Lucida Calligraphy" w:cs="Arial"/>
          <w:sz w:val="44"/>
        </w:rPr>
      </w:pPr>
      <w:r>
        <w:rPr>
          <w:rFonts w:ascii="Lucida Calligraphy" w:eastAsia="Calibri" w:hAnsi="Lucida Calligraphy" w:cs="Arial"/>
          <w:b/>
          <w:sz w:val="40"/>
        </w:rPr>
        <w:t xml:space="preserve">Conducted Seminar </w:t>
      </w:r>
      <w:proofErr w:type="gramStart"/>
      <w:r>
        <w:rPr>
          <w:rFonts w:ascii="Lucida Calligraphy" w:eastAsia="Calibri" w:hAnsi="Lucida Calligraphy" w:cs="Arial"/>
          <w:b/>
          <w:sz w:val="40"/>
        </w:rPr>
        <w:t>By</w:t>
      </w:r>
      <w:proofErr w:type="gramEnd"/>
      <w:r>
        <w:rPr>
          <w:rFonts w:ascii="Lucida Calligraphy" w:eastAsia="Calibri" w:hAnsi="Lucida Calligraphy" w:cs="Arial"/>
          <w:b/>
          <w:sz w:val="40"/>
        </w:rPr>
        <w:t xml:space="preserve"> Grameen Phone</w:t>
      </w:r>
    </w:p>
    <w:p w:rsidR="00B416B8" w:rsidRPr="00125D24" w:rsidRDefault="00B416B8" w:rsidP="00B416B8">
      <w:pPr>
        <w:jc w:val="center"/>
        <w:rPr>
          <w:rFonts w:ascii="Lucida Calligraphy" w:eastAsia="Calibri" w:hAnsi="Lucida Calligraphy" w:cs="Arial"/>
          <w:sz w:val="36"/>
        </w:rPr>
      </w:pPr>
      <w:r w:rsidRPr="00125D24">
        <w:rPr>
          <w:rFonts w:ascii="Lucida Calligraphy" w:eastAsia="Calibri" w:hAnsi="Lucida Calligraphy" w:cs="Arial"/>
          <w:noProof/>
          <w:sz w:val="44"/>
        </w:rPr>
        <w:drawing>
          <wp:inline distT="0" distB="0" distL="0" distR="0" wp14:anchorId="16FA8AB9" wp14:editId="24A8A337">
            <wp:extent cx="5019675" cy="1793890"/>
            <wp:effectExtent l="0" t="0" r="0" b="0"/>
            <wp:docPr id="2" name="Picture 2" descr="C:\Users\Feroz Shohag\Google Drive\SUMMER 2017 ULAB\ULAB-logo-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oz Shohag\Google Drive\SUMMER 2017 ULAB\ULAB-logo-large.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7432" cy="1796662"/>
                    </a:xfrm>
                    <a:prstGeom prst="rect">
                      <a:avLst/>
                    </a:prstGeom>
                    <a:noFill/>
                    <a:ln>
                      <a:noFill/>
                    </a:ln>
                  </pic:spPr>
                </pic:pic>
              </a:graphicData>
            </a:graphic>
          </wp:inline>
        </w:drawing>
      </w:r>
    </w:p>
    <w:p w:rsidR="00B416B8" w:rsidRPr="00125D24" w:rsidRDefault="00B416B8" w:rsidP="00B416B8">
      <w:pPr>
        <w:rPr>
          <w:rFonts w:ascii="Lucida Calligraphy" w:eastAsia="Calibri" w:hAnsi="Lucida Calligraphy" w:cs="Arial"/>
          <w:sz w:val="36"/>
        </w:rPr>
      </w:pPr>
    </w:p>
    <w:p w:rsidR="00B416B8" w:rsidRPr="00B416B8" w:rsidRDefault="00B416B8" w:rsidP="00B416B8">
      <w:pPr>
        <w:rPr>
          <w:rFonts w:ascii="Lucida Calligraphy" w:eastAsia="Calibri" w:hAnsi="Lucida Calligraphy" w:cs="Arial"/>
          <w:b/>
          <w:bCs/>
          <w:sz w:val="34"/>
          <w:szCs w:val="20"/>
        </w:rPr>
      </w:pPr>
      <w:r w:rsidRPr="00B416B8">
        <w:rPr>
          <w:rFonts w:ascii="Lucida Calligraphy" w:eastAsia="Calibri" w:hAnsi="Lucida Calligraphy" w:cs="Arial"/>
          <w:b/>
          <w:bCs/>
          <w:sz w:val="34"/>
          <w:szCs w:val="20"/>
        </w:rPr>
        <w:t>Submitted By –                      Submitted To –</w:t>
      </w:r>
    </w:p>
    <w:p w:rsidR="00B416B8" w:rsidRPr="00B416B8" w:rsidRDefault="00B416B8" w:rsidP="00B416B8">
      <w:pPr>
        <w:rPr>
          <w:rFonts w:ascii="Lucida Calligraphy" w:eastAsia="Calibri" w:hAnsi="Lucida Calligraphy" w:cs="Arial"/>
          <w:b/>
          <w:bCs/>
          <w:sz w:val="34"/>
          <w:szCs w:val="20"/>
        </w:rPr>
      </w:pPr>
    </w:p>
    <w:p w:rsidR="00B416B8" w:rsidRPr="00B416B8" w:rsidRDefault="002D490E" w:rsidP="00B416B8">
      <w:pPr>
        <w:rPr>
          <w:rFonts w:ascii="Lucida Calligraphy" w:eastAsia="Calibri" w:hAnsi="Lucida Calligraphy" w:cs="Arial"/>
          <w:b/>
          <w:bCs/>
          <w:sz w:val="34"/>
          <w:szCs w:val="20"/>
        </w:rPr>
      </w:pPr>
      <w:r>
        <w:rPr>
          <w:rFonts w:ascii="Lucida Calligraphy" w:eastAsia="Calibri" w:hAnsi="Lucida Calligraphy" w:cs="Arial"/>
          <w:b/>
          <w:bCs/>
          <w:sz w:val="34"/>
          <w:szCs w:val="20"/>
        </w:rPr>
        <w:t xml:space="preserve">     Group - 4                       </w:t>
      </w:r>
      <w:proofErr w:type="spellStart"/>
      <w:r>
        <w:rPr>
          <w:rFonts w:ascii="Lucida Calligraphy" w:eastAsia="Calibri" w:hAnsi="Lucida Calligraphy" w:cs="Arial"/>
          <w:b/>
          <w:bCs/>
          <w:sz w:val="34"/>
          <w:szCs w:val="20"/>
        </w:rPr>
        <w:t>Anowarul</w:t>
      </w:r>
      <w:proofErr w:type="spellEnd"/>
      <w:r>
        <w:rPr>
          <w:rFonts w:ascii="Lucida Calligraphy" w:eastAsia="Calibri" w:hAnsi="Lucida Calligraphy" w:cs="Arial"/>
          <w:b/>
          <w:bCs/>
          <w:sz w:val="34"/>
          <w:szCs w:val="20"/>
        </w:rPr>
        <w:t xml:space="preserve"> Abedin Sir                  </w:t>
      </w:r>
      <w:r w:rsidR="00B416B8" w:rsidRPr="00B416B8">
        <w:rPr>
          <w:rFonts w:ascii="Lucida Calligraphy" w:eastAsia="Calibri" w:hAnsi="Lucida Calligraphy" w:cs="Arial"/>
          <w:b/>
          <w:bCs/>
          <w:sz w:val="34"/>
          <w:szCs w:val="20"/>
        </w:rPr>
        <w:t xml:space="preserve">                     </w:t>
      </w:r>
    </w:p>
    <w:p w:rsidR="00B416B8" w:rsidRDefault="00B416B8" w:rsidP="00B416B8">
      <w:pPr>
        <w:jc w:val="center"/>
        <w:rPr>
          <w:rFonts w:ascii="Arial" w:eastAsia="Calibri" w:hAnsi="Arial" w:cs="Arial"/>
        </w:rPr>
      </w:pPr>
    </w:p>
    <w:p w:rsidR="00B416B8" w:rsidRDefault="00B416B8" w:rsidP="00B416B8">
      <w:pPr>
        <w:jc w:val="center"/>
        <w:rPr>
          <w:rFonts w:ascii="Arial" w:eastAsia="Calibri" w:hAnsi="Arial" w:cs="Arial"/>
        </w:rPr>
      </w:pPr>
    </w:p>
    <w:p w:rsidR="009720F2" w:rsidRDefault="009720F2" w:rsidP="00B416B8">
      <w:pPr>
        <w:jc w:val="center"/>
        <w:rPr>
          <w:rFonts w:ascii="Arial" w:eastAsia="Calibri" w:hAnsi="Arial" w:cs="Arial"/>
        </w:rPr>
      </w:pPr>
    </w:p>
    <w:p w:rsidR="002D490E" w:rsidRDefault="002D490E" w:rsidP="00B416B8">
      <w:pPr>
        <w:jc w:val="center"/>
        <w:rPr>
          <w:rFonts w:ascii="Arial" w:eastAsia="Calibri" w:hAnsi="Arial" w:cs="Arial"/>
        </w:rPr>
      </w:pPr>
    </w:p>
    <w:p w:rsidR="002D490E" w:rsidRDefault="002D490E" w:rsidP="00B416B8">
      <w:pPr>
        <w:jc w:val="center"/>
        <w:rPr>
          <w:rFonts w:ascii="Arial" w:eastAsia="Calibri" w:hAnsi="Arial" w:cs="Arial"/>
        </w:rPr>
      </w:pPr>
    </w:p>
    <w:p w:rsidR="002D490E" w:rsidRDefault="002D490E" w:rsidP="00B416B8">
      <w:pPr>
        <w:jc w:val="center"/>
        <w:rPr>
          <w:rFonts w:ascii="Arial" w:eastAsia="Calibri" w:hAnsi="Arial" w:cs="Arial"/>
        </w:rPr>
      </w:pPr>
    </w:p>
    <w:p w:rsidR="002D490E" w:rsidRDefault="002D490E" w:rsidP="00B416B8">
      <w:pPr>
        <w:jc w:val="center"/>
        <w:rPr>
          <w:rFonts w:ascii="Arial" w:eastAsia="Calibri" w:hAnsi="Arial" w:cs="Arial"/>
        </w:rPr>
      </w:pPr>
    </w:p>
    <w:p w:rsidR="00B416B8" w:rsidRDefault="00B416B8" w:rsidP="00B416B8">
      <w:pPr>
        <w:jc w:val="center"/>
        <w:rPr>
          <w:rFonts w:ascii="Arial" w:eastAsia="Calibri" w:hAnsi="Arial" w:cs="Arial"/>
        </w:rPr>
      </w:pPr>
      <w:bookmarkStart w:id="0" w:name="_GoBack"/>
      <w:bookmarkEnd w:id="0"/>
      <w:r w:rsidRPr="00125D24">
        <w:rPr>
          <w:rFonts w:ascii="Arial" w:eastAsia="Calibri" w:hAnsi="Arial" w:cs="Arial"/>
        </w:rPr>
        <w:t xml:space="preserve">Date </w:t>
      </w:r>
      <w:proofErr w:type="gramStart"/>
      <w:r w:rsidRPr="00125D24">
        <w:rPr>
          <w:rFonts w:ascii="Arial" w:eastAsia="Calibri" w:hAnsi="Arial" w:cs="Arial"/>
        </w:rPr>
        <w:t>Of</w:t>
      </w:r>
      <w:proofErr w:type="gramEnd"/>
      <w:r w:rsidRPr="00125D24">
        <w:rPr>
          <w:rFonts w:ascii="Arial" w:eastAsia="Calibri" w:hAnsi="Arial" w:cs="Arial"/>
        </w:rPr>
        <w:t xml:space="preserve"> Submission – </w:t>
      </w:r>
      <w:r w:rsidR="009720F2">
        <w:rPr>
          <w:rFonts w:ascii="Arial" w:eastAsia="Calibri" w:hAnsi="Arial" w:cs="Arial"/>
        </w:rPr>
        <w:t>15.01.2018</w:t>
      </w:r>
    </w:p>
    <w:p w:rsidR="00CB54AF" w:rsidRPr="006C0D6D" w:rsidRDefault="006C0D6D" w:rsidP="00B362FD">
      <w:pPr>
        <w:spacing w:line="360" w:lineRule="auto"/>
        <w:rPr>
          <w:rFonts w:ascii="Arial Black" w:hAnsi="Arial Black"/>
          <w:sz w:val="40"/>
          <w:szCs w:val="40"/>
        </w:rPr>
      </w:pPr>
      <w:r w:rsidRPr="006C0D6D">
        <w:rPr>
          <w:rFonts w:ascii="Arial Black" w:hAnsi="Arial Black"/>
          <w:sz w:val="40"/>
          <w:szCs w:val="40"/>
        </w:rPr>
        <w:lastRenderedPageBreak/>
        <w:t>Internet of Things (Io</w:t>
      </w:r>
      <w:r w:rsidR="00CF5948" w:rsidRPr="006C0D6D">
        <w:rPr>
          <w:rFonts w:ascii="Arial Black" w:hAnsi="Arial Black"/>
          <w:sz w:val="40"/>
          <w:szCs w:val="40"/>
        </w:rPr>
        <w:t>T)</w:t>
      </w:r>
    </w:p>
    <w:p w:rsidR="00CF5948" w:rsidRDefault="00CF5948" w:rsidP="00B362FD">
      <w:pPr>
        <w:spacing w:line="360" w:lineRule="auto"/>
        <w:jc w:val="both"/>
        <w:rPr>
          <w:rFonts w:ascii="Arial" w:hAnsi="Arial" w:cs="Arial"/>
          <w:sz w:val="24"/>
          <w:szCs w:val="24"/>
        </w:rPr>
      </w:pPr>
      <w:r w:rsidRPr="00CF5948">
        <w:rPr>
          <w:rFonts w:ascii="Arial" w:hAnsi="Arial" w:cs="Arial"/>
          <w:sz w:val="24"/>
          <w:szCs w:val="24"/>
        </w:rPr>
        <w:t xml:space="preserve">The Internet of Things is a system of interrelated computing devices, mechanical and digital machines, objects, animals or people that are provided with unique identifiers and the ability to transfer </w:t>
      </w:r>
      <w:r w:rsidRPr="006C0D6D">
        <w:rPr>
          <w:rFonts w:ascii="Arial" w:hAnsi="Arial" w:cs="Arial"/>
          <w:sz w:val="24"/>
          <w:szCs w:val="24"/>
        </w:rPr>
        <w:t>data</w:t>
      </w:r>
      <w:r w:rsidRPr="00CF5948">
        <w:rPr>
          <w:rFonts w:ascii="Arial" w:hAnsi="Arial" w:cs="Arial"/>
          <w:sz w:val="24"/>
          <w:szCs w:val="24"/>
        </w:rPr>
        <w:t xml:space="preserve"> over a </w:t>
      </w:r>
      <w:r>
        <w:rPr>
          <w:rFonts w:ascii="Arial" w:hAnsi="Arial" w:cs="Arial"/>
          <w:sz w:val="24"/>
          <w:szCs w:val="24"/>
        </w:rPr>
        <w:t>network without requiring human-to-</w:t>
      </w:r>
      <w:r w:rsidRPr="00CF5948">
        <w:rPr>
          <w:rFonts w:ascii="Arial" w:hAnsi="Arial" w:cs="Arial"/>
          <w:sz w:val="24"/>
          <w:szCs w:val="24"/>
        </w:rPr>
        <w:t>human or h</w:t>
      </w:r>
      <w:r>
        <w:rPr>
          <w:rFonts w:ascii="Arial" w:hAnsi="Arial" w:cs="Arial"/>
          <w:sz w:val="24"/>
          <w:szCs w:val="24"/>
        </w:rPr>
        <w:t>uman-to-</w:t>
      </w:r>
      <w:r w:rsidRPr="00CF5948">
        <w:rPr>
          <w:rFonts w:ascii="Arial" w:hAnsi="Arial" w:cs="Arial"/>
          <w:sz w:val="24"/>
          <w:szCs w:val="24"/>
        </w:rPr>
        <w:t>computer interaction.</w:t>
      </w:r>
      <w:r w:rsidR="006C0D6D">
        <w:rPr>
          <w:rFonts w:ascii="Arial" w:hAnsi="Arial" w:cs="Arial"/>
          <w:sz w:val="24"/>
          <w:szCs w:val="24"/>
        </w:rPr>
        <w:t xml:space="preserve"> IoT has evolved from the convergence of wireless technologies, micro-electromechanical systems and the Internet.</w:t>
      </w:r>
    </w:p>
    <w:p w:rsidR="006C0D6D" w:rsidRDefault="006C0D6D" w:rsidP="00B362FD">
      <w:pPr>
        <w:spacing w:line="360" w:lineRule="auto"/>
        <w:rPr>
          <w:rFonts w:ascii="Arial" w:hAnsi="Arial" w:cs="Arial"/>
          <w:sz w:val="40"/>
          <w:szCs w:val="40"/>
        </w:rPr>
      </w:pPr>
      <w:r w:rsidRPr="00CF267C">
        <w:rPr>
          <w:rFonts w:ascii="Arial" w:hAnsi="Arial" w:cs="Arial"/>
          <w:sz w:val="40"/>
          <w:szCs w:val="40"/>
        </w:rPr>
        <w:t>Introduction to the Cloud</w:t>
      </w:r>
      <w:r>
        <w:rPr>
          <w:rFonts w:ascii="Arial" w:hAnsi="Arial" w:cs="Arial"/>
          <w:sz w:val="40"/>
          <w:szCs w:val="40"/>
        </w:rPr>
        <w:t>:</w:t>
      </w:r>
    </w:p>
    <w:p w:rsidR="006C0D6D" w:rsidRDefault="006C0D6D" w:rsidP="00B362FD">
      <w:pPr>
        <w:spacing w:line="360" w:lineRule="auto"/>
        <w:jc w:val="both"/>
        <w:rPr>
          <w:rFonts w:ascii="Arial" w:hAnsi="Arial" w:cs="Arial"/>
          <w:sz w:val="24"/>
          <w:szCs w:val="24"/>
        </w:rPr>
      </w:pPr>
      <w:r w:rsidRPr="006C0D6D">
        <w:rPr>
          <w:rFonts w:ascii="Arial" w:hAnsi="Arial" w:cs="Arial"/>
          <w:sz w:val="24"/>
          <w:szCs w:val="24"/>
        </w:rPr>
        <w:t xml:space="preserve">Cloud computing </w:t>
      </w:r>
      <w:r>
        <w:rPr>
          <w:rFonts w:ascii="Arial" w:hAnsi="Arial" w:cs="Arial"/>
          <w:sz w:val="24"/>
          <w:szCs w:val="24"/>
        </w:rPr>
        <w:t>is typically defined as a type of computing that relies on sharing computing resources rather than having local servers or personal devices to handle applications. In cloud computing the word cloud is used as a metaphor for “the internet” so the phrase cloud computing means “a type of internet-based computing” where different services such as servers, storage and applications are delivered to an organization</w:t>
      </w:r>
      <w:r w:rsidR="00086E11">
        <w:rPr>
          <w:rFonts w:ascii="Arial" w:hAnsi="Arial" w:cs="Arial"/>
          <w:sz w:val="24"/>
          <w:szCs w:val="24"/>
        </w:rPr>
        <w:t>’</w:t>
      </w:r>
      <w:r>
        <w:rPr>
          <w:rFonts w:ascii="Arial" w:hAnsi="Arial" w:cs="Arial"/>
          <w:sz w:val="24"/>
          <w:szCs w:val="24"/>
        </w:rPr>
        <w:t>s</w:t>
      </w:r>
      <w:r w:rsidR="00086E11">
        <w:rPr>
          <w:rFonts w:ascii="Arial" w:hAnsi="Arial" w:cs="Arial"/>
          <w:sz w:val="24"/>
          <w:szCs w:val="24"/>
        </w:rPr>
        <w:t xml:space="preserve"> </w:t>
      </w:r>
      <w:r>
        <w:rPr>
          <w:rFonts w:ascii="Arial" w:hAnsi="Arial" w:cs="Arial"/>
          <w:sz w:val="24"/>
          <w:szCs w:val="24"/>
        </w:rPr>
        <w:t>computers and devices through the internet.</w:t>
      </w:r>
    </w:p>
    <w:p w:rsidR="00CF267C" w:rsidRDefault="00CF267C" w:rsidP="00B362FD">
      <w:pPr>
        <w:spacing w:line="360" w:lineRule="auto"/>
        <w:rPr>
          <w:rFonts w:ascii="Arial" w:hAnsi="Arial" w:cs="Arial"/>
          <w:sz w:val="40"/>
          <w:szCs w:val="40"/>
        </w:rPr>
      </w:pPr>
      <w:r w:rsidRPr="00CF267C">
        <w:rPr>
          <w:rFonts w:ascii="Arial" w:hAnsi="Arial" w:cs="Arial"/>
          <w:sz w:val="40"/>
          <w:szCs w:val="40"/>
        </w:rPr>
        <w:t>IoT Architecture layers:</w:t>
      </w:r>
      <w:r w:rsidR="008E7B35" w:rsidRPr="008E7B35">
        <w:rPr>
          <w:rFonts w:ascii="Arial Black" w:hAnsi="Arial Black"/>
          <w:noProof/>
          <w:sz w:val="40"/>
          <w:szCs w:val="40"/>
        </w:rPr>
        <w:t xml:space="preserve"> </w:t>
      </w:r>
    </w:p>
    <w:p w:rsidR="00CF267C" w:rsidRPr="00CF267C" w:rsidRDefault="00E41287" w:rsidP="00B362FD">
      <w:pPr>
        <w:spacing w:line="360" w:lineRule="auto"/>
        <w:jc w:val="both"/>
        <w:rPr>
          <w:rFonts w:ascii="Arial" w:hAnsi="Arial" w:cs="Arial"/>
          <w:sz w:val="24"/>
          <w:szCs w:val="24"/>
        </w:rPr>
      </w:pPr>
      <w:r>
        <w:rPr>
          <w:rFonts w:ascii="Arial" w:hAnsi="Arial" w:cs="Arial"/>
          <w:sz w:val="24"/>
          <w:szCs w:val="24"/>
        </w:rPr>
        <w:t>IoT uses a combination of Wireless Sensor Network (WSN), Machine to Machine (M2M), robotics, Internet technologies and Smart devices. In order to describe the IoT Architecture details on the Application Layer, Management Service Layer, Gateway and Network layer, and Sensor layer.</w:t>
      </w:r>
    </w:p>
    <w:p w:rsidR="006C0D6D" w:rsidRPr="006C0D6D" w:rsidRDefault="008E7B35">
      <w:pPr>
        <w:rPr>
          <w:rFonts w:ascii="Arial" w:hAnsi="Arial" w:cs="Arial"/>
          <w:sz w:val="24"/>
          <w:szCs w:val="24"/>
        </w:rPr>
      </w:pPr>
      <w:r>
        <w:rPr>
          <w:rFonts w:ascii="Arial Black" w:hAnsi="Arial Black"/>
          <w:noProof/>
          <w:sz w:val="40"/>
          <w:szCs w:val="40"/>
        </w:rPr>
        <w:lastRenderedPageBreak/>
        <w:drawing>
          <wp:inline distT="0" distB="0" distL="0" distR="0" wp14:anchorId="725930F7" wp14:editId="62B86878">
            <wp:extent cx="292417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4-Layers-of-SOA-2.png"/>
                    <pic:cNvPicPr/>
                  </pic:nvPicPr>
                  <pic:blipFill>
                    <a:blip r:embed="rId6">
                      <a:extLst>
                        <a:ext uri="{28A0092B-C50C-407E-A947-70E740481C1C}">
                          <a14:useLocalDpi xmlns:a14="http://schemas.microsoft.com/office/drawing/2010/main" val="0"/>
                        </a:ext>
                      </a:extLst>
                    </a:blip>
                    <a:stretch>
                      <a:fillRect/>
                    </a:stretch>
                  </pic:blipFill>
                  <pic:spPr>
                    <a:xfrm>
                      <a:off x="0" y="0"/>
                      <a:ext cx="2932620" cy="3286063"/>
                    </a:xfrm>
                    <a:prstGeom prst="rect">
                      <a:avLst/>
                    </a:prstGeom>
                  </pic:spPr>
                </pic:pic>
              </a:graphicData>
            </a:graphic>
          </wp:inline>
        </w:drawing>
      </w:r>
    </w:p>
    <w:p w:rsidR="00CF5948" w:rsidRDefault="00CF5948" w:rsidP="00B416B8">
      <w:pPr>
        <w:jc w:val="center"/>
        <w:rPr>
          <w:rFonts w:ascii="Arial" w:hAnsi="Arial" w:cs="Arial"/>
          <w:b/>
          <w:bCs/>
          <w:sz w:val="24"/>
          <w:szCs w:val="24"/>
        </w:rPr>
      </w:pPr>
    </w:p>
    <w:p w:rsidR="00B416B8" w:rsidRDefault="00B416B8" w:rsidP="00B416B8">
      <w:pPr>
        <w:jc w:val="center"/>
        <w:rPr>
          <w:rFonts w:ascii="Arial" w:hAnsi="Arial" w:cs="Arial"/>
          <w:b/>
          <w:bCs/>
          <w:sz w:val="24"/>
          <w:szCs w:val="24"/>
        </w:rPr>
      </w:pPr>
    </w:p>
    <w:p w:rsidR="00B416B8" w:rsidRDefault="00B416B8" w:rsidP="00B416B8">
      <w:pPr>
        <w:jc w:val="center"/>
        <w:rPr>
          <w:rFonts w:ascii="Arial" w:hAnsi="Arial" w:cs="Arial"/>
          <w:b/>
          <w:bCs/>
          <w:sz w:val="24"/>
          <w:szCs w:val="24"/>
        </w:rPr>
      </w:pPr>
    </w:p>
    <w:p w:rsidR="00B416B8" w:rsidRDefault="00B416B8" w:rsidP="00B416B8">
      <w:pPr>
        <w:jc w:val="center"/>
        <w:rPr>
          <w:rFonts w:ascii="Arial" w:hAnsi="Arial" w:cs="Arial"/>
          <w:b/>
          <w:bCs/>
          <w:sz w:val="24"/>
          <w:szCs w:val="24"/>
        </w:rPr>
      </w:pPr>
    </w:p>
    <w:p w:rsidR="00B416B8" w:rsidRDefault="00B416B8" w:rsidP="00B416B8">
      <w:pPr>
        <w:jc w:val="center"/>
        <w:rPr>
          <w:rFonts w:ascii="Arial" w:hAnsi="Arial" w:cs="Arial"/>
          <w:b/>
          <w:bCs/>
          <w:sz w:val="24"/>
          <w:szCs w:val="24"/>
        </w:rPr>
      </w:pPr>
    </w:p>
    <w:p w:rsidR="00B416B8" w:rsidRDefault="00B416B8" w:rsidP="00B416B8">
      <w:pPr>
        <w:jc w:val="center"/>
        <w:rPr>
          <w:rFonts w:ascii="Arial" w:hAnsi="Arial" w:cs="Arial"/>
          <w:b/>
          <w:bCs/>
          <w:sz w:val="24"/>
          <w:szCs w:val="24"/>
        </w:rPr>
      </w:pPr>
    </w:p>
    <w:p w:rsidR="00B416B8" w:rsidRDefault="00B416B8" w:rsidP="00B416B8">
      <w:pPr>
        <w:jc w:val="center"/>
        <w:rPr>
          <w:rFonts w:ascii="Arial" w:hAnsi="Arial" w:cs="Arial"/>
          <w:b/>
          <w:bCs/>
          <w:sz w:val="24"/>
          <w:szCs w:val="24"/>
        </w:rPr>
      </w:pPr>
    </w:p>
    <w:p w:rsidR="00B416B8" w:rsidRPr="00B416B8" w:rsidRDefault="00B416B8" w:rsidP="00B416B8">
      <w:pPr>
        <w:jc w:val="center"/>
        <w:rPr>
          <w:rFonts w:ascii="Arial" w:hAnsi="Arial" w:cs="Arial"/>
          <w:b/>
          <w:bCs/>
          <w:sz w:val="146"/>
          <w:szCs w:val="146"/>
        </w:rPr>
      </w:pPr>
      <w:r>
        <w:rPr>
          <w:rFonts w:ascii="Arial" w:hAnsi="Arial" w:cs="Arial"/>
          <w:b/>
          <w:bCs/>
          <w:sz w:val="146"/>
          <w:szCs w:val="146"/>
        </w:rPr>
        <w:t xml:space="preserve">THE </w:t>
      </w:r>
      <w:proofErr w:type="gramStart"/>
      <w:r>
        <w:rPr>
          <w:rFonts w:ascii="Arial" w:hAnsi="Arial" w:cs="Arial"/>
          <w:b/>
          <w:bCs/>
          <w:sz w:val="146"/>
          <w:szCs w:val="146"/>
        </w:rPr>
        <w:t>END !</w:t>
      </w:r>
      <w:proofErr w:type="gramEnd"/>
    </w:p>
    <w:sectPr w:rsidR="00B416B8" w:rsidRPr="00B416B8" w:rsidSect="00BA4BFE">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052907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5948"/>
    <w:rsid w:val="00086E11"/>
    <w:rsid w:val="00287732"/>
    <w:rsid w:val="002D490E"/>
    <w:rsid w:val="00374A45"/>
    <w:rsid w:val="006C0D6D"/>
    <w:rsid w:val="008E7B35"/>
    <w:rsid w:val="00933969"/>
    <w:rsid w:val="009720F2"/>
    <w:rsid w:val="00B362FD"/>
    <w:rsid w:val="00B416B8"/>
    <w:rsid w:val="00BA4BFE"/>
    <w:rsid w:val="00BE57ED"/>
    <w:rsid w:val="00CB54AF"/>
    <w:rsid w:val="00CC3729"/>
    <w:rsid w:val="00CF267C"/>
    <w:rsid w:val="00CF5948"/>
    <w:rsid w:val="00D6381C"/>
    <w:rsid w:val="00E02323"/>
    <w:rsid w:val="00E4128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3922"/>
  <w15:docId w15:val="{1D948EB3-FD7B-4E66-AD60-1EDCB119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41287"/>
    <w:pPr>
      <w:numPr>
        <w:numId w:val="1"/>
      </w:numPr>
      <w:contextualSpacing/>
    </w:pPr>
  </w:style>
  <w:style w:type="paragraph" w:styleId="BalloonText">
    <w:name w:val="Balloon Text"/>
    <w:basedOn w:val="Normal"/>
    <w:link w:val="BalloonTextChar"/>
    <w:uiPriority w:val="99"/>
    <w:semiHidden/>
    <w:unhideWhenUsed/>
    <w:rsid w:val="008E7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B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Narmeen_pixie</dc:creator>
  <cp:lastModifiedBy>Feroz Shohag</cp:lastModifiedBy>
  <cp:revision>47</cp:revision>
  <dcterms:created xsi:type="dcterms:W3CDTF">2017-11-21T18:45:00Z</dcterms:created>
  <dcterms:modified xsi:type="dcterms:W3CDTF">2018-01-15T07:57:00Z</dcterms:modified>
</cp:coreProperties>
</file>