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46EDB" w14:textId="77777777" w:rsidR="00B64A09" w:rsidRDefault="00697A7D" w:rsidP="00697A7D">
      <w:pPr>
        <w:rPr>
          <w:rFonts w:ascii="Times New Roman" w:eastAsia="Times New Roman" w:hAnsi="Times New Roman" w:cs="Times New Roman"/>
          <w:b/>
          <w:bCs/>
          <w:color w:val="000000"/>
          <w:sz w:val="26"/>
          <w:szCs w:val="26"/>
        </w:rPr>
      </w:pPr>
      <w:r w:rsidRPr="00697A7D">
        <w:rPr>
          <w:rFonts w:ascii="Times New Roman" w:eastAsia="Times New Roman" w:hAnsi="Times New Roman" w:cs="Times New Roman"/>
          <w:b/>
          <w:bCs/>
          <w:color w:val="000000"/>
          <w:sz w:val="26"/>
          <w:szCs w:val="26"/>
        </w:rPr>
        <w:t xml:space="preserve">Assignment 2: </w:t>
      </w:r>
    </w:p>
    <w:p w14:paraId="4BE122DF" w14:textId="738D9BDA" w:rsidR="00697A7D" w:rsidRDefault="00697A7D" w:rsidP="00697A7D">
      <w:pPr>
        <w:rPr>
          <w:rFonts w:ascii="Times New Roman" w:eastAsia="Times New Roman" w:hAnsi="Times New Roman" w:cs="Times New Roman"/>
          <w:b/>
          <w:bCs/>
          <w:color w:val="000000"/>
          <w:sz w:val="26"/>
          <w:szCs w:val="26"/>
        </w:rPr>
      </w:pPr>
      <w:r w:rsidRPr="00697A7D">
        <w:rPr>
          <w:rFonts w:ascii="Times New Roman" w:eastAsia="Times New Roman" w:hAnsi="Times New Roman" w:cs="Times New Roman"/>
          <w:b/>
          <w:bCs/>
          <w:color w:val="000000"/>
          <w:sz w:val="26"/>
          <w:szCs w:val="26"/>
        </w:rPr>
        <w:t>COMP20008 Assignment 2 Final Report</w:t>
      </w:r>
    </w:p>
    <w:p w14:paraId="1AA0E14D" w14:textId="77777777" w:rsidR="00B64A09" w:rsidRPr="00697A7D" w:rsidRDefault="00B64A09" w:rsidP="00697A7D">
      <w:pPr>
        <w:rPr>
          <w:rFonts w:ascii="Times New Roman" w:eastAsia="Times New Roman" w:hAnsi="Times New Roman" w:cs="Times New Roman"/>
        </w:rPr>
      </w:pPr>
    </w:p>
    <w:p w14:paraId="1703AB97" w14:textId="77777777" w:rsidR="00697A7D" w:rsidRPr="00697A7D" w:rsidRDefault="00697A7D" w:rsidP="00697A7D">
      <w:pPr>
        <w:rPr>
          <w:rFonts w:ascii="Times New Roman" w:eastAsia="Times New Roman" w:hAnsi="Times New Roman" w:cs="Times New Roman"/>
        </w:rPr>
      </w:pPr>
      <w:proofErr w:type="spellStart"/>
      <w:r w:rsidRPr="00697A7D">
        <w:rPr>
          <w:rFonts w:ascii="Times New Roman" w:eastAsia="Times New Roman" w:hAnsi="Times New Roman" w:cs="Times New Roman"/>
          <w:color w:val="000000"/>
          <w:sz w:val="20"/>
          <w:szCs w:val="20"/>
        </w:rPr>
        <w:t>Baichuan</w:t>
      </w:r>
      <w:proofErr w:type="spellEnd"/>
      <w:r w:rsidRPr="00697A7D">
        <w:rPr>
          <w:rFonts w:ascii="Times New Roman" w:eastAsia="Times New Roman" w:hAnsi="Times New Roman" w:cs="Times New Roman"/>
          <w:color w:val="000000"/>
          <w:sz w:val="20"/>
          <w:szCs w:val="20"/>
        </w:rPr>
        <w:t xml:space="preserve"> Yu</w:t>
      </w:r>
    </w:p>
    <w:p w14:paraId="02DA8CE3" w14:textId="77777777" w:rsidR="00697A7D" w:rsidRPr="00697A7D" w:rsidRDefault="00697A7D" w:rsidP="00697A7D">
      <w:pPr>
        <w:rPr>
          <w:rFonts w:ascii="Times New Roman" w:eastAsia="Times New Roman" w:hAnsi="Times New Roman" w:cs="Times New Roman"/>
        </w:rPr>
      </w:pPr>
      <w:proofErr w:type="spellStart"/>
      <w:r w:rsidRPr="00697A7D">
        <w:rPr>
          <w:rFonts w:ascii="Times New Roman" w:eastAsia="Times New Roman" w:hAnsi="Times New Roman" w:cs="Times New Roman"/>
          <w:color w:val="000000"/>
          <w:sz w:val="20"/>
          <w:szCs w:val="20"/>
        </w:rPr>
        <w:t>Jie</w:t>
      </w:r>
      <w:proofErr w:type="spellEnd"/>
      <w:r w:rsidRPr="00697A7D">
        <w:rPr>
          <w:rFonts w:ascii="Times New Roman" w:eastAsia="Times New Roman" w:hAnsi="Times New Roman" w:cs="Times New Roman"/>
          <w:color w:val="000000"/>
          <w:sz w:val="20"/>
          <w:szCs w:val="20"/>
        </w:rPr>
        <w:t xml:space="preserve"> </w:t>
      </w:r>
      <w:proofErr w:type="spellStart"/>
      <w:r w:rsidRPr="00697A7D">
        <w:rPr>
          <w:rFonts w:ascii="Times New Roman" w:eastAsia="Times New Roman" w:hAnsi="Times New Roman" w:cs="Times New Roman"/>
          <w:color w:val="000000"/>
          <w:sz w:val="20"/>
          <w:szCs w:val="20"/>
        </w:rPr>
        <w:t>Xie</w:t>
      </w:r>
      <w:proofErr w:type="spellEnd"/>
    </w:p>
    <w:p w14:paraId="155B8974" w14:textId="77777777" w:rsidR="00697A7D" w:rsidRPr="00697A7D" w:rsidRDefault="00697A7D" w:rsidP="00697A7D">
      <w:pPr>
        <w:rPr>
          <w:rFonts w:ascii="Times New Roman" w:eastAsia="Times New Roman" w:hAnsi="Times New Roman" w:cs="Times New Roman"/>
        </w:rPr>
      </w:pPr>
      <w:r w:rsidRPr="00697A7D">
        <w:rPr>
          <w:rFonts w:ascii="Times New Roman" w:eastAsia="Times New Roman" w:hAnsi="Times New Roman" w:cs="Times New Roman"/>
          <w:color w:val="000000"/>
          <w:sz w:val="20"/>
          <w:szCs w:val="20"/>
        </w:rPr>
        <w:t>Kate Zhang</w:t>
      </w:r>
    </w:p>
    <w:p w14:paraId="73B4E854" w14:textId="77777777" w:rsidR="00697A7D" w:rsidRPr="00697A7D" w:rsidRDefault="00697A7D" w:rsidP="00697A7D">
      <w:pPr>
        <w:rPr>
          <w:rFonts w:ascii="Times New Roman" w:eastAsia="Times New Roman" w:hAnsi="Times New Roman" w:cs="Times New Roman"/>
        </w:rPr>
      </w:pPr>
      <w:proofErr w:type="spellStart"/>
      <w:r w:rsidRPr="00697A7D">
        <w:rPr>
          <w:rFonts w:ascii="Times New Roman" w:eastAsia="Times New Roman" w:hAnsi="Times New Roman" w:cs="Times New Roman"/>
          <w:color w:val="000000"/>
          <w:sz w:val="20"/>
          <w:szCs w:val="20"/>
        </w:rPr>
        <w:t>Lihang</w:t>
      </w:r>
      <w:proofErr w:type="spellEnd"/>
      <w:r w:rsidRPr="00697A7D">
        <w:rPr>
          <w:rFonts w:ascii="Times New Roman" w:eastAsia="Times New Roman" w:hAnsi="Times New Roman" w:cs="Times New Roman"/>
          <w:color w:val="000000"/>
          <w:sz w:val="20"/>
          <w:szCs w:val="20"/>
        </w:rPr>
        <w:t xml:space="preserve"> Zhang</w:t>
      </w:r>
    </w:p>
    <w:p w14:paraId="7E41D067" w14:textId="5B40177B" w:rsidR="00697A7D" w:rsidRDefault="00697A7D" w:rsidP="00697A7D">
      <w:pPr>
        <w:spacing w:after="240"/>
        <w:rPr>
          <w:rFonts w:ascii="Times New Roman" w:eastAsia="Times New Roman" w:hAnsi="Times New Roman" w:cs="Times New Roman"/>
        </w:rPr>
      </w:pPr>
    </w:p>
    <w:p w14:paraId="44D1C34B" w14:textId="3E3DE685" w:rsidR="00DC5095" w:rsidRDefault="00DC5095" w:rsidP="00697A7D">
      <w:pPr>
        <w:spacing w:after="240"/>
        <w:rPr>
          <w:rFonts w:ascii="Times New Roman" w:eastAsia="Times New Roman" w:hAnsi="Times New Roman" w:cs="Times New Roman"/>
        </w:rPr>
      </w:pPr>
    </w:p>
    <w:p w14:paraId="67C140B9" w14:textId="7BDCF330" w:rsidR="00DC5095" w:rsidRDefault="00DC5095" w:rsidP="00697A7D">
      <w:pPr>
        <w:spacing w:after="240"/>
        <w:rPr>
          <w:rFonts w:ascii="Times New Roman" w:eastAsia="Times New Roman" w:hAnsi="Times New Roman" w:cs="Times New Roman"/>
        </w:rPr>
      </w:pPr>
    </w:p>
    <w:p w14:paraId="666A6D8C" w14:textId="1BF99078" w:rsidR="00DC5095" w:rsidRDefault="00DC5095" w:rsidP="00697A7D">
      <w:pPr>
        <w:spacing w:after="240"/>
        <w:rPr>
          <w:rFonts w:ascii="Times New Roman" w:eastAsia="Times New Roman" w:hAnsi="Times New Roman" w:cs="Times New Roman"/>
        </w:rPr>
      </w:pPr>
    </w:p>
    <w:p w14:paraId="502801B1" w14:textId="29D5C2B0" w:rsidR="00DC5095" w:rsidRDefault="00DC5095" w:rsidP="00697A7D">
      <w:pPr>
        <w:spacing w:after="240"/>
        <w:rPr>
          <w:rFonts w:ascii="Times New Roman" w:eastAsia="Times New Roman" w:hAnsi="Times New Roman" w:cs="Times New Roman"/>
        </w:rPr>
      </w:pPr>
    </w:p>
    <w:p w14:paraId="089A962F" w14:textId="2D803E0D" w:rsidR="00DC5095" w:rsidRDefault="00DC5095" w:rsidP="00697A7D">
      <w:pPr>
        <w:spacing w:after="240"/>
        <w:rPr>
          <w:rFonts w:ascii="Times New Roman" w:eastAsia="Times New Roman" w:hAnsi="Times New Roman" w:cs="Times New Roman"/>
        </w:rPr>
      </w:pPr>
    </w:p>
    <w:p w14:paraId="2BD93C4F" w14:textId="47EB7665" w:rsidR="00DC5095" w:rsidRDefault="00DC5095" w:rsidP="00697A7D">
      <w:pPr>
        <w:spacing w:after="240"/>
        <w:rPr>
          <w:rFonts w:ascii="Times New Roman" w:eastAsia="Times New Roman" w:hAnsi="Times New Roman" w:cs="Times New Roman"/>
        </w:rPr>
      </w:pPr>
    </w:p>
    <w:p w14:paraId="2F29D669" w14:textId="73134C30" w:rsidR="00DC5095" w:rsidRDefault="00DC5095" w:rsidP="00697A7D">
      <w:pPr>
        <w:spacing w:after="240"/>
        <w:rPr>
          <w:rFonts w:ascii="Times New Roman" w:eastAsia="Times New Roman" w:hAnsi="Times New Roman" w:cs="Times New Roman"/>
        </w:rPr>
      </w:pPr>
    </w:p>
    <w:p w14:paraId="465EC9AB" w14:textId="1A0EBD49" w:rsidR="00DC5095" w:rsidRDefault="00DC5095" w:rsidP="00697A7D">
      <w:pPr>
        <w:spacing w:after="240"/>
        <w:rPr>
          <w:rFonts w:ascii="Times New Roman" w:eastAsia="Times New Roman" w:hAnsi="Times New Roman" w:cs="Times New Roman"/>
        </w:rPr>
      </w:pPr>
    </w:p>
    <w:p w14:paraId="61E42002" w14:textId="77777777" w:rsidR="00DC5095" w:rsidRDefault="00DC5095" w:rsidP="00697A7D">
      <w:pPr>
        <w:spacing w:after="240"/>
        <w:rPr>
          <w:rFonts w:ascii="Times New Roman" w:eastAsia="Times New Roman" w:hAnsi="Times New Roman" w:cs="Times New Roman"/>
        </w:rPr>
      </w:pPr>
    </w:p>
    <w:p w14:paraId="6640BD8E" w14:textId="77777777" w:rsidR="00DC5095" w:rsidRPr="00697A7D" w:rsidRDefault="00DC5095" w:rsidP="00697A7D">
      <w:pPr>
        <w:spacing w:after="240"/>
        <w:rPr>
          <w:rFonts w:ascii="Times New Roman" w:eastAsia="Times New Roman" w:hAnsi="Times New Roman" w:cs="Times New Roman"/>
        </w:rPr>
      </w:pPr>
    </w:p>
    <w:p w14:paraId="3DE50338" w14:textId="7940F30F" w:rsidR="00697A7D" w:rsidRDefault="00697A7D" w:rsidP="00697A7D">
      <w:pPr>
        <w:rPr>
          <w:rFonts w:ascii="Times New Roman" w:eastAsia="Times New Roman" w:hAnsi="Times New Roman" w:cs="Times New Roman"/>
          <w:b/>
          <w:bCs/>
          <w:color w:val="000000"/>
        </w:rPr>
      </w:pPr>
      <w:r w:rsidRPr="00697A7D">
        <w:rPr>
          <w:rFonts w:ascii="Times New Roman" w:eastAsia="Times New Roman" w:hAnsi="Times New Roman" w:cs="Times New Roman"/>
          <w:b/>
          <w:bCs/>
          <w:color w:val="000000"/>
        </w:rPr>
        <w:t>Introduction</w:t>
      </w:r>
    </w:p>
    <w:p w14:paraId="4BB97B43" w14:textId="77777777" w:rsidR="00DC5095" w:rsidRPr="00697A7D" w:rsidRDefault="00DC5095" w:rsidP="00697A7D">
      <w:pPr>
        <w:rPr>
          <w:rFonts w:ascii="Times New Roman" w:eastAsia="Times New Roman" w:hAnsi="Times New Roman" w:cs="Times New Roman"/>
        </w:rPr>
      </w:pPr>
    </w:p>
    <w:p w14:paraId="15B9424E" w14:textId="77777777" w:rsidR="00697A7D" w:rsidRPr="00697A7D" w:rsidRDefault="00697A7D" w:rsidP="00697A7D">
      <w:pPr>
        <w:rPr>
          <w:rFonts w:ascii="Times New Roman" w:eastAsia="Times New Roman" w:hAnsi="Times New Roman" w:cs="Times New Roman"/>
        </w:rPr>
      </w:pPr>
      <w:r w:rsidRPr="00697A7D">
        <w:rPr>
          <w:rFonts w:ascii="Times New Roman" w:eastAsia="Times New Roman" w:hAnsi="Times New Roman" w:cs="Times New Roman"/>
          <w:color w:val="000000"/>
          <w:sz w:val="20"/>
          <w:szCs w:val="20"/>
        </w:rPr>
        <w:t xml:space="preserve">This report explores and investigates the research question, </w:t>
      </w:r>
      <w:r w:rsidRPr="00697A7D">
        <w:rPr>
          <w:rFonts w:ascii="Times New Roman" w:eastAsia="Times New Roman" w:hAnsi="Times New Roman" w:cs="Times New Roman"/>
          <w:i/>
          <w:iCs/>
          <w:color w:val="000000"/>
          <w:sz w:val="20"/>
          <w:szCs w:val="20"/>
        </w:rPr>
        <w:t>‘Which suburb in Victoria provides the strongest sense of security to local residents?’</w:t>
      </w:r>
    </w:p>
    <w:p w14:paraId="7F315E55" w14:textId="77777777" w:rsidR="00697A7D" w:rsidRPr="00697A7D" w:rsidRDefault="00697A7D" w:rsidP="00697A7D">
      <w:pPr>
        <w:rPr>
          <w:rFonts w:ascii="Times New Roman" w:eastAsia="Times New Roman" w:hAnsi="Times New Roman" w:cs="Times New Roman"/>
        </w:rPr>
      </w:pPr>
      <w:r w:rsidRPr="00697A7D">
        <w:rPr>
          <w:rFonts w:ascii="Times New Roman" w:eastAsia="Times New Roman" w:hAnsi="Times New Roman" w:cs="Times New Roman"/>
          <w:color w:val="000000"/>
          <w:sz w:val="20"/>
          <w:szCs w:val="20"/>
        </w:rPr>
        <w:t> </w:t>
      </w:r>
    </w:p>
    <w:p w14:paraId="23FCE555" w14:textId="77777777" w:rsidR="00697A7D" w:rsidRPr="00697A7D" w:rsidRDefault="00697A7D" w:rsidP="00697A7D">
      <w:pPr>
        <w:rPr>
          <w:rFonts w:ascii="Times New Roman" w:eastAsia="Times New Roman" w:hAnsi="Times New Roman" w:cs="Times New Roman"/>
        </w:rPr>
      </w:pPr>
      <w:r w:rsidRPr="00697A7D">
        <w:rPr>
          <w:rFonts w:ascii="Times New Roman" w:eastAsia="Times New Roman" w:hAnsi="Times New Roman" w:cs="Times New Roman"/>
          <w:color w:val="000000"/>
          <w:sz w:val="20"/>
          <w:szCs w:val="20"/>
        </w:rPr>
        <w:t xml:space="preserve">Liveability can be described as </w:t>
      </w:r>
      <w:r w:rsidRPr="00697A7D">
        <w:rPr>
          <w:rFonts w:ascii="Times New Roman" w:eastAsia="Times New Roman" w:hAnsi="Times New Roman" w:cs="Times New Roman"/>
          <w:color w:val="000000"/>
          <w:sz w:val="20"/>
          <w:szCs w:val="20"/>
          <w:shd w:val="clear" w:color="auto" w:fill="FFFFFF"/>
        </w:rPr>
        <w:t xml:space="preserve">the sum of the factors that add up to a community's quality of life. People’s sense of security is a significant reference for evaluating the living standards in their area. </w:t>
      </w:r>
      <w:proofErr w:type="gramStart"/>
      <w:r w:rsidRPr="00697A7D">
        <w:rPr>
          <w:rFonts w:ascii="Times New Roman" w:eastAsia="Times New Roman" w:hAnsi="Times New Roman" w:cs="Times New Roman"/>
          <w:color w:val="000000"/>
          <w:sz w:val="20"/>
          <w:szCs w:val="20"/>
          <w:shd w:val="clear" w:color="auto" w:fill="FFFFFF"/>
        </w:rPr>
        <w:t>Thus</w:t>
      </w:r>
      <w:proofErr w:type="gramEnd"/>
      <w:r w:rsidRPr="00697A7D">
        <w:rPr>
          <w:rFonts w:ascii="Times New Roman" w:eastAsia="Times New Roman" w:hAnsi="Times New Roman" w:cs="Times New Roman"/>
          <w:color w:val="000000"/>
          <w:sz w:val="20"/>
          <w:szCs w:val="20"/>
          <w:shd w:val="clear" w:color="auto" w:fill="FFFFFF"/>
        </w:rPr>
        <w:t xml:space="preserve"> the liveability of a community is tightly connected with local people’s sense of security. </w:t>
      </w:r>
      <w:r w:rsidRPr="00697A7D">
        <w:rPr>
          <w:rFonts w:ascii="Times New Roman" w:eastAsia="Times New Roman" w:hAnsi="Times New Roman" w:cs="Times New Roman"/>
          <w:color w:val="000000"/>
          <w:sz w:val="20"/>
          <w:szCs w:val="20"/>
        </w:rPr>
        <w:t>In 2020, sense of security became a popular topic due to the global outbreak of COVID-19 that brought the world into an era of fear and anxiety. </w:t>
      </w:r>
    </w:p>
    <w:p w14:paraId="37F6AA7F" w14:textId="25BA9A13" w:rsidR="00697A7D" w:rsidRDefault="00697A7D" w:rsidP="00697A7D">
      <w:pPr>
        <w:rPr>
          <w:rFonts w:ascii="Times New Roman" w:eastAsia="Times New Roman" w:hAnsi="Times New Roman" w:cs="Times New Roman"/>
        </w:rPr>
      </w:pPr>
    </w:p>
    <w:p w14:paraId="02B5917D" w14:textId="0A9B1FF0" w:rsidR="00DC5095" w:rsidRDefault="00DC5095" w:rsidP="00697A7D">
      <w:pPr>
        <w:rPr>
          <w:rFonts w:ascii="Times New Roman" w:eastAsia="Times New Roman" w:hAnsi="Times New Roman" w:cs="Times New Roman"/>
        </w:rPr>
      </w:pPr>
    </w:p>
    <w:p w14:paraId="7C24DE27" w14:textId="2D6B7632" w:rsidR="00DC5095" w:rsidRDefault="00DC5095" w:rsidP="00697A7D">
      <w:pPr>
        <w:rPr>
          <w:rFonts w:ascii="Times New Roman" w:eastAsia="Times New Roman" w:hAnsi="Times New Roman" w:cs="Times New Roman"/>
        </w:rPr>
      </w:pPr>
    </w:p>
    <w:p w14:paraId="0EA2266C" w14:textId="77777777" w:rsidR="00DC5095" w:rsidRPr="00697A7D" w:rsidRDefault="00DC5095" w:rsidP="00697A7D">
      <w:pPr>
        <w:rPr>
          <w:rFonts w:ascii="Times New Roman" w:eastAsia="Times New Roman" w:hAnsi="Times New Roman" w:cs="Times New Roman"/>
        </w:rPr>
      </w:pPr>
    </w:p>
    <w:p w14:paraId="0CF7A1F5" w14:textId="7DA8B0EE" w:rsidR="00697A7D" w:rsidRDefault="00697A7D" w:rsidP="00697A7D">
      <w:pPr>
        <w:rPr>
          <w:rFonts w:ascii="Times New Roman" w:eastAsia="Times New Roman" w:hAnsi="Times New Roman" w:cs="Times New Roman"/>
          <w:b/>
          <w:bCs/>
          <w:color w:val="000000"/>
        </w:rPr>
      </w:pPr>
      <w:r w:rsidRPr="00697A7D">
        <w:rPr>
          <w:rFonts w:ascii="Times New Roman" w:eastAsia="Times New Roman" w:hAnsi="Times New Roman" w:cs="Times New Roman"/>
          <w:b/>
          <w:bCs/>
          <w:color w:val="000000"/>
        </w:rPr>
        <w:t>Dataset</w:t>
      </w:r>
    </w:p>
    <w:p w14:paraId="4C70AFA2" w14:textId="77777777" w:rsidR="00DC5095" w:rsidRPr="00697A7D" w:rsidRDefault="00DC5095" w:rsidP="00697A7D">
      <w:pPr>
        <w:rPr>
          <w:rFonts w:ascii="Times New Roman" w:eastAsia="Times New Roman" w:hAnsi="Times New Roman" w:cs="Times New Roman"/>
        </w:rPr>
      </w:pPr>
    </w:p>
    <w:p w14:paraId="130CE2FD" w14:textId="7C6078BB" w:rsidR="00697A7D" w:rsidRDefault="00697A7D" w:rsidP="00697A7D">
      <w:pPr>
        <w:rPr>
          <w:rFonts w:ascii="Times New Roman" w:eastAsia="Times New Roman" w:hAnsi="Times New Roman" w:cs="Times New Roman"/>
          <w:color w:val="000000"/>
          <w:sz w:val="20"/>
          <w:szCs w:val="20"/>
        </w:rPr>
      </w:pPr>
      <w:r w:rsidRPr="00697A7D">
        <w:rPr>
          <w:rFonts w:ascii="Times New Roman" w:eastAsia="Times New Roman" w:hAnsi="Times New Roman" w:cs="Times New Roman"/>
          <w:color w:val="000000"/>
          <w:sz w:val="20"/>
          <w:szCs w:val="20"/>
        </w:rPr>
        <w:t xml:space="preserve">In carrying out our research, we adopted two datasets. One of them is the offence rate in each local government </w:t>
      </w:r>
      <w:r w:rsidR="004042F2" w:rsidRPr="00697A7D">
        <w:rPr>
          <w:rFonts w:ascii="Times New Roman" w:eastAsia="Times New Roman" w:hAnsi="Times New Roman" w:cs="Times New Roman"/>
          <w:color w:val="000000"/>
          <w:sz w:val="20"/>
          <w:szCs w:val="20"/>
        </w:rPr>
        <w:t>area (</w:t>
      </w:r>
      <w:r w:rsidRPr="00697A7D">
        <w:rPr>
          <w:rFonts w:ascii="Times New Roman" w:eastAsia="Times New Roman" w:hAnsi="Times New Roman" w:cs="Times New Roman"/>
          <w:color w:val="000000"/>
          <w:sz w:val="20"/>
          <w:szCs w:val="20"/>
        </w:rPr>
        <w:t>LGA) in Victoria from 2010 to 2014. The other is about the community strength in each LGA in Victoria for the year of 2014. We chose these datasets because the community strength dataset contains subjective information given by the residents and the offence rate dataset contains objective information that can be used to assess the sense of security offered by a particular area</w:t>
      </w:r>
      <w:r>
        <w:rPr>
          <w:rFonts w:ascii="Times New Roman" w:eastAsia="Times New Roman" w:hAnsi="Times New Roman" w:cs="Times New Roman"/>
          <w:color w:val="000000"/>
          <w:sz w:val="20"/>
          <w:szCs w:val="20"/>
        </w:rPr>
        <w:t>.</w:t>
      </w:r>
      <w:r w:rsidRPr="00697A7D">
        <w:rPr>
          <w:rFonts w:ascii="Times New Roman" w:eastAsia="Times New Roman" w:hAnsi="Times New Roman" w:cs="Times New Roman"/>
          <w:color w:val="000000"/>
          <w:sz w:val="20"/>
          <w:szCs w:val="20"/>
        </w:rPr>
        <w:t xml:space="preserve"> Looking closer into the datasets, the offence rate dataset records the offence rate per 100,000 population in each LGA, while the other dataset measures community strengths of a certain area from a range of factors, including disagree with accepting other cultures, felt discrimination in past 12 months, support in time of crisis, provide support to other relatives, feel safe walking alone in local area after dark, voluntary work in past 12 months. For each factor, the unit of measurement is the age standardised rate per 100 population. </w:t>
      </w:r>
      <w:r w:rsidR="00F551AC">
        <w:rPr>
          <w:rFonts w:ascii="Times New Roman" w:eastAsia="Times New Roman" w:hAnsi="Times New Roman" w:cs="Times New Roman"/>
          <w:color w:val="000000"/>
          <w:sz w:val="20"/>
          <w:szCs w:val="20"/>
        </w:rPr>
        <w:t>The datasets are linked through their shared column LGA name.</w:t>
      </w:r>
    </w:p>
    <w:p w14:paraId="706CB31D" w14:textId="77777777" w:rsidR="00697A7D" w:rsidRPr="00697A7D" w:rsidRDefault="00697A7D" w:rsidP="00697A7D">
      <w:pPr>
        <w:rPr>
          <w:rFonts w:ascii="Times New Roman" w:eastAsia="Times New Roman" w:hAnsi="Times New Roman" w:cs="Times New Roman"/>
        </w:rPr>
      </w:pPr>
    </w:p>
    <w:p w14:paraId="0F5DBFE5" w14:textId="4EE304DD" w:rsidR="00DC5095" w:rsidRDefault="00697A7D" w:rsidP="00697A7D">
      <w:pPr>
        <w:rPr>
          <w:rFonts w:ascii="Times New Roman" w:eastAsia="Times New Roman" w:hAnsi="Times New Roman" w:cs="Times New Roman"/>
          <w:b/>
          <w:bCs/>
          <w:color w:val="000000"/>
        </w:rPr>
      </w:pPr>
      <w:r w:rsidRPr="00697A7D">
        <w:rPr>
          <w:rFonts w:ascii="Times New Roman" w:eastAsia="Times New Roman" w:hAnsi="Times New Roman" w:cs="Times New Roman"/>
          <w:b/>
          <w:bCs/>
          <w:color w:val="000000"/>
        </w:rPr>
        <w:lastRenderedPageBreak/>
        <w:t>Data Wrangling and Analysis Method</w:t>
      </w:r>
      <w:r>
        <w:rPr>
          <w:rFonts w:ascii="Times New Roman" w:eastAsia="Times New Roman" w:hAnsi="Times New Roman" w:cs="Times New Roman"/>
          <w:b/>
          <w:bCs/>
          <w:color w:val="000000"/>
        </w:rPr>
        <w:t>ologies</w:t>
      </w:r>
    </w:p>
    <w:p w14:paraId="3FEF0015" w14:textId="77777777" w:rsidR="00DC5095" w:rsidRPr="00697A7D" w:rsidRDefault="00DC5095" w:rsidP="00697A7D">
      <w:pPr>
        <w:rPr>
          <w:rFonts w:ascii="Times New Roman" w:eastAsia="Times New Roman" w:hAnsi="Times New Roman" w:cs="Times New Roman"/>
          <w:b/>
          <w:bCs/>
          <w:color w:val="000000"/>
        </w:rPr>
      </w:pPr>
    </w:p>
    <w:p w14:paraId="12C40CEA" w14:textId="4DADB580" w:rsidR="00697A7D" w:rsidRPr="00697A7D" w:rsidRDefault="00697A7D" w:rsidP="00697A7D">
      <w:pPr>
        <w:rPr>
          <w:rFonts w:ascii="Times New Roman" w:eastAsia="Times New Roman" w:hAnsi="Times New Roman" w:cs="Times New Roman"/>
        </w:rPr>
      </w:pPr>
      <w:r w:rsidRPr="00697A7D">
        <w:rPr>
          <w:rFonts w:ascii="Times New Roman" w:eastAsia="Times New Roman" w:hAnsi="Times New Roman" w:cs="Times New Roman"/>
          <w:color w:val="000000"/>
          <w:sz w:val="20"/>
          <w:szCs w:val="20"/>
        </w:rPr>
        <w:t xml:space="preserve">In preparation for analysis, we first only kept the 2014 data points in the offence rate dataset to cooperate with the community strength dataset. The crime rate dataset was in the xlsx format which could not be directly transferred to a dataframe in pandas. </w:t>
      </w:r>
      <w:r w:rsidR="00D75751">
        <w:rPr>
          <w:rFonts w:ascii="Times New Roman" w:eastAsia="Times New Roman" w:hAnsi="Times New Roman" w:cs="Times New Roman"/>
          <w:color w:val="000000"/>
          <w:sz w:val="20"/>
          <w:szCs w:val="20"/>
        </w:rPr>
        <w:t>Hence, w</w:t>
      </w:r>
      <w:r w:rsidRPr="00697A7D">
        <w:rPr>
          <w:rFonts w:ascii="Times New Roman" w:eastAsia="Times New Roman" w:hAnsi="Times New Roman" w:cs="Times New Roman"/>
          <w:color w:val="000000"/>
          <w:sz w:val="20"/>
          <w:szCs w:val="20"/>
        </w:rPr>
        <w:t xml:space="preserve">e manually copied the relevant data into a csv, offence_rate.csv. We cleaned out irrelevant data points in the community strength dataset, including a row that represents the area “Unincorporated Vic” which contains no information. In this project we are interested in data points measured as rates, as this will not penalise LGAs with large populations. Although our two datasets were measured in rates already, we had to unify the unit of measurement across the two datasets, </w:t>
      </w:r>
      <w:r>
        <w:rPr>
          <w:rFonts w:ascii="Times New Roman" w:eastAsia="Times New Roman" w:hAnsi="Times New Roman" w:cs="Times New Roman"/>
          <w:color w:val="000000"/>
          <w:sz w:val="20"/>
          <w:szCs w:val="20"/>
        </w:rPr>
        <w:t>because</w:t>
      </w:r>
      <w:r w:rsidRPr="00697A7D">
        <w:rPr>
          <w:rFonts w:ascii="Times New Roman" w:eastAsia="Times New Roman" w:hAnsi="Times New Roman" w:cs="Times New Roman"/>
          <w:color w:val="000000"/>
          <w:sz w:val="20"/>
          <w:szCs w:val="20"/>
        </w:rPr>
        <w:t xml:space="preserve"> the rate in the community strength dataset is measured per 100 population whereas the rate in the Crime dataset is measured per 100,000 population. Finally, we merged the community strength and offence rate dataset by the </w:t>
      </w:r>
      <w:r w:rsidR="00D75751">
        <w:rPr>
          <w:rFonts w:ascii="Times New Roman" w:eastAsia="Times New Roman" w:hAnsi="Times New Roman" w:cs="Times New Roman"/>
          <w:color w:val="000000"/>
          <w:sz w:val="20"/>
          <w:szCs w:val="20"/>
        </w:rPr>
        <w:t>LGA name</w:t>
      </w:r>
      <w:r w:rsidRPr="00697A7D">
        <w:rPr>
          <w:rFonts w:ascii="Times New Roman" w:eastAsia="Times New Roman" w:hAnsi="Times New Roman" w:cs="Times New Roman"/>
          <w:color w:val="000000"/>
          <w:sz w:val="20"/>
          <w:szCs w:val="20"/>
        </w:rPr>
        <w:t xml:space="preserve">. During the merging process, the names of the LGAs weren’t matching initially, as the names in the community strength dataset include a bracket with </w:t>
      </w:r>
      <w:r w:rsidR="00D75751">
        <w:rPr>
          <w:rFonts w:ascii="Times New Roman" w:eastAsia="Times New Roman" w:hAnsi="Times New Roman" w:cs="Times New Roman"/>
          <w:color w:val="000000"/>
          <w:sz w:val="20"/>
          <w:szCs w:val="20"/>
        </w:rPr>
        <w:t xml:space="preserve">extra </w:t>
      </w:r>
      <w:r w:rsidRPr="00697A7D">
        <w:rPr>
          <w:rFonts w:ascii="Times New Roman" w:eastAsia="Times New Roman" w:hAnsi="Times New Roman" w:cs="Times New Roman"/>
          <w:color w:val="000000"/>
          <w:sz w:val="20"/>
          <w:szCs w:val="20"/>
        </w:rPr>
        <w:t>information. We removed this extra information using the strip function in python to obtain matching columns and linked the two datasets through these columns. The pre-processed data was stored in vic-security.csv.</w:t>
      </w:r>
    </w:p>
    <w:p w14:paraId="06302CDA" w14:textId="77777777" w:rsidR="00697A7D" w:rsidRPr="00697A7D" w:rsidRDefault="00697A7D" w:rsidP="00697A7D">
      <w:pPr>
        <w:rPr>
          <w:rFonts w:ascii="Times New Roman" w:eastAsia="Times New Roman" w:hAnsi="Times New Roman" w:cs="Times New Roman"/>
        </w:rPr>
      </w:pPr>
    </w:p>
    <w:p w14:paraId="01355162" w14:textId="52BAD31E" w:rsidR="00697A7D" w:rsidRPr="00697A7D" w:rsidRDefault="00697A7D" w:rsidP="00697A7D">
      <w:pPr>
        <w:rPr>
          <w:rFonts w:ascii="Times New Roman" w:eastAsia="Times New Roman" w:hAnsi="Times New Roman" w:cs="Times New Roman"/>
        </w:rPr>
      </w:pPr>
      <w:r w:rsidRPr="00697A7D">
        <w:rPr>
          <w:rFonts w:ascii="Times New Roman" w:eastAsia="Times New Roman" w:hAnsi="Times New Roman" w:cs="Times New Roman"/>
          <w:color w:val="000000"/>
          <w:sz w:val="20"/>
          <w:szCs w:val="20"/>
        </w:rPr>
        <w:t>The analysis methodologi</w:t>
      </w:r>
      <w:r w:rsidR="00D75751">
        <w:rPr>
          <w:rFonts w:ascii="Times New Roman" w:eastAsia="Times New Roman" w:hAnsi="Times New Roman" w:cs="Times New Roman"/>
          <w:color w:val="000000"/>
          <w:sz w:val="20"/>
          <w:szCs w:val="20"/>
        </w:rPr>
        <w:t>es</w:t>
      </w:r>
      <w:r w:rsidRPr="00697A7D">
        <w:rPr>
          <w:rFonts w:ascii="Times New Roman" w:eastAsia="Times New Roman" w:hAnsi="Times New Roman" w:cs="Times New Roman"/>
          <w:color w:val="000000"/>
          <w:sz w:val="20"/>
          <w:szCs w:val="20"/>
        </w:rPr>
        <w:t xml:space="preserve"> include both visual and numerical analysis. Numerically, we calculated a score in assessing how well an area is offering its residents a sense of security relative to other areas. The score</w:t>
      </w:r>
      <w:r>
        <w:rPr>
          <w:rFonts w:ascii="Times New Roman" w:eastAsia="Times New Roman" w:hAnsi="Times New Roman" w:cs="Times New Roman"/>
          <w:color w:val="000000"/>
          <w:sz w:val="20"/>
          <w:szCs w:val="20"/>
        </w:rPr>
        <w:t xml:space="preserve"> for each factor</w:t>
      </w:r>
      <w:r w:rsidRPr="00697A7D">
        <w:rPr>
          <w:rFonts w:ascii="Times New Roman" w:eastAsia="Times New Roman" w:hAnsi="Times New Roman" w:cs="Times New Roman"/>
          <w:color w:val="000000"/>
          <w:sz w:val="20"/>
          <w:szCs w:val="20"/>
        </w:rPr>
        <w:t xml:space="preserve"> is the Z-score multiplied by 100 to give numbers that mostly range between -100 and 100, which are more interpretable. For this project, we defined a higher score as an indication of better performance</w:t>
      </w:r>
      <w:r>
        <w:rPr>
          <w:rFonts w:ascii="Times New Roman" w:eastAsia="Times New Roman" w:hAnsi="Times New Roman" w:cs="Times New Roman"/>
          <w:color w:val="000000"/>
          <w:sz w:val="20"/>
          <w:szCs w:val="20"/>
        </w:rPr>
        <w:t xml:space="preserve"> </w:t>
      </w:r>
      <w:r w:rsidRPr="00697A7D">
        <w:rPr>
          <w:rFonts w:ascii="Times New Roman" w:eastAsia="Times New Roman" w:hAnsi="Times New Roman" w:cs="Times New Roman"/>
          <w:color w:val="000000"/>
          <w:sz w:val="20"/>
          <w:szCs w:val="20"/>
        </w:rPr>
        <w:t>for that particular factor in comparison to other areas. For example, if a LGA has a score of 0, that means this area represents the average performance of the LGA</w:t>
      </w:r>
      <w:r>
        <w:rPr>
          <w:rFonts w:ascii="Times New Roman" w:eastAsia="Times New Roman" w:hAnsi="Times New Roman" w:cs="Times New Roman"/>
          <w:color w:val="000000"/>
          <w:sz w:val="20"/>
          <w:szCs w:val="20"/>
        </w:rPr>
        <w:t>s</w:t>
      </w:r>
      <w:r w:rsidRPr="00697A7D">
        <w:rPr>
          <w:rFonts w:ascii="Times New Roman" w:eastAsia="Times New Roman" w:hAnsi="Times New Roman" w:cs="Times New Roman"/>
          <w:color w:val="000000"/>
          <w:sz w:val="20"/>
          <w:szCs w:val="20"/>
        </w:rPr>
        <w:t xml:space="preserve"> in Victoria. If a LGA has a score above 0, that means this area has higher performance than average, and vice versa for a score below 0. We calculated an overall score for each LGA by taking the mean of the scores across all factors, which measures the overall performance of an LGA relative to other LGAs by taking all the factors into account. The overall score is stored in a separated csv overall-score.csv.</w:t>
      </w:r>
    </w:p>
    <w:p w14:paraId="757FDA31" w14:textId="77777777" w:rsidR="00697A7D" w:rsidRPr="00697A7D" w:rsidRDefault="00697A7D" w:rsidP="00697A7D">
      <w:pPr>
        <w:rPr>
          <w:rFonts w:ascii="Times New Roman" w:eastAsia="Times New Roman" w:hAnsi="Times New Roman" w:cs="Times New Roman"/>
        </w:rPr>
      </w:pPr>
    </w:p>
    <w:p w14:paraId="44E26F7B" w14:textId="77777777" w:rsidR="00697A7D" w:rsidRPr="00697A7D" w:rsidRDefault="00697A7D" w:rsidP="00697A7D">
      <w:pPr>
        <w:rPr>
          <w:rFonts w:ascii="Times New Roman" w:eastAsia="Times New Roman" w:hAnsi="Times New Roman" w:cs="Times New Roman"/>
        </w:rPr>
      </w:pPr>
      <w:r w:rsidRPr="00697A7D">
        <w:rPr>
          <w:rFonts w:ascii="Times New Roman" w:eastAsia="Times New Roman" w:hAnsi="Times New Roman" w:cs="Times New Roman"/>
          <w:color w:val="000000"/>
          <w:sz w:val="20"/>
          <w:szCs w:val="20"/>
        </w:rPr>
        <w:t>Since the scores for each factor is indicative of how well a LGA is doing for that particular factor, we modified the column names of the dataframe from the original dataframe in vic-security.csv to better communicate their contextual meaning in terms of scores. The dataframe with the scores and modified column names is stored in vic-security-score.csv.</w:t>
      </w:r>
    </w:p>
    <w:p w14:paraId="3DDB936E" w14:textId="77777777" w:rsidR="00697A7D" w:rsidRPr="00697A7D" w:rsidRDefault="00697A7D" w:rsidP="00697A7D">
      <w:pPr>
        <w:rPr>
          <w:rFonts w:ascii="Times New Roman" w:eastAsia="Times New Roman" w:hAnsi="Times New Roman" w:cs="Times New Roman"/>
        </w:rPr>
      </w:pPr>
    </w:p>
    <w:p w14:paraId="2A58EAE5" w14:textId="76C29D69" w:rsidR="00697A7D" w:rsidRPr="00D702D0" w:rsidRDefault="00697A7D" w:rsidP="00697A7D">
      <w:pPr>
        <w:rPr>
          <w:rFonts w:ascii="Times New Roman" w:eastAsia="Times New Roman" w:hAnsi="Times New Roman" w:cs="Times New Roman"/>
          <w:color w:val="000000"/>
          <w:sz w:val="20"/>
          <w:szCs w:val="20"/>
        </w:rPr>
      </w:pPr>
      <w:r w:rsidRPr="00697A7D">
        <w:rPr>
          <w:rFonts w:ascii="Times New Roman" w:eastAsia="Times New Roman" w:hAnsi="Times New Roman" w:cs="Times New Roman"/>
          <w:color w:val="000000"/>
          <w:sz w:val="20"/>
          <w:szCs w:val="20"/>
        </w:rPr>
        <w:t>Visually, we create a bar chart with the overall scores on the y-axis and their corresponding LGA names on the x-</w:t>
      </w:r>
      <w:r w:rsidRPr="00B54A41">
        <w:rPr>
          <w:rFonts w:ascii="Times New Roman" w:eastAsia="Times New Roman" w:hAnsi="Times New Roman" w:cs="Times New Roman"/>
          <w:color w:val="000000"/>
          <w:sz w:val="20"/>
          <w:szCs w:val="20"/>
        </w:rPr>
        <w:t>axis</w:t>
      </w:r>
      <w:r w:rsidR="00D702D0">
        <w:rPr>
          <w:rFonts w:ascii="Times New Roman" w:eastAsia="Times New Roman" w:hAnsi="Times New Roman" w:cs="Times New Roman"/>
          <w:color w:val="000000"/>
          <w:sz w:val="20"/>
          <w:szCs w:val="20"/>
        </w:rPr>
        <w:t xml:space="preserve">, which presents the rankings of the performance of each LGA visually with the height of each bar. </w:t>
      </w:r>
      <w:r w:rsidR="00B54A41" w:rsidRPr="00B54A41">
        <w:rPr>
          <w:rFonts w:ascii="Times New Roman" w:eastAsia="Times New Roman" w:hAnsi="Times New Roman" w:cs="Times New Roman"/>
          <w:color w:val="000000"/>
          <w:sz w:val="20"/>
          <w:szCs w:val="20"/>
        </w:rPr>
        <w:t xml:space="preserve"> </w:t>
      </w:r>
      <w:r w:rsidR="00D702D0" w:rsidRPr="00D702D0">
        <w:rPr>
          <w:rFonts w:ascii="Times New Roman" w:eastAsia="Times New Roman" w:hAnsi="Times New Roman" w:cs="Times New Roman"/>
          <w:color w:val="000000"/>
          <w:sz w:val="20"/>
          <w:szCs w:val="20"/>
        </w:rPr>
        <w:t>T</w:t>
      </w:r>
      <w:r w:rsidR="00B54A41" w:rsidRPr="00D702D0">
        <w:rPr>
          <w:rFonts w:ascii="Times New Roman" w:eastAsia="Times New Roman" w:hAnsi="Times New Roman" w:cs="Times New Roman"/>
          <w:color w:val="000000"/>
          <w:sz w:val="20"/>
          <w:szCs w:val="20"/>
        </w:rPr>
        <w:t xml:space="preserve">he spread of overall score </w:t>
      </w:r>
      <w:r w:rsidR="00D702D0" w:rsidRPr="00D702D0">
        <w:rPr>
          <w:rFonts w:ascii="Times New Roman" w:eastAsia="Times New Roman" w:hAnsi="Times New Roman" w:cs="Times New Roman"/>
          <w:color w:val="000000"/>
          <w:sz w:val="20"/>
          <w:szCs w:val="20"/>
        </w:rPr>
        <w:t xml:space="preserve">also </w:t>
      </w:r>
      <w:r w:rsidR="00B54A41" w:rsidRPr="00D702D0">
        <w:rPr>
          <w:rFonts w:ascii="Times New Roman" w:eastAsia="Times New Roman" w:hAnsi="Times New Roman" w:cs="Times New Roman"/>
          <w:color w:val="000000"/>
          <w:sz w:val="20"/>
          <w:szCs w:val="20"/>
        </w:rPr>
        <w:t>becomes more transparent</w:t>
      </w:r>
      <w:r w:rsidR="00D702D0" w:rsidRPr="00D702D0">
        <w:rPr>
          <w:rFonts w:ascii="Times New Roman" w:eastAsia="Times New Roman" w:hAnsi="Times New Roman" w:cs="Times New Roman"/>
          <w:color w:val="000000"/>
          <w:sz w:val="20"/>
          <w:szCs w:val="20"/>
        </w:rPr>
        <w:t xml:space="preserve"> with a bar chart.</w:t>
      </w:r>
      <w:r w:rsidR="00B54A41" w:rsidRPr="00D702D0">
        <w:rPr>
          <w:rFonts w:ascii="Times New Roman" w:eastAsia="Times New Roman" w:hAnsi="Times New Roman" w:cs="Times New Roman"/>
          <w:color w:val="000000"/>
          <w:sz w:val="20"/>
          <w:szCs w:val="20"/>
        </w:rPr>
        <w:t xml:space="preserve"> </w:t>
      </w:r>
      <w:r w:rsidRPr="00697A7D">
        <w:rPr>
          <w:rFonts w:ascii="Times New Roman" w:eastAsia="Times New Roman" w:hAnsi="Times New Roman" w:cs="Times New Roman"/>
          <w:color w:val="000000"/>
          <w:sz w:val="20"/>
          <w:szCs w:val="20"/>
        </w:rPr>
        <w:t xml:space="preserve">Apart from </w:t>
      </w:r>
      <w:r w:rsidR="00D702D0">
        <w:rPr>
          <w:rFonts w:ascii="Times New Roman" w:eastAsia="Times New Roman" w:hAnsi="Times New Roman" w:cs="Times New Roman"/>
          <w:color w:val="000000"/>
          <w:sz w:val="20"/>
          <w:szCs w:val="20"/>
        </w:rPr>
        <w:t>the</w:t>
      </w:r>
      <w:r w:rsidRPr="00697A7D">
        <w:rPr>
          <w:rFonts w:ascii="Times New Roman" w:eastAsia="Times New Roman" w:hAnsi="Times New Roman" w:cs="Times New Roman"/>
          <w:color w:val="000000"/>
          <w:sz w:val="20"/>
          <w:szCs w:val="20"/>
        </w:rPr>
        <w:t xml:space="preserve"> bar chart, we also </w:t>
      </w:r>
      <w:r w:rsidR="00D702D0">
        <w:rPr>
          <w:rFonts w:ascii="Times New Roman" w:eastAsia="Times New Roman" w:hAnsi="Times New Roman" w:cs="Times New Roman"/>
          <w:color w:val="000000"/>
          <w:sz w:val="20"/>
          <w:szCs w:val="20"/>
        </w:rPr>
        <w:t>constructed</w:t>
      </w:r>
      <w:r w:rsidRPr="00697A7D">
        <w:rPr>
          <w:rFonts w:ascii="Times New Roman" w:eastAsia="Times New Roman" w:hAnsi="Times New Roman" w:cs="Times New Roman"/>
          <w:color w:val="000000"/>
          <w:sz w:val="20"/>
          <w:szCs w:val="20"/>
        </w:rPr>
        <w:t xml:space="preserve"> a choropleth. LGAs with darker blue colour on the choropleth are considered to have better overall performance. An advantage of choropleth is its geographic interpretation of the data, which can be helpful for new immigrants who are not familiar with the LGAS’ names. The choropleth also allows people to view the situations of their surrounding LGAs conveniently. </w:t>
      </w:r>
      <w:r>
        <w:rPr>
          <w:rFonts w:ascii="Times New Roman" w:eastAsia="Times New Roman" w:hAnsi="Times New Roman" w:cs="Times New Roman"/>
          <w:color w:val="000000"/>
          <w:sz w:val="20"/>
          <w:szCs w:val="20"/>
        </w:rPr>
        <w:t>We</w:t>
      </w:r>
      <w:r w:rsidRPr="00697A7D">
        <w:rPr>
          <w:rFonts w:ascii="Times New Roman" w:eastAsia="Times New Roman" w:hAnsi="Times New Roman" w:cs="Times New Roman"/>
          <w:color w:val="000000"/>
          <w:sz w:val="20"/>
          <w:szCs w:val="20"/>
        </w:rPr>
        <w:t xml:space="preserve"> also performed clustering on the choropleth that groups the LGAs into three clusters - high, median and low performance, which provides more general and straightforward information on performance geographically.</w:t>
      </w:r>
      <w:r>
        <w:rPr>
          <w:rFonts w:ascii="Times New Roman" w:eastAsia="Times New Roman" w:hAnsi="Times New Roman" w:cs="Times New Roman"/>
        </w:rPr>
        <w:t xml:space="preserve"> </w:t>
      </w:r>
      <w:r w:rsidRPr="00697A7D">
        <w:rPr>
          <w:rFonts w:ascii="Times New Roman" w:eastAsia="Times New Roman" w:hAnsi="Times New Roman" w:cs="Times New Roman"/>
          <w:color w:val="000000"/>
          <w:sz w:val="20"/>
          <w:szCs w:val="20"/>
        </w:rPr>
        <w:t>Furthermore</w:t>
      </w:r>
      <w:r>
        <w:rPr>
          <w:rFonts w:ascii="Times New Roman" w:eastAsia="Times New Roman" w:hAnsi="Times New Roman" w:cs="Times New Roman"/>
          <w:color w:val="000000"/>
          <w:sz w:val="20"/>
          <w:szCs w:val="20"/>
        </w:rPr>
        <w:t>,</w:t>
      </w:r>
      <w:r w:rsidRPr="00697A7D">
        <w:rPr>
          <w:rFonts w:ascii="Times New Roman" w:eastAsia="Times New Roman" w:hAnsi="Times New Roman" w:cs="Times New Roman"/>
          <w:color w:val="000000"/>
          <w:sz w:val="20"/>
          <w:szCs w:val="20"/>
        </w:rPr>
        <w:t xml:space="preserve"> we constructed a heatmap to display the individual scores of each factor for all LGAs, so that all details displayed clearly in front of the audience. The lighter the colo</w:t>
      </w:r>
      <w:r>
        <w:rPr>
          <w:rFonts w:ascii="Times New Roman" w:eastAsia="Times New Roman" w:hAnsi="Times New Roman" w:cs="Times New Roman"/>
          <w:color w:val="000000"/>
          <w:sz w:val="20"/>
          <w:szCs w:val="20"/>
        </w:rPr>
        <w:t>u</w:t>
      </w:r>
      <w:r w:rsidRPr="00697A7D">
        <w:rPr>
          <w:rFonts w:ascii="Times New Roman" w:eastAsia="Times New Roman" w:hAnsi="Times New Roman" w:cs="Times New Roman"/>
          <w:color w:val="000000"/>
          <w:sz w:val="20"/>
          <w:szCs w:val="20"/>
        </w:rPr>
        <w:t>r of each cell, the better the performance of the LGA for that particular factor. People who have special interest for a certain factor can easily use heatmap to a</w:t>
      </w:r>
      <w:r>
        <w:rPr>
          <w:rFonts w:ascii="Times New Roman" w:eastAsia="Times New Roman" w:hAnsi="Times New Roman" w:cs="Times New Roman"/>
          <w:color w:val="000000"/>
          <w:sz w:val="20"/>
          <w:szCs w:val="20"/>
        </w:rPr>
        <w:t>ssess</w:t>
      </w:r>
      <w:r w:rsidRPr="00697A7D">
        <w:rPr>
          <w:rFonts w:ascii="Times New Roman" w:eastAsia="Times New Roman" w:hAnsi="Times New Roman" w:cs="Times New Roman"/>
          <w:color w:val="000000"/>
          <w:sz w:val="20"/>
          <w:szCs w:val="20"/>
        </w:rPr>
        <w:t xml:space="preserve"> each</w:t>
      </w:r>
      <w:r>
        <w:rPr>
          <w:rFonts w:ascii="Times New Roman" w:eastAsia="Times New Roman" w:hAnsi="Times New Roman" w:cs="Times New Roman"/>
          <w:color w:val="000000"/>
          <w:sz w:val="20"/>
          <w:szCs w:val="20"/>
        </w:rPr>
        <w:t xml:space="preserve"> LGA when it comes to their factor of interest</w:t>
      </w:r>
      <w:r w:rsidRPr="00697A7D">
        <w:rPr>
          <w:rFonts w:ascii="Times New Roman" w:eastAsia="Times New Roman" w:hAnsi="Times New Roman" w:cs="Times New Roman"/>
          <w:color w:val="000000"/>
          <w:sz w:val="20"/>
          <w:szCs w:val="20"/>
        </w:rPr>
        <w:t xml:space="preserve">. </w:t>
      </w:r>
    </w:p>
    <w:p w14:paraId="30381F52" w14:textId="28D908D0" w:rsidR="00697A7D" w:rsidRDefault="00697A7D" w:rsidP="00697A7D">
      <w:pPr>
        <w:spacing w:after="240"/>
        <w:rPr>
          <w:rFonts w:ascii="Times New Roman" w:eastAsia="Times New Roman" w:hAnsi="Times New Roman" w:cs="Times New Roman"/>
        </w:rPr>
      </w:pPr>
      <w:r w:rsidRPr="00697A7D">
        <w:rPr>
          <w:rFonts w:ascii="Times New Roman" w:eastAsia="Times New Roman" w:hAnsi="Times New Roman" w:cs="Times New Roman"/>
        </w:rPr>
        <w:br/>
      </w:r>
    </w:p>
    <w:p w14:paraId="2933E9E2" w14:textId="231DC978" w:rsidR="00697A7D" w:rsidRDefault="00697A7D" w:rsidP="00697A7D">
      <w:pPr>
        <w:spacing w:after="240"/>
        <w:rPr>
          <w:rFonts w:ascii="Times New Roman" w:eastAsia="Times New Roman" w:hAnsi="Times New Roman" w:cs="Times New Roman"/>
        </w:rPr>
      </w:pPr>
    </w:p>
    <w:p w14:paraId="48C6D20A" w14:textId="0E74B47C" w:rsidR="00D702D0" w:rsidRDefault="00D702D0" w:rsidP="00697A7D">
      <w:pPr>
        <w:spacing w:after="240"/>
        <w:rPr>
          <w:rFonts w:ascii="Times New Roman" w:eastAsia="Times New Roman" w:hAnsi="Times New Roman" w:cs="Times New Roman"/>
        </w:rPr>
      </w:pPr>
    </w:p>
    <w:p w14:paraId="2E3CAD46" w14:textId="77777777" w:rsidR="00D702D0" w:rsidRDefault="00D702D0" w:rsidP="00697A7D">
      <w:pPr>
        <w:spacing w:after="240"/>
        <w:rPr>
          <w:rFonts w:ascii="Times New Roman" w:eastAsia="Times New Roman" w:hAnsi="Times New Roman" w:cs="Times New Roman"/>
        </w:rPr>
      </w:pPr>
    </w:p>
    <w:p w14:paraId="6B83C908" w14:textId="39C41B43" w:rsidR="00697A7D" w:rsidRDefault="00697A7D" w:rsidP="00697A7D">
      <w:pPr>
        <w:spacing w:after="240"/>
        <w:rPr>
          <w:rFonts w:ascii="Times New Roman" w:eastAsia="Times New Roman" w:hAnsi="Times New Roman" w:cs="Times New Roman"/>
        </w:rPr>
      </w:pPr>
    </w:p>
    <w:p w14:paraId="56E1784E" w14:textId="77777777" w:rsidR="00A235EE" w:rsidRPr="00697A7D" w:rsidRDefault="00A235EE" w:rsidP="00697A7D">
      <w:pPr>
        <w:spacing w:after="240"/>
        <w:rPr>
          <w:rFonts w:ascii="Times New Roman" w:eastAsia="Times New Roman" w:hAnsi="Times New Roman" w:cs="Times New Roman"/>
        </w:rPr>
      </w:pPr>
    </w:p>
    <w:p w14:paraId="7416553E" w14:textId="26D31D7C" w:rsidR="00697A7D" w:rsidRPr="00697A7D" w:rsidRDefault="00697A7D" w:rsidP="00697A7D">
      <w:pPr>
        <w:rPr>
          <w:rFonts w:ascii="Times New Roman" w:eastAsia="Times New Roman" w:hAnsi="Times New Roman" w:cs="Times New Roman"/>
        </w:rPr>
      </w:pPr>
      <w:r w:rsidRPr="00697A7D">
        <w:rPr>
          <w:rFonts w:ascii="Times New Roman" w:eastAsia="Times New Roman" w:hAnsi="Times New Roman" w:cs="Times New Roman"/>
          <w:b/>
          <w:bCs/>
          <w:color w:val="000000"/>
        </w:rPr>
        <w:lastRenderedPageBreak/>
        <w:t>Result</w:t>
      </w:r>
    </w:p>
    <w:p w14:paraId="4E13733B" w14:textId="07335E89" w:rsidR="00A235EE" w:rsidRDefault="00A235EE" w:rsidP="00697A7D">
      <w:pPr>
        <w:rPr>
          <w:rFonts w:ascii="Times New Roman" w:eastAsia="Times New Roman" w:hAnsi="Times New Roman" w:cs="Times New Roman"/>
          <w:color w:val="000000"/>
          <w:sz w:val="20"/>
          <w:szCs w:val="20"/>
        </w:rPr>
      </w:pPr>
      <w:r>
        <w:rPr>
          <w:rFonts w:ascii="Times New Roman" w:eastAsia="Times New Roman" w:hAnsi="Times New Roman" w:cs="Times New Roman"/>
          <w:b/>
          <w:bCs/>
          <w:noProof/>
          <w:color w:val="000000"/>
        </w:rPr>
        <mc:AlternateContent>
          <mc:Choice Requires="wps">
            <w:drawing>
              <wp:anchor distT="0" distB="0" distL="114300" distR="114300" simplePos="0" relativeHeight="251661312" behindDoc="0" locked="0" layoutInCell="1" allowOverlap="1" wp14:anchorId="550F0194" wp14:editId="36F59A75">
                <wp:simplePos x="0" y="0"/>
                <wp:positionH relativeFrom="column">
                  <wp:posOffset>2743200</wp:posOffset>
                </wp:positionH>
                <wp:positionV relativeFrom="paragraph">
                  <wp:posOffset>231140</wp:posOffset>
                </wp:positionV>
                <wp:extent cx="2543175" cy="145478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543175" cy="145478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981DAB6" w14:textId="0CB4D51B" w:rsidR="00A235EE" w:rsidRDefault="00A235EE" w:rsidP="00A235EE">
                            <w:pPr>
                              <w:jc w:val="center"/>
                            </w:pPr>
                            <w:r>
                              <w:rPr>
                                <w:rFonts w:ascii="Times New Roman" w:eastAsia="Times New Roman" w:hAnsi="Times New Roman" w:cs="Times New Roman"/>
                                <w:noProof/>
                                <w:color w:val="000000"/>
                                <w:sz w:val="20"/>
                                <w:szCs w:val="20"/>
                              </w:rPr>
                              <w:drawing>
                                <wp:inline distT="0" distB="0" distL="0" distR="0" wp14:anchorId="10601785" wp14:editId="7CBEBC71">
                                  <wp:extent cx="2099234" cy="961146"/>
                                  <wp:effectExtent l="0" t="0" r="0" b="4445"/>
                                  <wp:docPr id="8" name="Picture 8" descr="A close-up of a rul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ruler&#10;&#10;Description automatically generated with low confidence"/>
                                          <pic:cNvPicPr/>
                                        </pic:nvPicPr>
                                        <pic:blipFill rotWithShape="1">
                                          <a:blip r:embed="rId4">
                                            <a:extLst>
                                              <a:ext uri="{28A0092B-C50C-407E-A947-70E740481C1C}">
                                                <a14:useLocalDpi xmlns:a14="http://schemas.microsoft.com/office/drawing/2010/main" val="0"/>
                                              </a:ext>
                                            </a:extLst>
                                          </a:blip>
                                          <a:srcRect l="8289" t="90036" r="54888" b="4101"/>
                                          <a:stretch/>
                                        </pic:blipFill>
                                        <pic:spPr bwMode="auto">
                                          <a:xfrm>
                                            <a:off x="0" y="0"/>
                                            <a:ext cx="2242860" cy="1026906"/>
                                          </a:xfrm>
                                          <a:prstGeom prst="rect">
                                            <a:avLst/>
                                          </a:prstGeom>
                                          <a:ln>
                                            <a:noFill/>
                                          </a:ln>
                                          <a:extLst>
                                            <a:ext uri="{53640926-AAD7-44D8-BBD7-CCE9431645EC}">
                                              <a14:shadowObscured xmlns:a14="http://schemas.microsoft.com/office/drawing/2010/main"/>
                                            </a:ext>
                                          </a:extLst>
                                        </pic:spPr>
                                      </pic:pic>
                                    </a:graphicData>
                                  </a:graphic>
                                </wp:inline>
                              </w:drawing>
                            </w:r>
                          </w:p>
                          <w:p w14:paraId="34E35859" w14:textId="77777777" w:rsidR="00A235EE" w:rsidRDefault="00A235EE" w:rsidP="00A235EE">
                            <w:pPr>
                              <w:jc w:val="center"/>
                              <w:rPr>
                                <w:rFonts w:ascii="Times New Roman" w:hAnsi="Times New Roman" w:cs="Times New Roman"/>
                                <w:i/>
                                <w:iCs/>
                                <w:sz w:val="16"/>
                                <w:szCs w:val="16"/>
                              </w:rPr>
                            </w:pPr>
                          </w:p>
                          <w:p w14:paraId="75B03C86" w14:textId="07DC98EC" w:rsidR="00A235EE" w:rsidRPr="00A235EE" w:rsidRDefault="00A235EE" w:rsidP="00A235EE">
                            <w:pPr>
                              <w:jc w:val="center"/>
                              <w:rPr>
                                <w:rFonts w:ascii="Times New Roman" w:hAnsi="Times New Roman" w:cs="Times New Roman"/>
                                <w:i/>
                                <w:iCs/>
                                <w:sz w:val="16"/>
                                <w:szCs w:val="16"/>
                              </w:rPr>
                            </w:pPr>
                            <w:r w:rsidRPr="00A235EE">
                              <w:rPr>
                                <w:rFonts w:ascii="Times New Roman" w:hAnsi="Times New Roman" w:cs="Times New Roman"/>
                                <w:i/>
                                <w:iCs/>
                                <w:sz w:val="16"/>
                                <w:szCs w:val="16"/>
                              </w:rPr>
                              <w:t>Figur</w:t>
                            </w:r>
                            <w:r>
                              <w:rPr>
                                <w:rFonts w:ascii="Times New Roman" w:hAnsi="Times New Roman" w:cs="Times New Roman"/>
                                <w:i/>
                                <w:iCs/>
                                <w:sz w:val="16"/>
                                <w:szCs w:val="16"/>
                              </w:rPr>
                              <w:t>e2</w:t>
                            </w:r>
                            <w:r w:rsidRPr="00A235EE">
                              <w:rPr>
                                <w:rFonts w:ascii="Times New Roman" w:hAnsi="Times New Roman" w:cs="Times New Roman"/>
                                <w:i/>
                                <w:iCs/>
                                <w:sz w:val="16"/>
                                <w:szCs w:val="16"/>
                              </w:rPr>
                              <w:t xml:space="preserve">: </w:t>
                            </w:r>
                            <w:r>
                              <w:rPr>
                                <w:rFonts w:ascii="Times New Roman" w:hAnsi="Times New Roman" w:cs="Times New Roman"/>
                                <w:i/>
                                <w:iCs/>
                                <w:sz w:val="16"/>
                                <w:szCs w:val="16"/>
                              </w:rPr>
                              <w:t>Bottom</w:t>
                            </w:r>
                            <w:r w:rsidRPr="00A235EE">
                              <w:rPr>
                                <w:rFonts w:ascii="Times New Roman" w:hAnsi="Times New Roman" w:cs="Times New Roman"/>
                                <w:i/>
                                <w:iCs/>
                                <w:sz w:val="16"/>
                                <w:szCs w:val="16"/>
                              </w:rPr>
                              <w:t xml:space="preserve"> 5 LGAs form </w:t>
                            </w:r>
                            <w:r w:rsidRPr="00697A7D">
                              <w:rPr>
                                <w:rFonts w:ascii="Times New Roman" w:eastAsia="Times New Roman" w:hAnsi="Times New Roman" w:cs="Times New Roman"/>
                                <w:i/>
                                <w:iCs/>
                                <w:color w:val="000000"/>
                                <w:sz w:val="16"/>
                                <w:szCs w:val="16"/>
                              </w:rPr>
                              <w:t>overall-score.csv.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F0194" id="_x0000_t202" coordsize="21600,21600" o:spt="202" path="m,l,21600r21600,l21600,xe">
                <v:stroke joinstyle="miter"/>
                <v:path gradientshapeok="t" o:connecttype="rect"/>
              </v:shapetype>
              <v:shape id="Text Box 3" o:spid="_x0000_s1026" type="#_x0000_t202" style="position:absolute;margin-left:3in;margin-top:18.2pt;width:200.25pt;height:11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" filled="f" stroked="f" strokeweight="1pt">
                <v:textbox>
                  <w:txbxContent>
                    <w:p w14:paraId="2981DAB6" w14:textId="0CB4D51B" w:rsidR="00A235EE" w:rsidRDefault="00A235EE" w:rsidP="00A235EE">
                      <w:pPr>
                        <w:jc w:val="center"/>
                      </w:pPr>
                      <w:r>
                        <w:rPr>
                          <w:rFonts w:ascii="Times New Roman" w:eastAsia="Times New Roman" w:hAnsi="Times New Roman" w:cs="Times New Roman"/>
                          <w:noProof/>
                          <w:color w:val="000000"/>
                          <w:sz w:val="20"/>
                          <w:szCs w:val="20"/>
                        </w:rPr>
                        <w:drawing>
                          <wp:inline distT="0" distB="0" distL="0" distR="0" wp14:anchorId="10601785" wp14:editId="7CBEBC71">
                            <wp:extent cx="2099234" cy="961146"/>
                            <wp:effectExtent l="0" t="0" r="0" b="4445"/>
                            <wp:docPr id="8" name="Picture 8" descr="A close-up of a rul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ruler&#10;&#10;Description automatically generated with low confidence"/>
                                    <pic:cNvPicPr/>
                                  </pic:nvPicPr>
                                  <pic:blipFill rotWithShape="1">
                                    <a:blip r:embed="rId5">
                                      <a:extLst>
                                        <a:ext uri="{28A0092B-C50C-407E-A947-70E740481C1C}">
                                          <a14:useLocalDpi xmlns:a14="http://schemas.microsoft.com/office/drawing/2010/main" val="0"/>
                                        </a:ext>
                                      </a:extLst>
                                    </a:blip>
                                    <a:srcRect l="8289" t="90036" r="54888" b="4101"/>
                                    <a:stretch/>
                                  </pic:blipFill>
                                  <pic:spPr bwMode="auto">
                                    <a:xfrm>
                                      <a:off x="0" y="0"/>
                                      <a:ext cx="2242860" cy="1026906"/>
                                    </a:xfrm>
                                    <a:prstGeom prst="rect">
                                      <a:avLst/>
                                    </a:prstGeom>
                                    <a:ln>
                                      <a:noFill/>
                                    </a:ln>
                                    <a:extLst>
                                      <a:ext uri="{53640926-AAD7-44D8-BBD7-CCE9431645EC}">
                                        <a14:shadowObscured xmlns:a14="http://schemas.microsoft.com/office/drawing/2010/main"/>
                                      </a:ext>
                                    </a:extLst>
                                  </pic:spPr>
                                </pic:pic>
                              </a:graphicData>
                            </a:graphic>
                          </wp:inline>
                        </w:drawing>
                      </w:r>
                    </w:p>
                    <w:p w14:paraId="34E35859" w14:textId="77777777" w:rsidR="00A235EE" w:rsidRDefault="00A235EE" w:rsidP="00A235EE">
                      <w:pPr>
                        <w:jc w:val="center"/>
                        <w:rPr>
                          <w:rFonts w:ascii="Times New Roman" w:hAnsi="Times New Roman" w:cs="Times New Roman"/>
                          <w:i/>
                          <w:iCs/>
                          <w:sz w:val="16"/>
                          <w:szCs w:val="16"/>
                        </w:rPr>
                      </w:pPr>
                    </w:p>
                    <w:p w14:paraId="75B03C86" w14:textId="07DC98EC" w:rsidR="00A235EE" w:rsidRPr="00A235EE" w:rsidRDefault="00A235EE" w:rsidP="00A235EE">
                      <w:pPr>
                        <w:jc w:val="center"/>
                        <w:rPr>
                          <w:rFonts w:ascii="Times New Roman" w:hAnsi="Times New Roman" w:cs="Times New Roman"/>
                          <w:i/>
                          <w:iCs/>
                          <w:sz w:val="16"/>
                          <w:szCs w:val="16"/>
                        </w:rPr>
                      </w:pPr>
                      <w:r w:rsidRPr="00A235EE">
                        <w:rPr>
                          <w:rFonts w:ascii="Times New Roman" w:hAnsi="Times New Roman" w:cs="Times New Roman"/>
                          <w:i/>
                          <w:iCs/>
                          <w:sz w:val="16"/>
                          <w:szCs w:val="16"/>
                        </w:rPr>
                        <w:t>Figur</w:t>
                      </w:r>
                      <w:r>
                        <w:rPr>
                          <w:rFonts w:ascii="Times New Roman" w:hAnsi="Times New Roman" w:cs="Times New Roman"/>
                          <w:i/>
                          <w:iCs/>
                          <w:sz w:val="16"/>
                          <w:szCs w:val="16"/>
                        </w:rPr>
                        <w:t>e2</w:t>
                      </w:r>
                      <w:r w:rsidRPr="00A235EE">
                        <w:rPr>
                          <w:rFonts w:ascii="Times New Roman" w:hAnsi="Times New Roman" w:cs="Times New Roman"/>
                          <w:i/>
                          <w:iCs/>
                          <w:sz w:val="16"/>
                          <w:szCs w:val="16"/>
                        </w:rPr>
                        <w:t xml:space="preserve">: </w:t>
                      </w:r>
                      <w:r>
                        <w:rPr>
                          <w:rFonts w:ascii="Times New Roman" w:hAnsi="Times New Roman" w:cs="Times New Roman"/>
                          <w:i/>
                          <w:iCs/>
                          <w:sz w:val="16"/>
                          <w:szCs w:val="16"/>
                        </w:rPr>
                        <w:t>Bottom</w:t>
                      </w:r>
                      <w:r w:rsidRPr="00A235EE">
                        <w:rPr>
                          <w:rFonts w:ascii="Times New Roman" w:hAnsi="Times New Roman" w:cs="Times New Roman"/>
                          <w:i/>
                          <w:iCs/>
                          <w:sz w:val="16"/>
                          <w:szCs w:val="16"/>
                        </w:rPr>
                        <w:t xml:space="preserve"> 5 LGAs form </w:t>
                      </w:r>
                      <w:r w:rsidRPr="00697A7D">
                        <w:rPr>
                          <w:rFonts w:ascii="Times New Roman" w:eastAsia="Times New Roman" w:hAnsi="Times New Roman" w:cs="Times New Roman"/>
                          <w:i/>
                          <w:iCs/>
                          <w:color w:val="000000"/>
                          <w:sz w:val="16"/>
                          <w:szCs w:val="16"/>
                        </w:rPr>
                        <w:t>overall-score.csv.</w:t>
                      </w:r>
                    </w:p>
                  </w:txbxContent>
                </v:textbox>
                <w10:wrap type="topAndBottom"/>
              </v:shape>
            </w:pict>
          </mc:Fallback>
        </mc:AlternateContent>
      </w:r>
      <w:r>
        <w:rPr>
          <w:rFonts w:ascii="Times New Roman" w:eastAsia="Times New Roman" w:hAnsi="Times New Roman" w:cs="Times New Roman"/>
          <w:b/>
          <w:bCs/>
          <w:noProof/>
          <w:color w:val="000000"/>
        </w:rPr>
        <mc:AlternateContent>
          <mc:Choice Requires="wps">
            <w:drawing>
              <wp:anchor distT="0" distB="0" distL="114300" distR="114300" simplePos="0" relativeHeight="251659264" behindDoc="0" locked="0" layoutInCell="1" allowOverlap="1" wp14:anchorId="53A51006" wp14:editId="5ED4D812">
                <wp:simplePos x="0" y="0"/>
                <wp:positionH relativeFrom="column">
                  <wp:posOffset>60960</wp:posOffset>
                </wp:positionH>
                <wp:positionV relativeFrom="paragraph">
                  <wp:posOffset>149860</wp:posOffset>
                </wp:positionV>
                <wp:extent cx="2543175" cy="153416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543175" cy="15341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381CC53" w14:textId="3AD03066" w:rsidR="00A235EE" w:rsidRDefault="00A235EE" w:rsidP="00A235EE">
                            <w:pPr>
                              <w:jc w:val="center"/>
                            </w:pPr>
                            <w:r>
                              <w:rPr>
                                <w:rFonts w:ascii="Times New Roman" w:eastAsia="Times New Roman" w:hAnsi="Times New Roman" w:cs="Times New Roman"/>
                                <w:noProof/>
                                <w:color w:val="000000"/>
                                <w:sz w:val="20"/>
                                <w:szCs w:val="20"/>
                              </w:rPr>
                              <w:drawing>
                                <wp:inline distT="0" distB="0" distL="0" distR="0" wp14:anchorId="5FDD912B" wp14:editId="63492DD2">
                                  <wp:extent cx="1990979" cy="1179195"/>
                                  <wp:effectExtent l="0" t="0" r="3175" b="1905"/>
                                  <wp:docPr id="11" name="Picture 11" descr="A close-up of a rul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ruler&#10;&#10;Description automatically generated with low confidence"/>
                                          <pic:cNvPicPr/>
                                        </pic:nvPicPr>
                                        <pic:blipFill rotWithShape="1">
                                          <a:blip r:embed="rId4">
                                            <a:extLst>
                                              <a:ext uri="{28A0092B-C50C-407E-A947-70E740481C1C}">
                                                <a14:useLocalDpi xmlns:a14="http://schemas.microsoft.com/office/drawing/2010/main" val="0"/>
                                              </a:ext>
                                            </a:extLst>
                                          </a:blip>
                                          <a:srcRect l="8603" t="5278" r="55669" b="87361"/>
                                          <a:stretch/>
                                        </pic:blipFill>
                                        <pic:spPr bwMode="auto">
                                          <a:xfrm>
                                            <a:off x="0" y="0"/>
                                            <a:ext cx="2022450" cy="1197834"/>
                                          </a:xfrm>
                                          <a:prstGeom prst="rect">
                                            <a:avLst/>
                                          </a:prstGeom>
                                          <a:ln>
                                            <a:noFill/>
                                          </a:ln>
                                          <a:extLst>
                                            <a:ext uri="{53640926-AAD7-44D8-BBD7-CCE9431645EC}">
                                              <a14:shadowObscured xmlns:a14="http://schemas.microsoft.com/office/drawing/2010/main"/>
                                            </a:ext>
                                          </a:extLst>
                                        </pic:spPr>
                                      </pic:pic>
                                    </a:graphicData>
                                  </a:graphic>
                                </wp:inline>
                              </w:drawing>
                            </w:r>
                          </w:p>
                          <w:p w14:paraId="41E8544D" w14:textId="113C3946" w:rsidR="00A235EE" w:rsidRPr="00A235EE" w:rsidRDefault="00A235EE" w:rsidP="00A235EE">
                            <w:pPr>
                              <w:jc w:val="center"/>
                              <w:rPr>
                                <w:rFonts w:ascii="Times New Roman" w:hAnsi="Times New Roman" w:cs="Times New Roman"/>
                                <w:i/>
                                <w:iCs/>
                                <w:sz w:val="16"/>
                                <w:szCs w:val="16"/>
                              </w:rPr>
                            </w:pPr>
                            <w:r w:rsidRPr="00A235EE">
                              <w:rPr>
                                <w:rFonts w:ascii="Times New Roman" w:hAnsi="Times New Roman" w:cs="Times New Roman"/>
                                <w:i/>
                                <w:iCs/>
                                <w:sz w:val="16"/>
                                <w:szCs w:val="16"/>
                              </w:rPr>
                              <w:t xml:space="preserve">Figure1: Top 5 LGAs form </w:t>
                            </w:r>
                            <w:r w:rsidRPr="00697A7D">
                              <w:rPr>
                                <w:rFonts w:ascii="Times New Roman" w:eastAsia="Times New Roman" w:hAnsi="Times New Roman" w:cs="Times New Roman"/>
                                <w:i/>
                                <w:iCs/>
                                <w:color w:val="000000"/>
                                <w:sz w:val="16"/>
                                <w:szCs w:val="16"/>
                              </w:rPr>
                              <w:t>overall-score.csv.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1006" id="Text Box 2" o:spid="_x0000_s1027" type="#_x0000_t202" style="position:absolute;margin-left:4.8pt;margin-top:11.8pt;width:200.25pt;height:12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" filled="f" stroked="f" strokeweight="1pt">
                <v:textbox>
                  <w:txbxContent>
                    <w:p w14:paraId="5381CC53" w14:textId="3AD03066" w:rsidR="00A235EE" w:rsidRDefault="00A235EE" w:rsidP="00A235EE">
                      <w:pPr>
                        <w:jc w:val="center"/>
                      </w:pPr>
                      <w:r>
                        <w:rPr>
                          <w:rFonts w:ascii="Times New Roman" w:eastAsia="Times New Roman" w:hAnsi="Times New Roman" w:cs="Times New Roman"/>
                          <w:noProof/>
                          <w:color w:val="000000"/>
                          <w:sz w:val="20"/>
                          <w:szCs w:val="20"/>
                        </w:rPr>
                        <w:drawing>
                          <wp:inline distT="0" distB="0" distL="0" distR="0" wp14:anchorId="5FDD912B" wp14:editId="63492DD2">
                            <wp:extent cx="1990979" cy="1179195"/>
                            <wp:effectExtent l="0" t="0" r="3175" b="1905"/>
                            <wp:docPr id="11" name="Picture 11" descr="A close-up of a rul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ruler&#10;&#10;Description automatically generated with low confidence"/>
                                    <pic:cNvPicPr/>
                                  </pic:nvPicPr>
                                  <pic:blipFill rotWithShape="1">
                                    <a:blip r:embed="rId5">
                                      <a:extLst>
                                        <a:ext uri="{28A0092B-C50C-407E-A947-70E740481C1C}">
                                          <a14:useLocalDpi xmlns:a14="http://schemas.microsoft.com/office/drawing/2010/main" val="0"/>
                                        </a:ext>
                                      </a:extLst>
                                    </a:blip>
                                    <a:srcRect l="8603" t="5278" r="55669" b="87361"/>
                                    <a:stretch/>
                                  </pic:blipFill>
                                  <pic:spPr bwMode="auto">
                                    <a:xfrm>
                                      <a:off x="0" y="0"/>
                                      <a:ext cx="2022450" cy="1197834"/>
                                    </a:xfrm>
                                    <a:prstGeom prst="rect">
                                      <a:avLst/>
                                    </a:prstGeom>
                                    <a:ln>
                                      <a:noFill/>
                                    </a:ln>
                                    <a:extLst>
                                      <a:ext uri="{53640926-AAD7-44D8-BBD7-CCE9431645EC}">
                                        <a14:shadowObscured xmlns:a14="http://schemas.microsoft.com/office/drawing/2010/main"/>
                                      </a:ext>
                                    </a:extLst>
                                  </pic:spPr>
                                </pic:pic>
                              </a:graphicData>
                            </a:graphic>
                          </wp:inline>
                        </w:drawing>
                      </w:r>
                    </w:p>
                    <w:p w14:paraId="41E8544D" w14:textId="113C3946" w:rsidR="00A235EE" w:rsidRPr="00A235EE" w:rsidRDefault="00A235EE" w:rsidP="00A235EE">
                      <w:pPr>
                        <w:jc w:val="center"/>
                        <w:rPr>
                          <w:rFonts w:ascii="Times New Roman" w:hAnsi="Times New Roman" w:cs="Times New Roman"/>
                          <w:i/>
                          <w:iCs/>
                          <w:sz w:val="16"/>
                          <w:szCs w:val="16"/>
                        </w:rPr>
                      </w:pPr>
                      <w:r w:rsidRPr="00A235EE">
                        <w:rPr>
                          <w:rFonts w:ascii="Times New Roman" w:hAnsi="Times New Roman" w:cs="Times New Roman"/>
                          <w:i/>
                          <w:iCs/>
                          <w:sz w:val="16"/>
                          <w:szCs w:val="16"/>
                        </w:rPr>
                        <w:t xml:space="preserve">Figure1: Top 5 LGAs form </w:t>
                      </w:r>
                      <w:r w:rsidRPr="00697A7D">
                        <w:rPr>
                          <w:rFonts w:ascii="Times New Roman" w:eastAsia="Times New Roman" w:hAnsi="Times New Roman" w:cs="Times New Roman"/>
                          <w:i/>
                          <w:iCs/>
                          <w:color w:val="000000"/>
                          <w:sz w:val="16"/>
                          <w:szCs w:val="16"/>
                        </w:rPr>
                        <w:t>overall-score.csv.</w:t>
                      </w:r>
                    </w:p>
                  </w:txbxContent>
                </v:textbox>
                <w10:wrap type="topAndBottom"/>
              </v:shape>
            </w:pict>
          </mc:Fallback>
        </mc:AlternateContent>
      </w:r>
    </w:p>
    <w:p w14:paraId="17D11E2B" w14:textId="7EEC19F7" w:rsidR="00697A7D" w:rsidRDefault="00DC5095" w:rsidP="00697A7D">
      <w:pPr>
        <w:rPr>
          <w:rFonts w:ascii="Times New Roman" w:eastAsia="Times New Roman" w:hAnsi="Times New Roman" w:cs="Times New Roman"/>
          <w:color w:val="000000"/>
          <w:sz w:val="20"/>
          <w:szCs w:val="20"/>
        </w:rPr>
      </w:pPr>
      <w:r>
        <w:rPr>
          <w:rFonts w:ascii="Times New Roman" w:eastAsia="Times New Roman" w:hAnsi="Times New Roman" w:cs="Times New Roman"/>
          <w:b/>
          <w:bCs/>
          <w:noProof/>
          <w:color w:val="000000"/>
        </w:rPr>
        <mc:AlternateContent>
          <mc:Choice Requires="wps">
            <w:drawing>
              <wp:anchor distT="0" distB="0" distL="114300" distR="114300" simplePos="0" relativeHeight="251667456" behindDoc="0" locked="0" layoutInCell="1" allowOverlap="1" wp14:anchorId="2773C171" wp14:editId="54F93B2C">
                <wp:simplePos x="0" y="0"/>
                <wp:positionH relativeFrom="column">
                  <wp:posOffset>-764540</wp:posOffset>
                </wp:positionH>
                <wp:positionV relativeFrom="paragraph">
                  <wp:posOffset>2146300</wp:posOffset>
                </wp:positionV>
                <wp:extent cx="7035800" cy="526034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7035800" cy="52603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D0A36C3" w14:textId="1BE3A7D7" w:rsidR="00270D72" w:rsidRDefault="00270D72" w:rsidP="00270D72"/>
                          <w:p w14:paraId="05E4A713" w14:textId="2EA50CBC" w:rsidR="00270D72" w:rsidRDefault="00270D72" w:rsidP="007551D6">
                            <w:pPr>
                              <w:jc w:val="center"/>
                            </w:pPr>
                            <w:r>
                              <w:rPr>
                                <w:noProof/>
                              </w:rPr>
                              <w:drawing>
                                <wp:inline distT="0" distB="0" distL="0" distR="0" wp14:anchorId="737C1A5D" wp14:editId="3497E91C">
                                  <wp:extent cx="6748643" cy="45720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798608" cy="4605850"/>
                                          </a:xfrm>
                                          <a:prstGeom prst="rect">
                                            <a:avLst/>
                                          </a:prstGeom>
                                        </pic:spPr>
                                      </pic:pic>
                                    </a:graphicData>
                                  </a:graphic>
                                </wp:inline>
                              </w:drawing>
                            </w:r>
                          </w:p>
                          <w:p w14:paraId="10FE0123" w14:textId="77777777" w:rsidR="00DC5095" w:rsidRDefault="00DC5095" w:rsidP="007551D6">
                            <w:pPr>
                              <w:rPr>
                                <w:rFonts w:ascii="Times New Roman" w:hAnsi="Times New Roman" w:cs="Times New Roman"/>
                                <w:i/>
                                <w:iCs/>
                                <w:sz w:val="16"/>
                                <w:szCs w:val="16"/>
                              </w:rPr>
                            </w:pPr>
                          </w:p>
                          <w:p w14:paraId="193A1F85" w14:textId="53A9760D" w:rsidR="00DC5095" w:rsidRPr="00A235EE" w:rsidRDefault="00DC5095" w:rsidP="00DC5095">
                            <w:pPr>
                              <w:jc w:val="center"/>
                              <w:rPr>
                                <w:rFonts w:ascii="Times New Roman" w:hAnsi="Times New Roman" w:cs="Times New Roman"/>
                                <w:i/>
                                <w:iCs/>
                                <w:sz w:val="16"/>
                                <w:szCs w:val="16"/>
                              </w:rPr>
                            </w:pPr>
                            <w:r w:rsidRPr="00A235EE">
                              <w:rPr>
                                <w:rFonts w:ascii="Times New Roman" w:hAnsi="Times New Roman" w:cs="Times New Roman"/>
                                <w:i/>
                                <w:iCs/>
                                <w:sz w:val="16"/>
                                <w:szCs w:val="16"/>
                              </w:rPr>
                              <w:t>Figure</w:t>
                            </w:r>
                            <w:r>
                              <w:rPr>
                                <w:rFonts w:ascii="Times New Roman" w:hAnsi="Times New Roman" w:cs="Times New Roman"/>
                                <w:i/>
                                <w:iCs/>
                                <w:sz w:val="16"/>
                                <w:szCs w:val="16"/>
                              </w:rPr>
                              <w:t>3</w:t>
                            </w:r>
                            <w:r w:rsidRPr="00A235EE">
                              <w:rPr>
                                <w:rFonts w:ascii="Times New Roman" w:hAnsi="Times New Roman" w:cs="Times New Roman"/>
                                <w:i/>
                                <w:iCs/>
                                <w:sz w:val="16"/>
                                <w:szCs w:val="16"/>
                              </w:rPr>
                              <w:t xml:space="preserve">: </w:t>
                            </w:r>
                            <w:r>
                              <w:rPr>
                                <w:rFonts w:ascii="Times New Roman" w:hAnsi="Times New Roman" w:cs="Times New Roman"/>
                                <w:i/>
                                <w:iCs/>
                                <w:sz w:val="16"/>
                                <w:szCs w:val="16"/>
                              </w:rPr>
                              <w:t>Bar Chart</w:t>
                            </w:r>
                            <w:r w:rsidR="00D702D0">
                              <w:rPr>
                                <w:rFonts w:ascii="Times New Roman" w:hAnsi="Times New Roman" w:cs="Times New Roman"/>
                                <w:i/>
                                <w:iCs/>
                                <w:sz w:val="16"/>
                                <w:szCs w:val="16"/>
                              </w:rPr>
                              <w:t xml:space="preserve"> – overall score ranking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73C171" id="_x0000_t202" coordsize="21600,21600" o:spt="202" path="m,l,21600r21600,l21600,xe">
                <v:stroke joinstyle="miter"/>
                <v:path gradientshapeok="t" o:connecttype="rect"/>
              </v:shapetype>
              <v:shape id="Text Box 22" o:spid="_x0000_s1028" type="#_x0000_t202" style="position:absolute;margin-left:-60.2pt;margin-top:169pt;width:554pt;height:41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" filled="f" stroked="f" strokeweight="1pt">
                <v:textbox>
                  <w:txbxContent>
                    <w:p w14:paraId="4D0A36C3" w14:textId="1BE3A7D7" w:rsidR="00270D72" w:rsidRDefault="00270D72" w:rsidP="00270D72"/>
                    <w:p w14:paraId="05E4A713" w14:textId="2EA50CBC" w:rsidR="00270D72" w:rsidRDefault="00270D72" w:rsidP="007551D6">
                      <w:pPr>
                        <w:jc w:val="center"/>
                      </w:pPr>
                      <w:r>
                        <w:rPr>
                          <w:noProof/>
                        </w:rPr>
                        <w:drawing>
                          <wp:inline distT="0" distB="0" distL="0" distR="0" wp14:anchorId="737C1A5D" wp14:editId="3497E91C">
                            <wp:extent cx="6748643" cy="45720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798608" cy="4605850"/>
                                    </a:xfrm>
                                    <a:prstGeom prst="rect">
                                      <a:avLst/>
                                    </a:prstGeom>
                                  </pic:spPr>
                                </pic:pic>
                              </a:graphicData>
                            </a:graphic>
                          </wp:inline>
                        </w:drawing>
                      </w:r>
                    </w:p>
                    <w:p w14:paraId="10FE0123" w14:textId="77777777" w:rsidR="00DC5095" w:rsidRDefault="00DC5095" w:rsidP="007551D6">
                      <w:pPr>
                        <w:rPr>
                          <w:rFonts w:ascii="Times New Roman" w:hAnsi="Times New Roman" w:cs="Times New Roman"/>
                          <w:i/>
                          <w:iCs/>
                          <w:sz w:val="16"/>
                          <w:szCs w:val="16"/>
                        </w:rPr>
                      </w:pPr>
                    </w:p>
                    <w:p w14:paraId="193A1F85" w14:textId="53A9760D" w:rsidR="00DC5095" w:rsidRPr="00A235EE" w:rsidRDefault="00DC5095" w:rsidP="00DC5095">
                      <w:pPr>
                        <w:jc w:val="center"/>
                        <w:rPr>
                          <w:rFonts w:ascii="Times New Roman" w:hAnsi="Times New Roman" w:cs="Times New Roman"/>
                          <w:i/>
                          <w:iCs/>
                          <w:sz w:val="16"/>
                          <w:szCs w:val="16"/>
                        </w:rPr>
                      </w:pPr>
                      <w:r w:rsidRPr="00A235EE">
                        <w:rPr>
                          <w:rFonts w:ascii="Times New Roman" w:hAnsi="Times New Roman" w:cs="Times New Roman"/>
                          <w:i/>
                          <w:iCs/>
                          <w:sz w:val="16"/>
                          <w:szCs w:val="16"/>
                        </w:rPr>
                        <w:t>Figure</w:t>
                      </w:r>
                      <w:r>
                        <w:rPr>
                          <w:rFonts w:ascii="Times New Roman" w:hAnsi="Times New Roman" w:cs="Times New Roman"/>
                          <w:i/>
                          <w:iCs/>
                          <w:sz w:val="16"/>
                          <w:szCs w:val="16"/>
                        </w:rPr>
                        <w:t>3</w:t>
                      </w:r>
                      <w:r w:rsidRPr="00A235EE">
                        <w:rPr>
                          <w:rFonts w:ascii="Times New Roman" w:hAnsi="Times New Roman" w:cs="Times New Roman"/>
                          <w:i/>
                          <w:iCs/>
                          <w:sz w:val="16"/>
                          <w:szCs w:val="16"/>
                        </w:rPr>
                        <w:t xml:space="preserve">: </w:t>
                      </w:r>
                      <w:r>
                        <w:rPr>
                          <w:rFonts w:ascii="Times New Roman" w:hAnsi="Times New Roman" w:cs="Times New Roman"/>
                          <w:i/>
                          <w:iCs/>
                          <w:sz w:val="16"/>
                          <w:szCs w:val="16"/>
                        </w:rPr>
                        <w:t>Bar Chart</w:t>
                      </w:r>
                      <w:r w:rsidR="00D702D0">
                        <w:rPr>
                          <w:rFonts w:ascii="Times New Roman" w:hAnsi="Times New Roman" w:cs="Times New Roman"/>
                          <w:i/>
                          <w:iCs/>
                          <w:sz w:val="16"/>
                          <w:szCs w:val="16"/>
                        </w:rPr>
                        <w:t xml:space="preserve"> – overall score ranking</w:t>
                      </w:r>
                    </w:p>
                  </w:txbxContent>
                </v:textbox>
                <w10:wrap type="topAndBottom"/>
              </v:shape>
            </w:pict>
          </mc:Fallback>
        </mc:AlternateContent>
      </w:r>
      <w:r w:rsidR="00697A7D" w:rsidRPr="00697A7D">
        <w:rPr>
          <w:rFonts w:ascii="Times New Roman" w:eastAsia="Times New Roman" w:hAnsi="Times New Roman" w:cs="Times New Roman"/>
          <w:color w:val="000000"/>
          <w:sz w:val="20"/>
          <w:szCs w:val="20"/>
        </w:rPr>
        <w:t xml:space="preserve">Looking at the table for overall score, we see that Bayside, Boroondara and Stonnington are the </w:t>
      </w:r>
      <w:proofErr w:type="gramStart"/>
      <w:r w:rsidR="00697A7D" w:rsidRPr="00697A7D">
        <w:rPr>
          <w:rFonts w:ascii="Times New Roman" w:eastAsia="Times New Roman" w:hAnsi="Times New Roman" w:cs="Times New Roman"/>
          <w:color w:val="000000"/>
          <w:sz w:val="20"/>
          <w:szCs w:val="20"/>
        </w:rPr>
        <w:t xml:space="preserve">three </w:t>
      </w:r>
      <w:r w:rsidRPr="00697A7D">
        <w:rPr>
          <w:rFonts w:ascii="Times New Roman" w:eastAsia="Times New Roman" w:hAnsi="Times New Roman" w:cs="Times New Roman"/>
          <w:color w:val="000000"/>
          <w:sz w:val="20"/>
          <w:szCs w:val="20"/>
        </w:rPr>
        <w:t>top</w:t>
      </w:r>
      <w:proofErr w:type="gramEnd"/>
      <w:r>
        <w:rPr>
          <w:rFonts w:ascii="Times New Roman" w:eastAsia="Times New Roman" w:hAnsi="Times New Roman" w:cs="Times New Roman"/>
          <w:color w:val="000000"/>
          <w:sz w:val="20"/>
          <w:szCs w:val="20"/>
        </w:rPr>
        <w:t xml:space="preserve"> performing</w:t>
      </w:r>
      <w:r w:rsidR="00697A7D" w:rsidRPr="00697A7D">
        <w:rPr>
          <w:rFonts w:ascii="Times New Roman" w:eastAsia="Times New Roman" w:hAnsi="Times New Roman" w:cs="Times New Roman"/>
          <w:color w:val="000000"/>
          <w:sz w:val="20"/>
          <w:szCs w:val="20"/>
        </w:rPr>
        <w:t xml:space="preserve"> LGAs in Victoria that provide the strongest sense of security to local residents, with outstanding overall scores of 96.2, 80.3, and 71.1 respectively. The three </w:t>
      </w:r>
      <w:r w:rsidRPr="00697A7D">
        <w:rPr>
          <w:rFonts w:ascii="Times New Roman" w:eastAsia="Times New Roman" w:hAnsi="Times New Roman" w:cs="Times New Roman"/>
          <w:color w:val="000000"/>
          <w:sz w:val="20"/>
          <w:szCs w:val="20"/>
        </w:rPr>
        <w:t>worst</w:t>
      </w:r>
      <w:r>
        <w:rPr>
          <w:rFonts w:ascii="Times New Roman" w:eastAsia="Times New Roman" w:hAnsi="Times New Roman" w:cs="Times New Roman"/>
          <w:color w:val="000000"/>
          <w:sz w:val="20"/>
          <w:szCs w:val="20"/>
        </w:rPr>
        <w:t xml:space="preserve"> performing</w:t>
      </w:r>
      <w:r w:rsidR="00697A7D" w:rsidRPr="00697A7D">
        <w:rPr>
          <w:rFonts w:ascii="Times New Roman" w:eastAsia="Times New Roman" w:hAnsi="Times New Roman" w:cs="Times New Roman"/>
          <w:color w:val="000000"/>
          <w:sz w:val="20"/>
          <w:szCs w:val="20"/>
        </w:rPr>
        <w:t xml:space="preserve"> LGAs are Greater Dandenong, Hume and Melton, with overall scores of -89.2, -82.4 and -81.8 respectively.</w:t>
      </w:r>
    </w:p>
    <w:p w14:paraId="14E96B5B" w14:textId="2F60FEAF" w:rsidR="00DC5095" w:rsidRDefault="00DC5095" w:rsidP="00697A7D">
      <w:pPr>
        <w:rPr>
          <w:rFonts w:ascii="Times New Roman" w:eastAsia="Times New Roman" w:hAnsi="Times New Roman" w:cs="Times New Roman"/>
          <w:color w:val="000000"/>
          <w:sz w:val="20"/>
          <w:szCs w:val="20"/>
        </w:rPr>
      </w:pPr>
    </w:p>
    <w:p w14:paraId="7355BA9C" w14:textId="75ECB00C" w:rsidR="00B54A41" w:rsidRPr="00B54A41" w:rsidRDefault="00D702D0" w:rsidP="00B54A41">
      <w:pPr>
        <w:spacing w:before="240" w:after="240"/>
        <w:rPr>
          <w:rFonts w:ascii="Times New Roman" w:eastAsia="Times New Roman" w:hAnsi="Times New Roman" w:cs="Times New Roman"/>
          <w:sz w:val="20"/>
          <w:szCs w:val="20"/>
        </w:rPr>
      </w:pPr>
      <w:r w:rsidRPr="00D702D0">
        <w:rPr>
          <w:rFonts w:ascii="Times New Roman" w:eastAsia="Times New Roman" w:hAnsi="Times New Roman" w:cs="Times New Roman"/>
          <w:color w:val="000000"/>
          <w:sz w:val="21"/>
          <w:szCs w:val="21"/>
        </w:rPr>
        <w:t>From the bar char</w:t>
      </w:r>
      <w:r w:rsidR="00270D72">
        <w:rPr>
          <w:rFonts w:ascii="Times New Roman" w:eastAsia="Times New Roman" w:hAnsi="Times New Roman" w:cs="Times New Roman"/>
          <w:color w:val="000000"/>
          <w:sz w:val="21"/>
          <w:szCs w:val="21"/>
        </w:rPr>
        <w:t>t</w:t>
      </w:r>
      <w:r w:rsidRPr="00D702D0">
        <w:rPr>
          <w:rFonts w:ascii="Times New Roman" w:eastAsia="Times New Roman" w:hAnsi="Times New Roman" w:cs="Times New Roman"/>
          <w:color w:val="000000"/>
          <w:sz w:val="21"/>
          <w:szCs w:val="21"/>
        </w:rPr>
        <w:t xml:space="preserve">, we clearly see the rankings of all LGAs and the fact that the number of LGAs with performance below and above the average is very similar. </w:t>
      </w:r>
      <w:r w:rsidR="00B54A41" w:rsidRPr="00B54A41">
        <w:rPr>
          <w:rFonts w:ascii="Times New Roman" w:eastAsia="Times New Roman" w:hAnsi="Times New Roman" w:cs="Times New Roman"/>
          <w:color w:val="000000"/>
          <w:sz w:val="21"/>
          <w:szCs w:val="21"/>
        </w:rPr>
        <w:t xml:space="preserve">This </w:t>
      </w:r>
      <w:r w:rsidRPr="00D702D0">
        <w:rPr>
          <w:rFonts w:ascii="Times New Roman" w:eastAsia="Times New Roman" w:hAnsi="Times New Roman" w:cs="Times New Roman"/>
          <w:color w:val="000000"/>
          <w:sz w:val="21"/>
          <w:szCs w:val="21"/>
        </w:rPr>
        <w:t>demonstrate</w:t>
      </w:r>
      <w:r w:rsidR="00B54A41" w:rsidRPr="00B54A41">
        <w:rPr>
          <w:rFonts w:ascii="Times New Roman" w:eastAsia="Times New Roman" w:hAnsi="Times New Roman" w:cs="Times New Roman"/>
          <w:color w:val="000000"/>
          <w:sz w:val="21"/>
          <w:szCs w:val="21"/>
        </w:rPr>
        <w:t xml:space="preserve">s that </w:t>
      </w:r>
      <w:r w:rsidRPr="00D702D0">
        <w:rPr>
          <w:rFonts w:ascii="Times New Roman" w:eastAsia="Times New Roman" w:hAnsi="Times New Roman" w:cs="Times New Roman"/>
          <w:color w:val="000000"/>
          <w:sz w:val="21"/>
          <w:szCs w:val="21"/>
        </w:rPr>
        <w:t>there’s no significance skewness in the overall performance of the LGAs</w:t>
      </w:r>
    </w:p>
    <w:p w14:paraId="691EB9B7" w14:textId="313495B3" w:rsidR="00A235EE" w:rsidRDefault="00084D2E" w:rsidP="00697A7D">
      <w:pPr>
        <w:rPr>
          <w:rFonts w:ascii="Times New Roman" w:eastAsia="Times New Roman" w:hAnsi="Times New Roman" w:cs="Times New Roman"/>
          <w:color w:val="000000"/>
          <w:sz w:val="20"/>
          <w:szCs w:val="20"/>
        </w:rPr>
      </w:pPr>
      <w:r>
        <w:rPr>
          <w:rFonts w:ascii="Times New Roman" w:eastAsia="Times New Roman" w:hAnsi="Times New Roman" w:cs="Times New Roman"/>
          <w:b/>
          <w:bCs/>
          <w:noProof/>
          <w:color w:val="000000"/>
        </w:rPr>
        <w:lastRenderedPageBreak/>
        <mc:AlternateContent>
          <mc:Choice Requires="wps">
            <w:drawing>
              <wp:anchor distT="0" distB="0" distL="114300" distR="114300" simplePos="0" relativeHeight="251665408" behindDoc="0" locked="0" layoutInCell="1" allowOverlap="1" wp14:anchorId="42D40285" wp14:editId="05D60223">
                <wp:simplePos x="0" y="0"/>
                <wp:positionH relativeFrom="column">
                  <wp:posOffset>206375</wp:posOffset>
                </wp:positionH>
                <wp:positionV relativeFrom="paragraph">
                  <wp:posOffset>3276600</wp:posOffset>
                </wp:positionV>
                <wp:extent cx="4739640" cy="367411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739640" cy="367411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69CB30B" w14:textId="7A41BBBA" w:rsidR="00DC5095" w:rsidRDefault="00DC5095" w:rsidP="00DC5095">
                            <w:pPr>
                              <w:jc w:val="center"/>
                            </w:pPr>
                            <w:r>
                              <w:rPr>
                                <w:rFonts w:ascii="Times New Roman" w:eastAsia="Times New Roman" w:hAnsi="Times New Roman" w:cs="Times New Roman"/>
                                <w:noProof/>
                                <w:color w:val="000000"/>
                                <w:sz w:val="20"/>
                                <w:szCs w:val="20"/>
                              </w:rPr>
                              <w:drawing>
                                <wp:inline distT="0" distB="0" distL="0" distR="0" wp14:anchorId="46CBC422" wp14:editId="73E52FF7">
                                  <wp:extent cx="4541520" cy="3318452"/>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rotWithShape="1">
                                          <a:blip r:embed="rId8">
                                            <a:extLst>
                                              <a:ext uri="{28A0092B-C50C-407E-A947-70E740481C1C}">
                                                <a14:useLocalDpi xmlns:a14="http://schemas.microsoft.com/office/drawing/2010/main" val="0"/>
                                              </a:ext>
                                            </a:extLst>
                                          </a:blip>
                                          <a:srcRect l="11266" t="27400" r="12928" b="17210"/>
                                          <a:stretch/>
                                        </pic:blipFill>
                                        <pic:spPr bwMode="auto">
                                          <a:xfrm>
                                            <a:off x="0" y="0"/>
                                            <a:ext cx="4772084" cy="3486923"/>
                                          </a:xfrm>
                                          <a:prstGeom prst="rect">
                                            <a:avLst/>
                                          </a:prstGeom>
                                          <a:ln>
                                            <a:noFill/>
                                          </a:ln>
                                          <a:extLst>
                                            <a:ext uri="{53640926-AAD7-44D8-BBD7-CCE9431645EC}">
                                              <a14:shadowObscured xmlns:a14="http://schemas.microsoft.com/office/drawing/2010/main"/>
                                            </a:ext>
                                          </a:extLst>
                                        </pic:spPr>
                                      </pic:pic>
                                    </a:graphicData>
                                  </a:graphic>
                                </wp:inline>
                              </w:drawing>
                            </w:r>
                          </w:p>
                          <w:p w14:paraId="248D8A95" w14:textId="062EF092" w:rsidR="00DC5095" w:rsidRPr="00A235EE" w:rsidRDefault="00DC5095" w:rsidP="00DC5095">
                            <w:pPr>
                              <w:jc w:val="center"/>
                              <w:rPr>
                                <w:rFonts w:ascii="Times New Roman" w:hAnsi="Times New Roman" w:cs="Times New Roman"/>
                                <w:i/>
                                <w:iCs/>
                                <w:sz w:val="16"/>
                                <w:szCs w:val="16"/>
                              </w:rPr>
                            </w:pPr>
                            <w:r w:rsidRPr="00A235EE">
                              <w:rPr>
                                <w:rFonts w:ascii="Times New Roman" w:hAnsi="Times New Roman" w:cs="Times New Roman"/>
                                <w:i/>
                                <w:iCs/>
                                <w:sz w:val="16"/>
                                <w:szCs w:val="16"/>
                              </w:rPr>
                              <w:t>Figure</w:t>
                            </w:r>
                            <w:r>
                              <w:rPr>
                                <w:rFonts w:ascii="Times New Roman" w:hAnsi="Times New Roman" w:cs="Times New Roman"/>
                                <w:i/>
                                <w:iCs/>
                                <w:sz w:val="16"/>
                                <w:szCs w:val="16"/>
                              </w:rPr>
                              <w:t>5</w:t>
                            </w:r>
                            <w:r w:rsidRPr="00A235EE">
                              <w:rPr>
                                <w:rFonts w:ascii="Times New Roman" w:hAnsi="Times New Roman" w:cs="Times New Roman"/>
                                <w:i/>
                                <w:iCs/>
                                <w:sz w:val="16"/>
                                <w:szCs w:val="16"/>
                              </w:rPr>
                              <w:t xml:space="preserve">: </w:t>
                            </w:r>
                            <w:r>
                              <w:rPr>
                                <w:rFonts w:ascii="Times New Roman" w:hAnsi="Times New Roman" w:cs="Times New Roman"/>
                                <w:i/>
                                <w:iCs/>
                                <w:sz w:val="16"/>
                                <w:szCs w:val="16"/>
                              </w:rPr>
                              <w:t>Choropleth with Clustering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40285" id="Text Box 17" o:spid="_x0000_s1029" type="#_x0000_t202" style="position:absolute;margin-left:16.25pt;margin-top:258pt;width:373.2pt;height:2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" filled="f" stroked="f" strokeweight="1pt">
                <v:textbox>
                  <w:txbxContent>
                    <w:p w14:paraId="669CB30B" w14:textId="7A41BBBA" w:rsidR="00DC5095" w:rsidRDefault="00DC5095" w:rsidP="00DC5095">
                      <w:pPr>
                        <w:jc w:val="center"/>
                      </w:pPr>
                      <w:r>
                        <w:rPr>
                          <w:rFonts w:ascii="Times New Roman" w:eastAsia="Times New Roman" w:hAnsi="Times New Roman" w:cs="Times New Roman"/>
                          <w:noProof/>
                          <w:color w:val="000000"/>
                          <w:sz w:val="20"/>
                          <w:szCs w:val="20"/>
                        </w:rPr>
                        <w:drawing>
                          <wp:inline distT="0" distB="0" distL="0" distR="0" wp14:anchorId="46CBC422" wp14:editId="73E52FF7">
                            <wp:extent cx="4541520" cy="3318452"/>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rotWithShape="1">
                                    <a:blip r:embed="rId9">
                                      <a:extLst>
                                        <a:ext uri="{28A0092B-C50C-407E-A947-70E740481C1C}">
                                          <a14:useLocalDpi xmlns:a14="http://schemas.microsoft.com/office/drawing/2010/main" val="0"/>
                                        </a:ext>
                                      </a:extLst>
                                    </a:blip>
                                    <a:srcRect l="11266" t="27400" r="12928" b="17210"/>
                                    <a:stretch/>
                                  </pic:blipFill>
                                  <pic:spPr bwMode="auto">
                                    <a:xfrm>
                                      <a:off x="0" y="0"/>
                                      <a:ext cx="4772084" cy="3486923"/>
                                    </a:xfrm>
                                    <a:prstGeom prst="rect">
                                      <a:avLst/>
                                    </a:prstGeom>
                                    <a:ln>
                                      <a:noFill/>
                                    </a:ln>
                                    <a:extLst>
                                      <a:ext uri="{53640926-AAD7-44D8-BBD7-CCE9431645EC}">
                                        <a14:shadowObscured xmlns:a14="http://schemas.microsoft.com/office/drawing/2010/main"/>
                                      </a:ext>
                                    </a:extLst>
                                  </pic:spPr>
                                </pic:pic>
                              </a:graphicData>
                            </a:graphic>
                          </wp:inline>
                        </w:drawing>
                      </w:r>
                    </w:p>
                    <w:p w14:paraId="248D8A95" w14:textId="062EF092" w:rsidR="00DC5095" w:rsidRPr="00A235EE" w:rsidRDefault="00DC5095" w:rsidP="00DC5095">
                      <w:pPr>
                        <w:jc w:val="center"/>
                        <w:rPr>
                          <w:rFonts w:ascii="Times New Roman" w:hAnsi="Times New Roman" w:cs="Times New Roman"/>
                          <w:i/>
                          <w:iCs/>
                          <w:sz w:val="16"/>
                          <w:szCs w:val="16"/>
                        </w:rPr>
                      </w:pPr>
                      <w:r w:rsidRPr="00A235EE">
                        <w:rPr>
                          <w:rFonts w:ascii="Times New Roman" w:hAnsi="Times New Roman" w:cs="Times New Roman"/>
                          <w:i/>
                          <w:iCs/>
                          <w:sz w:val="16"/>
                          <w:szCs w:val="16"/>
                        </w:rPr>
                        <w:t>Figure</w:t>
                      </w:r>
                      <w:r>
                        <w:rPr>
                          <w:rFonts w:ascii="Times New Roman" w:hAnsi="Times New Roman" w:cs="Times New Roman"/>
                          <w:i/>
                          <w:iCs/>
                          <w:sz w:val="16"/>
                          <w:szCs w:val="16"/>
                        </w:rPr>
                        <w:t>5</w:t>
                      </w:r>
                      <w:r w:rsidRPr="00A235EE">
                        <w:rPr>
                          <w:rFonts w:ascii="Times New Roman" w:hAnsi="Times New Roman" w:cs="Times New Roman"/>
                          <w:i/>
                          <w:iCs/>
                          <w:sz w:val="16"/>
                          <w:szCs w:val="16"/>
                        </w:rPr>
                        <w:t xml:space="preserve">: </w:t>
                      </w:r>
                      <w:r>
                        <w:rPr>
                          <w:rFonts w:ascii="Times New Roman" w:hAnsi="Times New Roman" w:cs="Times New Roman"/>
                          <w:i/>
                          <w:iCs/>
                          <w:sz w:val="16"/>
                          <w:szCs w:val="16"/>
                        </w:rPr>
                        <w:t>Choropleth with Clustering</w:t>
                      </w:r>
                    </w:p>
                  </w:txbxContent>
                </v:textbox>
                <w10:wrap type="topAndBottom"/>
              </v:shape>
            </w:pict>
          </mc:Fallback>
        </mc:AlternateContent>
      </w:r>
      <w:r>
        <w:rPr>
          <w:rFonts w:ascii="Times New Roman" w:eastAsia="Times New Roman" w:hAnsi="Times New Roman" w:cs="Times New Roman"/>
          <w:b/>
          <w:bCs/>
          <w:noProof/>
          <w:color w:val="000000"/>
        </w:rPr>
        <mc:AlternateContent>
          <mc:Choice Requires="wps">
            <w:drawing>
              <wp:anchor distT="0" distB="0" distL="114300" distR="114300" simplePos="0" relativeHeight="251663360" behindDoc="0" locked="0" layoutInCell="1" allowOverlap="1" wp14:anchorId="4357508D" wp14:editId="57FB5A55">
                <wp:simplePos x="0" y="0"/>
                <wp:positionH relativeFrom="column">
                  <wp:posOffset>-274320</wp:posOffset>
                </wp:positionH>
                <wp:positionV relativeFrom="paragraph">
                  <wp:posOffset>167640</wp:posOffset>
                </wp:positionV>
                <wp:extent cx="6035040" cy="318516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035040" cy="31851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D1A9F2" w14:textId="6D8FF6F2" w:rsidR="00DC5095" w:rsidRDefault="00DC5095" w:rsidP="00DC5095">
                            <w:pPr>
                              <w:jc w:val="center"/>
                            </w:pPr>
                            <w:r>
                              <w:rPr>
                                <w:rFonts w:ascii="Times New Roman" w:eastAsia="Times New Roman" w:hAnsi="Times New Roman" w:cs="Times New Roman"/>
                                <w:noProof/>
                                <w:color w:val="000000"/>
                                <w:sz w:val="20"/>
                                <w:szCs w:val="20"/>
                              </w:rPr>
                              <w:drawing>
                                <wp:inline distT="0" distB="0" distL="0" distR="0" wp14:anchorId="4701A6E9" wp14:editId="28CC6AAE">
                                  <wp:extent cx="4678343" cy="283337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10">
                                            <a:extLst>
                                              <a:ext uri="{28A0092B-C50C-407E-A947-70E740481C1C}">
                                                <a14:useLocalDpi xmlns:a14="http://schemas.microsoft.com/office/drawing/2010/main" val="0"/>
                                              </a:ext>
                                            </a:extLst>
                                          </a:blip>
                                          <a:srcRect l="11046" t="14691" r="11636" b="7267"/>
                                          <a:stretch/>
                                        </pic:blipFill>
                                        <pic:spPr bwMode="auto">
                                          <a:xfrm>
                                            <a:off x="0" y="0"/>
                                            <a:ext cx="4741365" cy="2871539"/>
                                          </a:xfrm>
                                          <a:prstGeom prst="rect">
                                            <a:avLst/>
                                          </a:prstGeom>
                                          <a:ln>
                                            <a:noFill/>
                                          </a:ln>
                                          <a:extLst>
                                            <a:ext uri="{53640926-AAD7-44D8-BBD7-CCE9431645EC}">
                                              <a14:shadowObscured xmlns:a14="http://schemas.microsoft.com/office/drawing/2010/main"/>
                                            </a:ext>
                                          </a:extLst>
                                        </pic:spPr>
                                      </pic:pic>
                                    </a:graphicData>
                                  </a:graphic>
                                </wp:inline>
                              </w:drawing>
                            </w:r>
                          </w:p>
                          <w:p w14:paraId="44719376" w14:textId="670FF3AF" w:rsidR="00DC5095" w:rsidRPr="00A235EE" w:rsidRDefault="00DC5095" w:rsidP="00DC5095">
                            <w:pPr>
                              <w:jc w:val="center"/>
                              <w:rPr>
                                <w:rFonts w:ascii="Times New Roman" w:hAnsi="Times New Roman" w:cs="Times New Roman"/>
                                <w:i/>
                                <w:iCs/>
                                <w:sz w:val="16"/>
                                <w:szCs w:val="16"/>
                              </w:rPr>
                            </w:pPr>
                            <w:r w:rsidRPr="00A235EE">
                              <w:rPr>
                                <w:rFonts w:ascii="Times New Roman" w:hAnsi="Times New Roman" w:cs="Times New Roman"/>
                                <w:i/>
                                <w:iCs/>
                                <w:sz w:val="16"/>
                                <w:szCs w:val="16"/>
                              </w:rPr>
                              <w:t>Figure</w:t>
                            </w:r>
                            <w:r>
                              <w:rPr>
                                <w:rFonts w:ascii="Times New Roman" w:hAnsi="Times New Roman" w:cs="Times New Roman"/>
                                <w:i/>
                                <w:iCs/>
                                <w:sz w:val="16"/>
                                <w:szCs w:val="16"/>
                              </w:rPr>
                              <w:t>4</w:t>
                            </w:r>
                            <w:r w:rsidRPr="00A235EE">
                              <w:rPr>
                                <w:rFonts w:ascii="Times New Roman" w:hAnsi="Times New Roman" w:cs="Times New Roman"/>
                                <w:i/>
                                <w:iCs/>
                                <w:sz w:val="16"/>
                                <w:szCs w:val="16"/>
                              </w:rPr>
                              <w:t xml:space="preserve">: </w:t>
                            </w:r>
                            <w:r>
                              <w:rPr>
                                <w:rFonts w:ascii="Times New Roman" w:hAnsi="Times New Roman" w:cs="Times New Roman"/>
                                <w:i/>
                                <w:iCs/>
                                <w:sz w:val="16"/>
                                <w:szCs w:val="16"/>
                              </w:rPr>
                              <w:t>Choropleth</w:t>
                            </w:r>
                            <w:r w:rsidR="00B54A41">
                              <w:rPr>
                                <w:rFonts w:ascii="Times New Roman" w:hAnsi="Times New Roman" w:cs="Times New Roman"/>
                                <w:i/>
                                <w:iCs/>
                                <w:sz w:val="16"/>
                                <w:szCs w:val="16"/>
                              </w:rPr>
                              <w:t xml:space="preserve"> – Overall Performances of LGAs in Victoria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7508D" id="Text Box 13" o:spid="_x0000_s1030" type="#_x0000_t202" style="position:absolute;margin-left:-21.6pt;margin-top:13.2pt;width:475.2pt;height:25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" filled="f" stroked="f" strokeweight="1pt">
                <v:textbox>
                  <w:txbxContent>
                    <w:p w14:paraId="56D1A9F2" w14:textId="6D8FF6F2" w:rsidR="00DC5095" w:rsidRDefault="00DC5095" w:rsidP="00DC5095">
                      <w:pPr>
                        <w:jc w:val="center"/>
                      </w:pPr>
                      <w:r>
                        <w:rPr>
                          <w:rFonts w:ascii="Times New Roman" w:eastAsia="Times New Roman" w:hAnsi="Times New Roman" w:cs="Times New Roman"/>
                          <w:noProof/>
                          <w:color w:val="000000"/>
                          <w:sz w:val="20"/>
                          <w:szCs w:val="20"/>
                        </w:rPr>
                        <w:drawing>
                          <wp:inline distT="0" distB="0" distL="0" distR="0" wp14:anchorId="4701A6E9" wp14:editId="28CC6AAE">
                            <wp:extent cx="4678343" cy="283337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11">
                                      <a:extLst>
                                        <a:ext uri="{28A0092B-C50C-407E-A947-70E740481C1C}">
                                          <a14:useLocalDpi xmlns:a14="http://schemas.microsoft.com/office/drawing/2010/main" val="0"/>
                                        </a:ext>
                                      </a:extLst>
                                    </a:blip>
                                    <a:srcRect l="11046" t="14691" r="11636" b="7267"/>
                                    <a:stretch/>
                                  </pic:blipFill>
                                  <pic:spPr bwMode="auto">
                                    <a:xfrm>
                                      <a:off x="0" y="0"/>
                                      <a:ext cx="4741365" cy="2871539"/>
                                    </a:xfrm>
                                    <a:prstGeom prst="rect">
                                      <a:avLst/>
                                    </a:prstGeom>
                                    <a:ln>
                                      <a:noFill/>
                                    </a:ln>
                                    <a:extLst>
                                      <a:ext uri="{53640926-AAD7-44D8-BBD7-CCE9431645EC}">
                                        <a14:shadowObscured xmlns:a14="http://schemas.microsoft.com/office/drawing/2010/main"/>
                                      </a:ext>
                                    </a:extLst>
                                  </pic:spPr>
                                </pic:pic>
                              </a:graphicData>
                            </a:graphic>
                          </wp:inline>
                        </w:drawing>
                      </w:r>
                    </w:p>
                    <w:p w14:paraId="44719376" w14:textId="670FF3AF" w:rsidR="00DC5095" w:rsidRPr="00A235EE" w:rsidRDefault="00DC5095" w:rsidP="00DC5095">
                      <w:pPr>
                        <w:jc w:val="center"/>
                        <w:rPr>
                          <w:rFonts w:ascii="Times New Roman" w:hAnsi="Times New Roman" w:cs="Times New Roman"/>
                          <w:i/>
                          <w:iCs/>
                          <w:sz w:val="16"/>
                          <w:szCs w:val="16"/>
                        </w:rPr>
                      </w:pPr>
                      <w:r w:rsidRPr="00A235EE">
                        <w:rPr>
                          <w:rFonts w:ascii="Times New Roman" w:hAnsi="Times New Roman" w:cs="Times New Roman"/>
                          <w:i/>
                          <w:iCs/>
                          <w:sz w:val="16"/>
                          <w:szCs w:val="16"/>
                        </w:rPr>
                        <w:t>Figure</w:t>
                      </w:r>
                      <w:r>
                        <w:rPr>
                          <w:rFonts w:ascii="Times New Roman" w:hAnsi="Times New Roman" w:cs="Times New Roman"/>
                          <w:i/>
                          <w:iCs/>
                          <w:sz w:val="16"/>
                          <w:szCs w:val="16"/>
                        </w:rPr>
                        <w:t>4</w:t>
                      </w:r>
                      <w:r w:rsidRPr="00A235EE">
                        <w:rPr>
                          <w:rFonts w:ascii="Times New Roman" w:hAnsi="Times New Roman" w:cs="Times New Roman"/>
                          <w:i/>
                          <w:iCs/>
                          <w:sz w:val="16"/>
                          <w:szCs w:val="16"/>
                        </w:rPr>
                        <w:t xml:space="preserve">: </w:t>
                      </w:r>
                      <w:r>
                        <w:rPr>
                          <w:rFonts w:ascii="Times New Roman" w:hAnsi="Times New Roman" w:cs="Times New Roman"/>
                          <w:i/>
                          <w:iCs/>
                          <w:sz w:val="16"/>
                          <w:szCs w:val="16"/>
                        </w:rPr>
                        <w:t>Choropleth</w:t>
                      </w:r>
                      <w:r w:rsidR="00B54A41">
                        <w:rPr>
                          <w:rFonts w:ascii="Times New Roman" w:hAnsi="Times New Roman" w:cs="Times New Roman"/>
                          <w:i/>
                          <w:iCs/>
                          <w:sz w:val="16"/>
                          <w:szCs w:val="16"/>
                        </w:rPr>
                        <w:t xml:space="preserve"> – Overall Performances of LGAs in Victoria</w:t>
                      </w:r>
                    </w:p>
                  </w:txbxContent>
                </v:textbox>
                <w10:wrap type="topAndBottom"/>
              </v:shape>
            </w:pict>
          </mc:Fallback>
        </mc:AlternateContent>
      </w:r>
    </w:p>
    <w:p w14:paraId="3F5F46B6" w14:textId="3E1CCC26" w:rsidR="00DC5095" w:rsidRDefault="00DC5095" w:rsidP="00697A7D">
      <w:pPr>
        <w:rPr>
          <w:rFonts w:ascii="Times New Roman" w:eastAsia="Times New Roman" w:hAnsi="Times New Roman" w:cs="Times New Roman"/>
          <w:color w:val="000000"/>
          <w:sz w:val="20"/>
          <w:szCs w:val="20"/>
        </w:rPr>
      </w:pPr>
    </w:p>
    <w:p w14:paraId="2FCF2753" w14:textId="31D6AA00" w:rsidR="00B54A41" w:rsidRDefault="00B54A41" w:rsidP="00DC5095">
      <w:pPr>
        <w:rPr>
          <w:rFonts w:ascii="Times New Roman" w:eastAsia="Times New Roman" w:hAnsi="Times New Roman" w:cs="Times New Roman"/>
          <w:color w:val="000000"/>
          <w:sz w:val="20"/>
          <w:szCs w:val="20"/>
        </w:rPr>
      </w:pPr>
    </w:p>
    <w:p w14:paraId="41853F61" w14:textId="77777777" w:rsidR="00B54A41" w:rsidRDefault="00B54A41" w:rsidP="00DC5095">
      <w:pPr>
        <w:rPr>
          <w:rFonts w:ascii="Times New Roman" w:eastAsia="Times New Roman" w:hAnsi="Times New Roman" w:cs="Times New Roman"/>
          <w:color w:val="000000"/>
          <w:sz w:val="20"/>
          <w:szCs w:val="20"/>
        </w:rPr>
      </w:pPr>
    </w:p>
    <w:p w14:paraId="54D0D637" w14:textId="77777777" w:rsidR="00B54A41" w:rsidRDefault="00B54A41" w:rsidP="00DC5095">
      <w:pPr>
        <w:rPr>
          <w:rFonts w:ascii="Times New Roman" w:eastAsia="Times New Roman" w:hAnsi="Times New Roman" w:cs="Times New Roman"/>
          <w:color w:val="000000"/>
          <w:sz w:val="20"/>
          <w:szCs w:val="20"/>
        </w:rPr>
      </w:pPr>
    </w:p>
    <w:p w14:paraId="5BCC4179" w14:textId="2FDD3897" w:rsidR="00DC5095" w:rsidRPr="00697A7D" w:rsidRDefault="00DC5095" w:rsidP="00DC5095">
      <w:pPr>
        <w:rPr>
          <w:rFonts w:ascii="Times New Roman" w:eastAsia="Times New Roman" w:hAnsi="Times New Roman" w:cs="Times New Roman"/>
        </w:rPr>
      </w:pPr>
      <w:r w:rsidRPr="00697A7D">
        <w:rPr>
          <w:rFonts w:ascii="Times New Roman" w:eastAsia="Times New Roman" w:hAnsi="Times New Roman" w:cs="Times New Roman"/>
          <w:color w:val="000000"/>
          <w:sz w:val="20"/>
          <w:szCs w:val="20"/>
        </w:rPr>
        <w:t>The choropleth and choropleth with clustering demonstrate that southwestern Victoria tends to give its residents a higher sense of security. However</w:t>
      </w:r>
      <w:r>
        <w:rPr>
          <w:rFonts w:ascii="Times New Roman" w:eastAsia="Times New Roman" w:hAnsi="Times New Roman" w:cs="Times New Roman"/>
          <w:color w:val="000000"/>
          <w:sz w:val="20"/>
          <w:szCs w:val="20"/>
        </w:rPr>
        <w:t>,</w:t>
      </w:r>
      <w:r w:rsidRPr="00697A7D">
        <w:rPr>
          <w:rFonts w:ascii="Times New Roman" w:eastAsia="Times New Roman" w:hAnsi="Times New Roman" w:cs="Times New Roman"/>
          <w:color w:val="000000"/>
          <w:sz w:val="20"/>
          <w:szCs w:val="20"/>
        </w:rPr>
        <w:t xml:space="preserve"> the </w:t>
      </w:r>
      <w:r w:rsidR="00B64A09" w:rsidRPr="00697A7D">
        <w:rPr>
          <w:rFonts w:ascii="Times New Roman" w:eastAsia="Times New Roman" w:hAnsi="Times New Roman" w:cs="Times New Roman"/>
          <w:color w:val="000000"/>
          <w:sz w:val="20"/>
          <w:szCs w:val="20"/>
        </w:rPr>
        <w:t>north-western</w:t>
      </w:r>
      <w:r w:rsidRPr="00697A7D">
        <w:rPr>
          <w:rFonts w:ascii="Times New Roman" w:eastAsia="Times New Roman" w:hAnsi="Times New Roman" w:cs="Times New Roman"/>
          <w:color w:val="000000"/>
          <w:sz w:val="20"/>
          <w:szCs w:val="20"/>
        </w:rPr>
        <w:t xml:space="preserve"> corner of Victoria and a few LGAs in Melbourne are doing poorly in terms of giving their residents a sense of security.</w:t>
      </w:r>
    </w:p>
    <w:p w14:paraId="40A6D87E" w14:textId="1B193885" w:rsidR="00DC5095" w:rsidRDefault="00DC5095" w:rsidP="00697A7D">
      <w:pPr>
        <w:rPr>
          <w:rFonts w:ascii="Times New Roman" w:eastAsia="Times New Roman" w:hAnsi="Times New Roman" w:cs="Times New Roman"/>
          <w:color w:val="000000"/>
          <w:sz w:val="20"/>
          <w:szCs w:val="20"/>
        </w:rPr>
      </w:pPr>
    </w:p>
    <w:p w14:paraId="33BB747A" w14:textId="1E3DC604" w:rsidR="00A235EE" w:rsidRPr="00697A7D" w:rsidRDefault="00A235EE" w:rsidP="00697A7D">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2E24D83" wp14:editId="72B4BBE0">
            <wp:extent cx="5886450" cy="8185914"/>
            <wp:effectExtent l="0" t="0" r="0" b="0"/>
            <wp:docPr id="12" name="Picture 1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background pattern&#10;&#10;Description automatically generated"/>
                    <pic:cNvPicPr/>
                  </pic:nvPicPr>
                  <pic:blipFill rotWithShape="1">
                    <a:blip r:embed="rId12">
                      <a:extLst>
                        <a:ext uri="{28A0092B-C50C-407E-A947-70E740481C1C}">
                          <a14:useLocalDpi xmlns:a14="http://schemas.microsoft.com/office/drawing/2010/main" val="0"/>
                        </a:ext>
                      </a:extLst>
                    </a:blip>
                    <a:srcRect t="10056" r="12389" b="8721"/>
                    <a:stretch/>
                  </pic:blipFill>
                  <pic:spPr bwMode="auto">
                    <a:xfrm>
                      <a:off x="0" y="0"/>
                      <a:ext cx="5915009" cy="8225629"/>
                    </a:xfrm>
                    <a:prstGeom prst="rect">
                      <a:avLst/>
                    </a:prstGeom>
                    <a:ln>
                      <a:noFill/>
                    </a:ln>
                    <a:extLst>
                      <a:ext uri="{53640926-AAD7-44D8-BBD7-CCE9431645EC}">
                        <a14:shadowObscured xmlns:a14="http://schemas.microsoft.com/office/drawing/2010/main"/>
                      </a:ext>
                    </a:extLst>
                  </pic:spPr>
                </pic:pic>
              </a:graphicData>
            </a:graphic>
          </wp:inline>
        </w:drawing>
      </w:r>
    </w:p>
    <w:p w14:paraId="4C7F07CD" w14:textId="77777777" w:rsidR="00697A7D" w:rsidRPr="00697A7D" w:rsidRDefault="00697A7D" w:rsidP="00697A7D">
      <w:pPr>
        <w:rPr>
          <w:rFonts w:ascii="Times New Roman" w:eastAsia="Times New Roman" w:hAnsi="Times New Roman" w:cs="Times New Roman"/>
        </w:rPr>
      </w:pPr>
    </w:p>
    <w:p w14:paraId="557E68DF" w14:textId="7E526939" w:rsidR="00697A7D" w:rsidRPr="00697A7D" w:rsidRDefault="00697A7D" w:rsidP="00697A7D">
      <w:pPr>
        <w:rPr>
          <w:rFonts w:ascii="Times New Roman" w:eastAsia="Times New Roman" w:hAnsi="Times New Roman" w:cs="Times New Roman"/>
        </w:rPr>
      </w:pPr>
      <w:r w:rsidRPr="00697A7D">
        <w:rPr>
          <w:rFonts w:ascii="Times New Roman" w:eastAsia="Times New Roman" w:hAnsi="Times New Roman" w:cs="Times New Roman"/>
          <w:color w:val="000000"/>
          <w:sz w:val="20"/>
          <w:szCs w:val="20"/>
        </w:rPr>
        <w:t>Going beyond the overall score, the heatmap contains key information regarding the LGAs’ performances for each factor. For example, looking at Mount Alexander with Moreland, although their overall scores are similar, Mount Alexander is doing much worse than in Moreland when it comes to inclusion. </w:t>
      </w:r>
    </w:p>
    <w:p w14:paraId="6D8A22BA" w14:textId="109EEE32" w:rsidR="00697A7D" w:rsidRPr="00697A7D" w:rsidRDefault="00697A7D" w:rsidP="00697A7D">
      <w:pPr>
        <w:rPr>
          <w:rFonts w:ascii="Times New Roman" w:eastAsia="Times New Roman" w:hAnsi="Times New Roman" w:cs="Times New Roman"/>
        </w:rPr>
      </w:pPr>
      <w:r w:rsidRPr="00697A7D">
        <w:rPr>
          <w:rFonts w:ascii="Times New Roman" w:eastAsia="Times New Roman" w:hAnsi="Times New Roman" w:cs="Times New Roman"/>
          <w:color w:val="000000"/>
          <w:sz w:val="20"/>
          <w:szCs w:val="20"/>
        </w:rPr>
        <w:lastRenderedPageBreak/>
        <w:t>Our findings will be valuable to immigrants, local residents, real estate agencies and the local government of each LGA. For immigrants and local residents, the scores and ranking for each LGA will help them to find an ideal residence. The information is also of interest to real estate agencies and the local government as it’s related to their institutional obligation. Our result also provides insightful information as we a</w:t>
      </w:r>
      <w:r w:rsidR="003E3E99">
        <w:rPr>
          <w:rFonts w:ascii="Times New Roman" w:eastAsia="Times New Roman" w:hAnsi="Times New Roman" w:cs="Times New Roman"/>
          <w:color w:val="000000"/>
          <w:sz w:val="20"/>
          <w:szCs w:val="20"/>
        </w:rPr>
        <w:t>ss</w:t>
      </w:r>
      <w:r w:rsidRPr="00697A7D">
        <w:rPr>
          <w:rFonts w:ascii="Times New Roman" w:eastAsia="Times New Roman" w:hAnsi="Times New Roman" w:cs="Times New Roman"/>
          <w:color w:val="000000"/>
          <w:sz w:val="20"/>
          <w:szCs w:val="20"/>
        </w:rPr>
        <w:t xml:space="preserve">essed each LGA with subjective information. Existing research on the topic is more objective and mostly focuses on assessing how safe each area is, whereas our analysis focuses on both objective facts such as offence rate and the subjective </w:t>
      </w:r>
      <w:r w:rsidR="00F551AC">
        <w:rPr>
          <w:rFonts w:ascii="Times New Roman" w:eastAsia="Times New Roman" w:hAnsi="Times New Roman" w:cs="Times New Roman"/>
          <w:color w:val="000000"/>
          <w:sz w:val="20"/>
          <w:szCs w:val="20"/>
        </w:rPr>
        <w:t>information</w:t>
      </w:r>
      <w:r w:rsidRPr="00697A7D">
        <w:rPr>
          <w:rFonts w:ascii="Times New Roman" w:eastAsia="Times New Roman" w:hAnsi="Times New Roman" w:cs="Times New Roman"/>
          <w:color w:val="000000"/>
          <w:sz w:val="20"/>
          <w:szCs w:val="20"/>
        </w:rPr>
        <w:t xml:space="preserve"> by looking into how secure </w:t>
      </w:r>
      <w:r w:rsidR="00F551AC">
        <w:rPr>
          <w:rFonts w:ascii="Times New Roman" w:eastAsia="Times New Roman" w:hAnsi="Times New Roman" w:cs="Times New Roman"/>
          <w:color w:val="000000"/>
          <w:sz w:val="20"/>
          <w:szCs w:val="20"/>
        </w:rPr>
        <w:t>the residents</w:t>
      </w:r>
      <w:r w:rsidRPr="00697A7D">
        <w:rPr>
          <w:rFonts w:ascii="Times New Roman" w:eastAsia="Times New Roman" w:hAnsi="Times New Roman" w:cs="Times New Roman"/>
          <w:color w:val="000000"/>
          <w:sz w:val="20"/>
          <w:szCs w:val="20"/>
        </w:rPr>
        <w:t xml:space="preserve"> feel in their respective areas.</w:t>
      </w:r>
    </w:p>
    <w:p w14:paraId="6763331A" w14:textId="77777777" w:rsidR="00697A7D" w:rsidRPr="00697A7D" w:rsidRDefault="00697A7D" w:rsidP="00697A7D">
      <w:pPr>
        <w:spacing w:after="240"/>
        <w:rPr>
          <w:rFonts w:ascii="Times New Roman" w:eastAsia="Times New Roman" w:hAnsi="Times New Roman" w:cs="Times New Roman"/>
        </w:rPr>
      </w:pPr>
      <w:r w:rsidRPr="00697A7D">
        <w:rPr>
          <w:rFonts w:ascii="Times New Roman" w:eastAsia="Times New Roman" w:hAnsi="Times New Roman" w:cs="Times New Roman"/>
        </w:rPr>
        <w:br/>
      </w:r>
    </w:p>
    <w:p w14:paraId="63AC5E42" w14:textId="77777777" w:rsidR="00697A7D" w:rsidRPr="00697A7D" w:rsidRDefault="00697A7D" w:rsidP="00697A7D">
      <w:pPr>
        <w:rPr>
          <w:rFonts w:ascii="Times New Roman" w:eastAsia="Times New Roman" w:hAnsi="Times New Roman" w:cs="Times New Roman"/>
        </w:rPr>
      </w:pPr>
      <w:r w:rsidRPr="00697A7D">
        <w:rPr>
          <w:rFonts w:ascii="Times New Roman" w:eastAsia="Times New Roman" w:hAnsi="Times New Roman" w:cs="Times New Roman"/>
          <w:b/>
          <w:bCs/>
          <w:color w:val="000000"/>
        </w:rPr>
        <w:t>Discussion</w:t>
      </w:r>
    </w:p>
    <w:p w14:paraId="66A906CE" w14:textId="1C943184" w:rsidR="00697A7D" w:rsidRPr="00697A7D" w:rsidRDefault="00697A7D" w:rsidP="00697A7D">
      <w:pPr>
        <w:spacing w:before="240" w:after="240"/>
        <w:rPr>
          <w:rFonts w:ascii="Times New Roman" w:eastAsia="Times New Roman" w:hAnsi="Times New Roman" w:cs="Times New Roman"/>
        </w:rPr>
      </w:pPr>
      <w:r w:rsidRPr="00697A7D">
        <w:rPr>
          <w:rFonts w:ascii="Times New Roman" w:eastAsia="Times New Roman" w:hAnsi="Times New Roman" w:cs="Times New Roman"/>
          <w:color w:val="000000"/>
          <w:sz w:val="20"/>
          <w:szCs w:val="20"/>
        </w:rPr>
        <w:t xml:space="preserve">The major limitation of our result is the timeframe of our </w:t>
      </w:r>
      <w:r w:rsidR="004042F2" w:rsidRPr="00697A7D">
        <w:rPr>
          <w:rFonts w:ascii="Times New Roman" w:eastAsia="Times New Roman" w:hAnsi="Times New Roman" w:cs="Times New Roman"/>
          <w:color w:val="000000"/>
          <w:sz w:val="20"/>
          <w:szCs w:val="20"/>
        </w:rPr>
        <w:t>dataset (</w:t>
      </w:r>
      <w:r w:rsidRPr="00697A7D">
        <w:rPr>
          <w:rFonts w:ascii="Times New Roman" w:eastAsia="Times New Roman" w:hAnsi="Times New Roman" w:cs="Times New Roman"/>
          <w:color w:val="000000"/>
          <w:sz w:val="20"/>
          <w:szCs w:val="20"/>
        </w:rPr>
        <w:t xml:space="preserve">2014) as it’s difficult to find other suitable dataset due to its subjective nature. It would be ideal if we can obtain datasets from a more recent timeframe as much has </w:t>
      </w:r>
      <w:r w:rsidR="000A28B2" w:rsidRPr="00697A7D">
        <w:rPr>
          <w:rFonts w:ascii="Times New Roman" w:eastAsia="Times New Roman" w:hAnsi="Times New Roman" w:cs="Times New Roman"/>
          <w:color w:val="000000"/>
          <w:sz w:val="20"/>
          <w:szCs w:val="20"/>
        </w:rPr>
        <w:t>changed due</w:t>
      </w:r>
      <w:r w:rsidRPr="00697A7D">
        <w:rPr>
          <w:rFonts w:ascii="Times New Roman" w:eastAsia="Times New Roman" w:hAnsi="Times New Roman" w:cs="Times New Roman"/>
          <w:color w:val="000000"/>
          <w:sz w:val="20"/>
          <w:szCs w:val="20"/>
        </w:rPr>
        <w:t xml:space="preserve"> to increased migrants and the impact of COVID-19, which will allow us to offer more valuable information to our audience. However, through our research we have developed a set of methodologies to rate and rank each LGA, therefore once any recent data is available </w:t>
      </w:r>
      <w:r w:rsidR="000A28B2" w:rsidRPr="00697A7D">
        <w:rPr>
          <w:rFonts w:ascii="Times New Roman" w:eastAsia="Times New Roman" w:hAnsi="Times New Roman" w:cs="Times New Roman"/>
          <w:color w:val="000000"/>
          <w:sz w:val="20"/>
          <w:szCs w:val="20"/>
        </w:rPr>
        <w:t>from</w:t>
      </w:r>
      <w:r w:rsidRPr="00697A7D">
        <w:rPr>
          <w:rFonts w:ascii="Times New Roman" w:eastAsia="Times New Roman" w:hAnsi="Times New Roman" w:cs="Times New Roman"/>
          <w:color w:val="000000"/>
          <w:sz w:val="20"/>
          <w:szCs w:val="20"/>
        </w:rPr>
        <w:t xml:space="preserve"> the same source</w:t>
      </w:r>
      <w:r w:rsidR="003E3E99">
        <w:rPr>
          <w:rFonts w:ascii="Times New Roman" w:eastAsia="Times New Roman" w:hAnsi="Times New Roman" w:cs="Times New Roman"/>
          <w:color w:val="000000"/>
          <w:sz w:val="20"/>
          <w:szCs w:val="20"/>
        </w:rPr>
        <w:t>,</w:t>
      </w:r>
      <w:r w:rsidRPr="00697A7D">
        <w:rPr>
          <w:rFonts w:ascii="Times New Roman" w:eastAsia="Times New Roman" w:hAnsi="Times New Roman" w:cs="Times New Roman"/>
          <w:color w:val="000000"/>
          <w:sz w:val="20"/>
          <w:szCs w:val="20"/>
        </w:rPr>
        <w:t xml:space="preserve"> the set of methodology can be easily reused to draw new conclusions.</w:t>
      </w:r>
      <w:r w:rsidR="00895888">
        <w:rPr>
          <w:rFonts w:ascii="Times New Roman" w:eastAsia="Times New Roman" w:hAnsi="Times New Roman" w:cs="Times New Roman"/>
          <w:color w:val="000000"/>
          <w:sz w:val="20"/>
          <w:szCs w:val="20"/>
        </w:rPr>
        <w:t xml:space="preserve"> Additionally, the fact that the score of each LGA is derived using Z-score is another limitation as this scoring system is susceptible to skewed data. The fact that </w:t>
      </w:r>
      <w:r w:rsidR="009D4A47">
        <w:rPr>
          <w:rFonts w:ascii="Times New Roman" w:eastAsia="Times New Roman" w:hAnsi="Times New Roman" w:cs="Times New Roman"/>
          <w:color w:val="000000"/>
          <w:sz w:val="20"/>
          <w:szCs w:val="20"/>
        </w:rPr>
        <w:t xml:space="preserve">the </w:t>
      </w:r>
      <w:r w:rsidR="00895888">
        <w:rPr>
          <w:rFonts w:ascii="Times New Roman" w:eastAsia="Times New Roman" w:hAnsi="Times New Roman" w:cs="Times New Roman"/>
          <w:color w:val="000000"/>
          <w:sz w:val="20"/>
          <w:szCs w:val="20"/>
        </w:rPr>
        <w:t>final overall score has a range between -100 and 100 might lead to misconception to the audience, as the audience might think the score is a rating of the LGA’s performance whereas the score actually measures the relative performance. In the future, a more sophisticated weighted scoring system can be introduced to</w:t>
      </w:r>
      <w:r w:rsidR="009D4A47">
        <w:rPr>
          <w:rFonts w:ascii="Times New Roman" w:eastAsia="Times New Roman" w:hAnsi="Times New Roman" w:cs="Times New Roman"/>
          <w:color w:val="000000"/>
          <w:sz w:val="20"/>
          <w:szCs w:val="20"/>
        </w:rPr>
        <w:t xml:space="preserve"> </w:t>
      </w:r>
      <w:r w:rsidR="009D4A47">
        <w:rPr>
          <w:rFonts w:ascii="Times New Roman" w:eastAsia="Times New Roman" w:hAnsi="Times New Roman" w:cs="Times New Roman"/>
          <w:color w:val="000000"/>
          <w:sz w:val="20"/>
          <w:szCs w:val="20"/>
        </w:rPr>
        <w:t>improve the result as the factors have different levels of impact on people’s sense of security</w:t>
      </w:r>
      <w:r w:rsidR="009D4A47">
        <w:rPr>
          <w:rFonts w:ascii="Times New Roman" w:eastAsia="Times New Roman" w:hAnsi="Times New Roman" w:cs="Times New Roman"/>
          <w:color w:val="000000"/>
          <w:sz w:val="20"/>
          <w:szCs w:val="20"/>
        </w:rPr>
        <w:t xml:space="preserve"> and</w:t>
      </w:r>
      <w:r w:rsidR="00147980">
        <w:rPr>
          <w:rFonts w:ascii="Times New Roman" w:eastAsia="Times New Roman" w:hAnsi="Times New Roman" w:cs="Times New Roman"/>
          <w:color w:val="000000"/>
          <w:sz w:val="20"/>
          <w:szCs w:val="20"/>
        </w:rPr>
        <w:t xml:space="preserve"> </w:t>
      </w:r>
      <w:r w:rsidR="009D4A47">
        <w:rPr>
          <w:rFonts w:ascii="Times New Roman" w:eastAsia="Times New Roman" w:hAnsi="Times New Roman" w:cs="Times New Roman"/>
          <w:color w:val="000000"/>
          <w:sz w:val="20"/>
          <w:szCs w:val="20"/>
        </w:rPr>
        <w:t xml:space="preserve">at the same time </w:t>
      </w:r>
      <w:r w:rsidR="00147980">
        <w:rPr>
          <w:rFonts w:ascii="Times New Roman" w:eastAsia="Times New Roman" w:hAnsi="Times New Roman" w:cs="Times New Roman"/>
          <w:color w:val="000000"/>
          <w:sz w:val="20"/>
          <w:szCs w:val="20"/>
        </w:rPr>
        <w:t>make the score</w:t>
      </w:r>
      <w:r w:rsidR="009D4A47">
        <w:rPr>
          <w:rFonts w:ascii="Times New Roman" w:eastAsia="Times New Roman" w:hAnsi="Times New Roman" w:cs="Times New Roman"/>
          <w:color w:val="000000"/>
          <w:sz w:val="20"/>
          <w:szCs w:val="20"/>
        </w:rPr>
        <w:t>s</w:t>
      </w:r>
      <w:r w:rsidR="00147980">
        <w:rPr>
          <w:rFonts w:ascii="Times New Roman" w:eastAsia="Times New Roman" w:hAnsi="Times New Roman" w:cs="Times New Roman"/>
          <w:color w:val="000000"/>
          <w:sz w:val="20"/>
          <w:szCs w:val="20"/>
        </w:rPr>
        <w:t xml:space="preserve"> more comprehendible</w:t>
      </w:r>
      <w:r w:rsidR="00895888">
        <w:rPr>
          <w:rFonts w:ascii="Times New Roman" w:eastAsia="Times New Roman" w:hAnsi="Times New Roman" w:cs="Times New Roman"/>
          <w:color w:val="000000"/>
          <w:sz w:val="20"/>
          <w:szCs w:val="20"/>
        </w:rPr>
        <w:t>.</w:t>
      </w:r>
    </w:p>
    <w:p w14:paraId="7D76FE33" w14:textId="00006CC2" w:rsidR="00697A7D" w:rsidRDefault="00697A7D" w:rsidP="00697A7D">
      <w:pPr>
        <w:spacing w:after="240"/>
        <w:rPr>
          <w:rFonts w:ascii="Times New Roman" w:eastAsia="Times New Roman" w:hAnsi="Times New Roman" w:cs="Times New Roman"/>
        </w:rPr>
      </w:pPr>
    </w:p>
    <w:p w14:paraId="2B59022E" w14:textId="3AEC7231" w:rsidR="004042F2" w:rsidRDefault="004042F2" w:rsidP="00697A7D">
      <w:pPr>
        <w:spacing w:after="240"/>
        <w:rPr>
          <w:rFonts w:ascii="Times New Roman" w:eastAsia="Times New Roman" w:hAnsi="Times New Roman" w:cs="Times New Roman"/>
        </w:rPr>
      </w:pPr>
    </w:p>
    <w:p w14:paraId="263F73C2" w14:textId="0445086D" w:rsidR="00895888" w:rsidRPr="00697A7D" w:rsidRDefault="00895888" w:rsidP="00697A7D">
      <w:pPr>
        <w:spacing w:after="240"/>
        <w:rPr>
          <w:rFonts w:ascii="Times New Roman" w:eastAsia="Times New Roman" w:hAnsi="Times New Roman" w:cs="Times New Roman"/>
        </w:rPr>
      </w:pPr>
    </w:p>
    <w:p w14:paraId="5902E3E9" w14:textId="77777777" w:rsidR="00697A7D" w:rsidRPr="00697A7D" w:rsidRDefault="00697A7D" w:rsidP="00697A7D">
      <w:pPr>
        <w:rPr>
          <w:rFonts w:ascii="Times New Roman" w:eastAsia="Times New Roman" w:hAnsi="Times New Roman" w:cs="Times New Roman"/>
        </w:rPr>
      </w:pPr>
      <w:r w:rsidRPr="00697A7D">
        <w:rPr>
          <w:rFonts w:ascii="Times New Roman" w:eastAsia="Times New Roman" w:hAnsi="Times New Roman" w:cs="Times New Roman"/>
          <w:b/>
          <w:bCs/>
          <w:color w:val="000000"/>
        </w:rPr>
        <w:t>References for Datasets</w:t>
      </w:r>
    </w:p>
    <w:p w14:paraId="5EEE455F" w14:textId="77777777" w:rsidR="00697A7D" w:rsidRPr="00697A7D" w:rsidRDefault="00697A7D" w:rsidP="00697A7D">
      <w:pPr>
        <w:spacing w:before="240" w:after="240" w:line="480" w:lineRule="auto"/>
        <w:rPr>
          <w:rFonts w:ascii="Times New Roman" w:eastAsia="Times New Roman" w:hAnsi="Times New Roman" w:cs="Times New Roman"/>
        </w:rPr>
      </w:pPr>
      <w:r w:rsidRPr="00697A7D">
        <w:rPr>
          <w:rFonts w:ascii="Times New Roman" w:eastAsia="Times New Roman" w:hAnsi="Times New Roman" w:cs="Times New Roman"/>
          <w:i/>
          <w:iCs/>
          <w:color w:val="000000"/>
          <w:sz w:val="20"/>
          <w:szCs w:val="20"/>
        </w:rPr>
        <w:t>Year ending 31 December 2014 | Crime Statistics Agency Victoria</w:t>
      </w:r>
      <w:r w:rsidRPr="00697A7D">
        <w:rPr>
          <w:rFonts w:ascii="Times New Roman" w:eastAsia="Times New Roman" w:hAnsi="Times New Roman" w:cs="Times New Roman"/>
          <w:color w:val="000000"/>
          <w:sz w:val="20"/>
          <w:szCs w:val="20"/>
        </w:rPr>
        <w:t xml:space="preserve">. (2015). [Dataset]. Crime Statistics Agency. </w:t>
      </w:r>
      <w:hyperlink r:id="rId13" w:history="1">
        <w:r w:rsidRPr="00697A7D">
          <w:rPr>
            <w:rFonts w:ascii="Times New Roman" w:eastAsia="Times New Roman" w:hAnsi="Times New Roman" w:cs="Times New Roman"/>
            <w:color w:val="1155CC"/>
            <w:sz w:val="20"/>
            <w:szCs w:val="20"/>
            <w:u w:val="single"/>
          </w:rPr>
          <w:t>https://www.crimestatistics.vic.gov.au/crime-statistics/historical-crime-data/year-ending-31-december-2014</w:t>
        </w:r>
      </w:hyperlink>
    </w:p>
    <w:p w14:paraId="75E844A5" w14:textId="77777777" w:rsidR="00697A7D" w:rsidRPr="00697A7D" w:rsidRDefault="00697A7D" w:rsidP="00697A7D">
      <w:pPr>
        <w:spacing w:before="240" w:after="240" w:line="480" w:lineRule="auto"/>
        <w:rPr>
          <w:rFonts w:ascii="Times New Roman" w:eastAsia="Times New Roman" w:hAnsi="Times New Roman" w:cs="Times New Roman"/>
        </w:rPr>
      </w:pPr>
      <w:r w:rsidRPr="00697A7D">
        <w:rPr>
          <w:rFonts w:ascii="Times New Roman" w:eastAsia="Times New Roman" w:hAnsi="Times New Roman" w:cs="Times New Roman"/>
          <w:color w:val="000000"/>
          <w:sz w:val="20"/>
          <w:szCs w:val="20"/>
        </w:rPr>
        <w:t xml:space="preserve">Torrens University Australia - Public Health Information Development Unit. (2015). </w:t>
      </w:r>
      <w:r w:rsidRPr="00697A7D">
        <w:rPr>
          <w:rFonts w:ascii="Times New Roman" w:eastAsia="Times New Roman" w:hAnsi="Times New Roman" w:cs="Times New Roman"/>
          <w:i/>
          <w:iCs/>
          <w:color w:val="000000"/>
          <w:sz w:val="20"/>
          <w:szCs w:val="20"/>
        </w:rPr>
        <w:t>LGA15 Community Strength - 2014 - AURIN Data</w:t>
      </w:r>
      <w:r w:rsidRPr="00697A7D">
        <w:rPr>
          <w:rFonts w:ascii="Times New Roman" w:eastAsia="Times New Roman" w:hAnsi="Times New Roman" w:cs="Times New Roman"/>
          <w:color w:val="000000"/>
          <w:sz w:val="20"/>
          <w:szCs w:val="20"/>
        </w:rPr>
        <w:t xml:space="preserve"> [Dataset]. AURIN. </w:t>
      </w:r>
      <w:hyperlink r:id="rId14" w:history="1">
        <w:r w:rsidRPr="00697A7D">
          <w:rPr>
            <w:rFonts w:ascii="Times New Roman" w:eastAsia="Times New Roman" w:hAnsi="Times New Roman" w:cs="Times New Roman"/>
            <w:color w:val="1155CC"/>
            <w:sz w:val="20"/>
            <w:szCs w:val="20"/>
            <w:u w:val="single"/>
          </w:rPr>
          <w:t>https://data.aurin.org.au/dataset/tua-phidu-tua-phidu-2015-lga-aust-community-strength-2014-lga2011</w:t>
        </w:r>
      </w:hyperlink>
    </w:p>
    <w:p w14:paraId="6A9E66CC" w14:textId="77777777" w:rsidR="00697A7D" w:rsidRPr="00697A7D" w:rsidRDefault="00697A7D" w:rsidP="00697A7D">
      <w:pPr>
        <w:rPr>
          <w:rFonts w:ascii="Times New Roman" w:eastAsia="Times New Roman" w:hAnsi="Times New Roman" w:cs="Times New Roman"/>
        </w:rPr>
      </w:pPr>
    </w:p>
    <w:p w14:paraId="1218ED0C" w14:textId="77777777" w:rsidR="00E82323" w:rsidRDefault="00E82323"/>
    <w:sectPr w:rsidR="00E823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284"/>
    <w:rsid w:val="00084D2E"/>
    <w:rsid w:val="000A28B2"/>
    <w:rsid w:val="00147980"/>
    <w:rsid w:val="00270D72"/>
    <w:rsid w:val="003D3284"/>
    <w:rsid w:val="003E3E99"/>
    <w:rsid w:val="004042F2"/>
    <w:rsid w:val="00697A7D"/>
    <w:rsid w:val="007551D6"/>
    <w:rsid w:val="00895888"/>
    <w:rsid w:val="009D4A47"/>
    <w:rsid w:val="00A235EE"/>
    <w:rsid w:val="00B54A41"/>
    <w:rsid w:val="00B64A09"/>
    <w:rsid w:val="00C31714"/>
    <w:rsid w:val="00D702D0"/>
    <w:rsid w:val="00D75751"/>
    <w:rsid w:val="00DC5095"/>
    <w:rsid w:val="00E82323"/>
    <w:rsid w:val="00F551A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FCEBE"/>
  <w15:chartTrackingRefBased/>
  <w15:docId w15:val="{DA503D6A-B9FA-F645-BA3E-E7EC59CC8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7A7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697A7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4426588">
      <w:bodyDiv w:val="1"/>
      <w:marLeft w:val="0"/>
      <w:marRight w:val="0"/>
      <w:marTop w:val="0"/>
      <w:marBottom w:val="0"/>
      <w:divBdr>
        <w:top w:val="none" w:sz="0" w:space="0" w:color="auto"/>
        <w:left w:val="none" w:sz="0" w:space="0" w:color="auto"/>
        <w:bottom w:val="none" w:sz="0" w:space="0" w:color="auto"/>
        <w:right w:val="none" w:sz="0" w:space="0" w:color="auto"/>
      </w:divBdr>
    </w:div>
    <w:div w:id="1459953849">
      <w:bodyDiv w:val="1"/>
      <w:marLeft w:val="0"/>
      <w:marRight w:val="0"/>
      <w:marTop w:val="0"/>
      <w:marBottom w:val="0"/>
      <w:divBdr>
        <w:top w:val="none" w:sz="0" w:space="0" w:color="auto"/>
        <w:left w:val="none" w:sz="0" w:space="0" w:color="auto"/>
        <w:bottom w:val="none" w:sz="0" w:space="0" w:color="auto"/>
        <w:right w:val="none" w:sz="0" w:space="0" w:color="auto"/>
      </w:divBdr>
    </w:div>
    <w:div w:id="1553691086">
      <w:bodyDiv w:val="1"/>
      <w:marLeft w:val="0"/>
      <w:marRight w:val="0"/>
      <w:marTop w:val="0"/>
      <w:marBottom w:val="0"/>
      <w:divBdr>
        <w:top w:val="none" w:sz="0" w:space="0" w:color="auto"/>
        <w:left w:val="none" w:sz="0" w:space="0" w:color="auto"/>
        <w:bottom w:val="none" w:sz="0" w:space="0" w:color="auto"/>
        <w:right w:val="none" w:sz="0" w:space="0" w:color="auto"/>
      </w:divBdr>
    </w:div>
    <w:div w:id="1813593504">
      <w:bodyDiv w:val="1"/>
      <w:marLeft w:val="0"/>
      <w:marRight w:val="0"/>
      <w:marTop w:val="0"/>
      <w:marBottom w:val="0"/>
      <w:divBdr>
        <w:top w:val="none" w:sz="0" w:space="0" w:color="auto"/>
        <w:left w:val="none" w:sz="0" w:space="0" w:color="auto"/>
        <w:bottom w:val="none" w:sz="0" w:space="0" w:color="auto"/>
        <w:right w:val="none" w:sz="0" w:space="0" w:color="auto"/>
      </w:divBdr>
    </w:div>
    <w:div w:id="1860045857">
      <w:bodyDiv w:val="1"/>
      <w:marLeft w:val="0"/>
      <w:marRight w:val="0"/>
      <w:marTop w:val="0"/>
      <w:marBottom w:val="0"/>
      <w:divBdr>
        <w:top w:val="none" w:sz="0" w:space="0" w:color="auto"/>
        <w:left w:val="none" w:sz="0" w:space="0" w:color="auto"/>
        <w:bottom w:val="none" w:sz="0" w:space="0" w:color="auto"/>
        <w:right w:val="none" w:sz="0" w:space="0" w:color="auto"/>
      </w:divBdr>
    </w:div>
    <w:div w:id="186293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crimestatistics.vic.gov.au/crime-statistics/historical-crime-data/year-ending-31-december-2014" TargetMode="External"/><Relationship Id="rId3" Type="http://schemas.openxmlformats.org/officeDocument/2006/relationships/webSettings" Target="webSettings.xml"/><Relationship Id="rId7" Type="http://schemas.openxmlformats.org/officeDocument/2006/relationships/image" Target="media/image20.pn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0.png"/><Relationship Id="rId5" Type="http://schemas.openxmlformats.org/officeDocument/2006/relationships/image" Target="media/image10.jp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image" Target="media/image1.jpg"/><Relationship Id="rId9" Type="http://schemas.openxmlformats.org/officeDocument/2006/relationships/image" Target="media/image30.png"/><Relationship Id="rId14" Type="http://schemas.openxmlformats.org/officeDocument/2006/relationships/hyperlink" Target="https://data.aurin.org.au/dataset/tua-phidu-tua-phidu-2015-lga-aust-community-strength-2014-lga20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1484</Words>
  <Characters>8461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Zhang</dc:creator>
  <cp:keywords/>
  <dc:description/>
  <cp:lastModifiedBy>Kate Zhang</cp:lastModifiedBy>
  <cp:revision>16</cp:revision>
  <dcterms:created xsi:type="dcterms:W3CDTF">2021-05-18T13:13:00Z</dcterms:created>
  <dcterms:modified xsi:type="dcterms:W3CDTF">2021-05-21T08:30:00Z</dcterms:modified>
</cp:coreProperties>
</file>