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r>
              <w:rPr>
                <w:lang w:val="en-US"/>
              </w:rPr>
              <w:t>Kriterium</w:t>
            </w:r>
          </w:p>
        </w:tc>
        <w:tc>
          <w:tcPr>
            <w:tcW w:w="5003" w:type="dxa"/>
          </w:tcPr>
          <w:p w14:paraId="5AE2E8D2" w14:textId="0498D791" w:rsidR="00390386" w:rsidRDefault="00632B6F" w:rsidP="00390386">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r>
              <w:t>Logic-Level-MOSFET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3B5547"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ist im Prinzip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Pull-up-Widerstand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Pull-up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6AC13CD9">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109628A9" w14:textId="77777777" w:rsidR="007F2DC9" w:rsidRDefault="007F2DC9" w:rsidP="00CC7431"/>
    <w:p w14:paraId="18624B37" w14:textId="6E09F520" w:rsidR="00501A89" w:rsidRDefault="006F31A5" w:rsidP="00251481">
      <w:pPr>
        <w:pStyle w:val="berschrift2"/>
      </w:pPr>
      <w:r>
        <w:t>Arbeitsweise</w:t>
      </w:r>
    </w:p>
    <w:p w14:paraId="1C75556D" w14:textId="77EF0BCA" w:rsidR="006F31A5" w:rsidRPr="00251481" w:rsidRDefault="006F31A5" w:rsidP="00CC7431">
      <w:r w:rsidRPr="00251481">
        <w:t>gemeinsame ToDo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lastRenderedPageBreak/>
        <w:t>GitHub</w:t>
      </w:r>
    </w:p>
    <w:p w14:paraId="2EDA6C99" w14:textId="6ADBB19F" w:rsidR="007C0F73" w:rsidRDefault="002F041D" w:rsidP="007C0F73">
      <w:r>
        <w:t>mögliche Ordnerstruktur:</w:t>
      </w:r>
    </w:p>
    <w:p w14:paraId="44E2D117" w14:textId="70E0605A" w:rsidR="00BB292B" w:rsidRDefault="002F041D" w:rsidP="00BB292B">
      <w:r w:rsidRPr="002F041D">
        <w:rPr>
          <w:noProof/>
        </w:rPr>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2"/>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0988DF0B" w14:textId="768FA766" w:rsidR="000C1C20" w:rsidRDefault="000C1C20" w:rsidP="00F470D5">
      <w:pPr>
        <w:pStyle w:val="Listenabsatz"/>
        <w:numPr>
          <w:ilvl w:val="1"/>
          <w:numId w:val="22"/>
        </w:numPr>
      </w:pPr>
      <w:r>
        <w:t>Algorithmen:</w:t>
      </w:r>
    </w:p>
    <w:p w14:paraId="6567F860" w14:textId="31679069" w:rsidR="000C1C20" w:rsidRDefault="000C1C20" w:rsidP="000C1C20">
      <w:pPr>
        <w:pStyle w:val="Listenabsatz"/>
        <w:numPr>
          <w:ilvl w:val="2"/>
          <w:numId w:val="22"/>
        </w:numPr>
      </w:pPr>
      <w:r>
        <w:lastRenderedPageBreak/>
        <w:t>d</w:t>
      </w:r>
      <w:r w:rsidR="006765BF">
        <w:t>rink_suggestion</w:t>
      </w:r>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Kommunikation mit Pico: Seriell via USB (z. B. mit pyserial)</w:t>
      </w:r>
    </w:p>
    <w:p w14:paraId="0736642F" w14:textId="4E60E410" w:rsidR="00704789" w:rsidRPr="00704789" w:rsidRDefault="00077A27" w:rsidP="00077A27">
      <w:pPr>
        <w:pStyle w:val="Listenabsatz"/>
        <w:numPr>
          <w:ilvl w:val="0"/>
          <w:numId w:val="20"/>
        </w:numPr>
      </w:pPr>
      <w:r>
        <w:t>GUI: Mit tkinter</w:t>
      </w:r>
    </w:p>
    <w:p w14:paraId="2E0ABA66" w14:textId="250A995E"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MixerController: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GUIController: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Diese regeln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Z. B. bei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r>
        <w:t>rezept = {"Cola": 150, "Rum": 50}</w:t>
      </w:r>
    </w:p>
    <w:p w14:paraId="060799E2" w14:textId="77777777" w:rsidR="00087E09" w:rsidRDefault="00087E09" w:rsidP="00087E09">
      <w:r>
        <w:t>for zutatenname, ml in rezept.items():</w:t>
      </w:r>
    </w:p>
    <w:p w14:paraId="6CA732DD" w14:textId="77777777" w:rsidR="00087E09" w:rsidRDefault="00087E09" w:rsidP="00087E09">
      <w:r>
        <w:lastRenderedPageBreak/>
        <w:t xml:space="preserve">    einschaltzeit = ml / ml_pro_sekunde[zutatenname]</w:t>
      </w:r>
    </w:p>
    <w:p w14:paraId="6557383A" w14:textId="77777777" w:rsidR="00087E09" w:rsidRDefault="00087E09" w:rsidP="00087E09">
      <w:r>
        <w:t xml:space="preserve">    pumpe[zutatenname].ein()</w:t>
      </w:r>
    </w:p>
    <w:p w14:paraId="5E14F14B" w14:textId="77777777" w:rsidR="00087E09" w:rsidRDefault="00087E09" w:rsidP="00087E09">
      <w:r>
        <w:t xml:space="preserve">    sleep(einschaltzeit)</w:t>
      </w:r>
    </w:p>
    <w:p w14:paraId="059E6425" w14:textId="6479BD7C" w:rsidR="0010370C" w:rsidRDefault="00087E09" w:rsidP="00087E09">
      <w:r>
        <w:t xml:space="preserve">    pumpe[zutatenname].aus()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Füllstandssensor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r w:rsidRPr="001C2522">
        <w:t>python</w:t>
      </w:r>
    </w:p>
    <w:p w14:paraId="167EF41A" w14:textId="77777777" w:rsidR="001C2522" w:rsidRPr="001C2522" w:rsidRDefault="001C2522" w:rsidP="001C2522">
      <w:r w:rsidRPr="001C2522">
        <w:t>KopierenBearbeiten</w:t>
      </w:r>
    </w:p>
    <w:p w14:paraId="1F6739B4" w14:textId="77777777" w:rsidR="001C2522" w:rsidRPr="001C2522" w:rsidRDefault="001C2522" w:rsidP="001C2522">
      <w:r w:rsidRPr="001C2522">
        <w:t>temperaturwerte = []</w:t>
      </w:r>
    </w:p>
    <w:p w14:paraId="561D60F7" w14:textId="77777777" w:rsidR="001C2522" w:rsidRPr="001C2522" w:rsidRDefault="001C2522" w:rsidP="001C2522">
      <w:r w:rsidRPr="001C2522">
        <w:t>def update_temp(neuer_wert):</w:t>
      </w:r>
    </w:p>
    <w:p w14:paraId="401DD4DF" w14:textId="77777777" w:rsidR="001C2522" w:rsidRPr="001C2522" w:rsidRDefault="001C2522" w:rsidP="001C2522">
      <w:r w:rsidRPr="001C2522">
        <w:t xml:space="preserve">    temperaturwerte.append(neuer_wert)</w:t>
      </w:r>
    </w:p>
    <w:p w14:paraId="537C537D" w14:textId="77777777" w:rsidR="001C2522" w:rsidRPr="001C2522" w:rsidRDefault="001C2522" w:rsidP="001C2522">
      <w:r w:rsidRPr="001C2522">
        <w:t xml:space="preserve">    if len(temperaturwerte) &gt; 10:</w:t>
      </w:r>
    </w:p>
    <w:p w14:paraId="639BD280" w14:textId="77777777" w:rsidR="001C2522" w:rsidRPr="001C2522" w:rsidRDefault="001C2522" w:rsidP="001C2522">
      <w:r w:rsidRPr="001C2522">
        <w:t xml:space="preserve">        temperaturwerte.pop(0)</w:t>
      </w:r>
    </w:p>
    <w:p w14:paraId="6BE76E82" w14:textId="77777777" w:rsidR="001C2522" w:rsidRPr="001C2522" w:rsidRDefault="001C2522" w:rsidP="001C2522">
      <w:r w:rsidRPr="001C2522">
        <w:t xml:space="preserve">    return sum(temperaturwerte) / len(temperaturwerte)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1AB15A34" w14:textId="77777777" w:rsidR="001C2522" w:rsidRDefault="001C2522" w:rsidP="00087E09"/>
    <w:p w14:paraId="5DBACA29" w14:textId="77777777" w:rsidR="001C2522" w:rsidRPr="001C2522" w:rsidRDefault="001C2522" w:rsidP="001C2522">
      <w:pPr>
        <w:rPr>
          <w:b/>
          <w:bCs/>
        </w:rPr>
      </w:pPr>
      <w:r w:rsidRPr="001C2522">
        <w:rPr>
          <w:b/>
          <w:bCs/>
        </w:rPr>
        <w:t>5. Sicherheitsalgorithmen</w:t>
      </w:r>
    </w:p>
    <w:p w14:paraId="61EA7EA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Notabschaltung</w:t>
      </w:r>
    </w:p>
    <w:p w14:paraId="7C08CA5D" w14:textId="77777777" w:rsidR="001C2522" w:rsidRPr="001C2522" w:rsidRDefault="001C2522" w:rsidP="001C2522">
      <w:pPr>
        <w:numPr>
          <w:ilvl w:val="0"/>
          <w:numId w:val="31"/>
        </w:numPr>
      </w:pPr>
      <w:r w:rsidRPr="001C2522">
        <w:t>Wenn Sensor „leer“ meldet, aber Pumpe läuft → sofort Stopp</w:t>
      </w:r>
    </w:p>
    <w:p w14:paraId="784856DB" w14:textId="77777777" w:rsidR="001C2522" w:rsidRPr="001C2522" w:rsidRDefault="001C2522" w:rsidP="001C2522">
      <w:pPr>
        <w:numPr>
          <w:ilvl w:val="0"/>
          <w:numId w:val="31"/>
        </w:numPr>
      </w:pPr>
      <w:r w:rsidRPr="001C2522">
        <w:t>Oder: Wenn Temperatur zu hoch</w:t>
      </w:r>
    </w:p>
    <w:p w14:paraId="0A39002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Timeout-Steuerung</w:t>
      </w:r>
    </w:p>
    <w:p w14:paraId="47C8987C" w14:textId="77777777" w:rsidR="001C2522" w:rsidRPr="001C2522" w:rsidRDefault="001C2522" w:rsidP="001C2522">
      <w:pPr>
        <w:numPr>
          <w:ilvl w:val="0"/>
          <w:numId w:val="32"/>
        </w:numPr>
      </w:pPr>
      <w:r w:rsidRPr="001C2522">
        <w:t>Pumpe läuft nie länger als z. B. 10 Sekunden</w:t>
      </w:r>
    </w:p>
    <w:p w14:paraId="35B0A375" w14:textId="77777777" w:rsidR="001C2522" w:rsidRDefault="001C2522" w:rsidP="00087E09"/>
    <w:p w14:paraId="1AF2349F" w14:textId="77777777" w:rsidR="001C2522" w:rsidRDefault="001C2522" w:rsidP="00087E09"/>
    <w:p w14:paraId="38EA874B" w14:textId="77777777" w:rsidR="008F3C01" w:rsidRPr="008F3C01" w:rsidRDefault="008F3C01" w:rsidP="008F3C01">
      <w:pPr>
        <w:rPr>
          <w:b/>
          <w:bCs/>
        </w:rPr>
      </w:pPr>
      <w:r w:rsidRPr="008F3C01">
        <w:rPr>
          <w:b/>
          <w:bCs/>
        </w:rPr>
        <w:t>6. Erweiterte Idee (optional)</w:t>
      </w:r>
    </w:p>
    <w:p w14:paraId="18550FF5" w14:textId="77777777" w:rsidR="008F3C01" w:rsidRPr="008F3C01" w:rsidRDefault="008F3C01" w:rsidP="008F3C01">
      <w:r w:rsidRPr="008F3C01">
        <w:t>Falls du dich tiefer reinarbeiten willst:</w:t>
      </w:r>
    </w:p>
    <w:p w14:paraId="1251D6F7"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Kalibrierungsalgorithmus</w:t>
      </w:r>
    </w:p>
    <w:p w14:paraId="68B0749B" w14:textId="77777777" w:rsidR="008F3C01" w:rsidRPr="008F3C01" w:rsidRDefault="008F3C01" w:rsidP="008F3C01">
      <w:pPr>
        <w:numPr>
          <w:ilvl w:val="0"/>
          <w:numId w:val="33"/>
        </w:numPr>
      </w:pPr>
      <w:r w:rsidRPr="008F3C01">
        <w:t>Bestimme, wie lange eine Pumpe für 100 ml braucht</w:t>
      </w:r>
    </w:p>
    <w:p w14:paraId="547644F6" w14:textId="77777777" w:rsidR="008F3C01" w:rsidRPr="008F3C01" w:rsidRDefault="008F3C01" w:rsidP="008F3C01">
      <w:pPr>
        <w:numPr>
          <w:ilvl w:val="0"/>
          <w:numId w:val="33"/>
        </w:numPr>
      </w:pPr>
      <w:r w:rsidRPr="008F3C01">
        <w:t>Daraus Pumpleistung berechnen → präzisere Steuerung</w:t>
      </w:r>
    </w:p>
    <w:p w14:paraId="5840655C"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Wartungs-Zyklus</w:t>
      </w:r>
    </w:p>
    <w:p w14:paraId="397D6C04" w14:textId="77777777" w:rsidR="008F3C01" w:rsidRPr="008F3C01" w:rsidRDefault="008F3C01" w:rsidP="008F3C01">
      <w:pPr>
        <w:numPr>
          <w:ilvl w:val="0"/>
          <w:numId w:val="34"/>
        </w:numPr>
      </w:pPr>
      <w:r w:rsidRPr="008F3C01">
        <w:t>Zähle Pumpzyklen → Hinweis: „Behälter auffüllen“ oder „System spülen“</w:t>
      </w:r>
    </w:p>
    <w:p w14:paraId="295564ED" w14:textId="77777777" w:rsidR="001C2522" w:rsidRPr="0010370C" w:rsidRDefault="001C2522" w:rsidP="00DC6975">
      <w:pPr>
        <w:ind w:left="283"/>
      </w:pPr>
    </w:p>
    <w:p w14:paraId="03C05D4C" w14:textId="77777777" w:rsidR="007C4B4B" w:rsidRDefault="007C4B4B" w:rsidP="007C4B4B"/>
    <w:p w14:paraId="7C82CAA0" w14:textId="77777777" w:rsidR="0010370C" w:rsidRDefault="0010370C" w:rsidP="007C4B4B"/>
    <w:p w14:paraId="7C5FD54B" w14:textId="77777777" w:rsidR="0010370C" w:rsidRDefault="0010370C" w:rsidP="007C4B4B"/>
    <w:p w14:paraId="5EA491A8" w14:textId="77777777" w:rsidR="0010370C" w:rsidRDefault="0010370C" w:rsidP="007C4B4B"/>
    <w:p w14:paraId="1E66B2AC" w14:textId="77777777" w:rsidR="0010370C" w:rsidRDefault="0010370C" w:rsidP="007C4B4B"/>
    <w:p w14:paraId="2DC2B3CE" w14:textId="77777777" w:rsidR="0010370C" w:rsidRDefault="0010370C" w:rsidP="007C4B4B"/>
    <w:p w14:paraId="2F754BFF" w14:textId="77777777" w:rsidR="0010370C" w:rsidRDefault="0010370C" w:rsidP="007C4B4B"/>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Pr="003B5547" w:rsidRDefault="003B5547" w:rsidP="003B5547"/>
    <w:sectPr w:rsidR="003B5547" w:rsidRPr="003B5547"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0BA9" w14:textId="77777777" w:rsidR="00427D09" w:rsidRDefault="00427D09" w:rsidP="006A27C5">
      <w:pPr>
        <w:spacing w:after="0" w:line="240" w:lineRule="auto"/>
      </w:pPr>
      <w:r>
        <w:separator/>
      </w:r>
    </w:p>
  </w:endnote>
  <w:endnote w:type="continuationSeparator" w:id="0">
    <w:p w14:paraId="3333B9C5" w14:textId="77777777" w:rsidR="00427D09" w:rsidRDefault="00427D09"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3473B" w14:textId="77777777" w:rsidR="00427D09" w:rsidRDefault="00427D09" w:rsidP="006A27C5">
      <w:pPr>
        <w:spacing w:after="0" w:line="240" w:lineRule="auto"/>
      </w:pPr>
      <w:r>
        <w:separator/>
      </w:r>
    </w:p>
  </w:footnote>
  <w:footnote w:type="continuationSeparator" w:id="0">
    <w:p w14:paraId="2B280C3F" w14:textId="77777777" w:rsidR="00427D09" w:rsidRDefault="00427D09"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1" w15:restartNumberingAfterBreak="0">
    <w:nsid w:val="41B448CB"/>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4"/>
  </w:num>
  <w:num w:numId="2" w16cid:durableId="446631043">
    <w:abstractNumId w:val="18"/>
  </w:num>
  <w:num w:numId="3" w16cid:durableId="1019621581">
    <w:abstractNumId w:val="26"/>
  </w:num>
  <w:num w:numId="4" w16cid:durableId="542062123">
    <w:abstractNumId w:val="32"/>
  </w:num>
  <w:num w:numId="5" w16cid:durableId="1425884626">
    <w:abstractNumId w:val="20"/>
  </w:num>
  <w:num w:numId="6" w16cid:durableId="1209760483">
    <w:abstractNumId w:val="15"/>
  </w:num>
  <w:num w:numId="7" w16cid:durableId="942223313">
    <w:abstractNumId w:val="10"/>
  </w:num>
  <w:num w:numId="8" w16cid:durableId="1692025407">
    <w:abstractNumId w:val="13"/>
  </w:num>
  <w:num w:numId="9" w16cid:durableId="515536392">
    <w:abstractNumId w:val="33"/>
  </w:num>
  <w:num w:numId="10" w16cid:durableId="2074810594">
    <w:abstractNumId w:val="0"/>
  </w:num>
  <w:num w:numId="11" w16cid:durableId="610862709">
    <w:abstractNumId w:val="27"/>
  </w:num>
  <w:num w:numId="12" w16cid:durableId="1608582325">
    <w:abstractNumId w:val="25"/>
  </w:num>
  <w:num w:numId="13" w16cid:durableId="1883710379">
    <w:abstractNumId w:val="17"/>
  </w:num>
  <w:num w:numId="14" w16cid:durableId="1956980061">
    <w:abstractNumId w:val="12"/>
  </w:num>
  <w:num w:numId="15" w16cid:durableId="1859157837">
    <w:abstractNumId w:val="1"/>
  </w:num>
  <w:num w:numId="16" w16cid:durableId="727454549">
    <w:abstractNumId w:val="31"/>
  </w:num>
  <w:num w:numId="17" w16cid:durableId="709231080">
    <w:abstractNumId w:val="19"/>
  </w:num>
  <w:num w:numId="18" w16cid:durableId="1455517802">
    <w:abstractNumId w:val="28"/>
  </w:num>
  <w:num w:numId="19" w16cid:durableId="382827374">
    <w:abstractNumId w:val="3"/>
  </w:num>
  <w:num w:numId="20" w16cid:durableId="1579362897">
    <w:abstractNumId w:val="9"/>
  </w:num>
  <w:num w:numId="21" w16cid:durableId="1190026430">
    <w:abstractNumId w:val="14"/>
  </w:num>
  <w:num w:numId="22" w16cid:durableId="1045331444">
    <w:abstractNumId w:val="24"/>
  </w:num>
  <w:num w:numId="23" w16cid:durableId="332270616">
    <w:abstractNumId w:val="23"/>
  </w:num>
  <w:num w:numId="24" w16cid:durableId="1174805804">
    <w:abstractNumId w:val="22"/>
  </w:num>
  <w:num w:numId="25" w16cid:durableId="9334707">
    <w:abstractNumId w:val="29"/>
  </w:num>
  <w:num w:numId="26" w16cid:durableId="348413528">
    <w:abstractNumId w:val="34"/>
  </w:num>
  <w:num w:numId="27" w16cid:durableId="1763143731">
    <w:abstractNumId w:val="6"/>
  </w:num>
  <w:num w:numId="28" w16cid:durableId="1831287941">
    <w:abstractNumId w:val="11"/>
  </w:num>
  <w:num w:numId="29" w16cid:durableId="1722514948">
    <w:abstractNumId w:val="2"/>
  </w:num>
  <w:num w:numId="30" w16cid:durableId="1549342953">
    <w:abstractNumId w:val="7"/>
  </w:num>
  <w:num w:numId="31" w16cid:durableId="1920753200">
    <w:abstractNumId w:val="21"/>
  </w:num>
  <w:num w:numId="32" w16cid:durableId="1142582730">
    <w:abstractNumId w:val="5"/>
  </w:num>
  <w:num w:numId="33" w16cid:durableId="599410377">
    <w:abstractNumId w:val="8"/>
  </w:num>
  <w:num w:numId="34" w16cid:durableId="1867326264">
    <w:abstractNumId w:val="30"/>
  </w:num>
  <w:num w:numId="35" w16cid:durableId="2376434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665F1"/>
    <w:rsid w:val="00077A27"/>
    <w:rsid w:val="00087E09"/>
    <w:rsid w:val="0009176E"/>
    <w:rsid w:val="000C1C20"/>
    <w:rsid w:val="000D7B90"/>
    <w:rsid w:val="000E00E6"/>
    <w:rsid w:val="000E7DA3"/>
    <w:rsid w:val="0010370C"/>
    <w:rsid w:val="00117103"/>
    <w:rsid w:val="00124C4B"/>
    <w:rsid w:val="00126D45"/>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67476"/>
    <w:rsid w:val="00282E64"/>
    <w:rsid w:val="002B09DF"/>
    <w:rsid w:val="002F041D"/>
    <w:rsid w:val="00330472"/>
    <w:rsid w:val="003325D5"/>
    <w:rsid w:val="00374469"/>
    <w:rsid w:val="00390386"/>
    <w:rsid w:val="0039617B"/>
    <w:rsid w:val="003A5380"/>
    <w:rsid w:val="003B5547"/>
    <w:rsid w:val="00427D09"/>
    <w:rsid w:val="0044158D"/>
    <w:rsid w:val="0045178B"/>
    <w:rsid w:val="004A5A40"/>
    <w:rsid w:val="004C310D"/>
    <w:rsid w:val="004C3172"/>
    <w:rsid w:val="004D2D35"/>
    <w:rsid w:val="004F3F27"/>
    <w:rsid w:val="00501A89"/>
    <w:rsid w:val="00525919"/>
    <w:rsid w:val="005667EC"/>
    <w:rsid w:val="00576932"/>
    <w:rsid w:val="005E7A9A"/>
    <w:rsid w:val="00632B6F"/>
    <w:rsid w:val="006655BB"/>
    <w:rsid w:val="006725E7"/>
    <w:rsid w:val="006765BF"/>
    <w:rsid w:val="00683FEF"/>
    <w:rsid w:val="006A0A58"/>
    <w:rsid w:val="006A27C5"/>
    <w:rsid w:val="006B64B5"/>
    <w:rsid w:val="006D3C66"/>
    <w:rsid w:val="006F31A5"/>
    <w:rsid w:val="006F5C76"/>
    <w:rsid w:val="00704789"/>
    <w:rsid w:val="00706410"/>
    <w:rsid w:val="007228EA"/>
    <w:rsid w:val="00734DFE"/>
    <w:rsid w:val="007400A4"/>
    <w:rsid w:val="00752D9F"/>
    <w:rsid w:val="00755B91"/>
    <w:rsid w:val="007615E8"/>
    <w:rsid w:val="0076294B"/>
    <w:rsid w:val="00772FE2"/>
    <w:rsid w:val="007B2E11"/>
    <w:rsid w:val="007C0F73"/>
    <w:rsid w:val="007C4B4B"/>
    <w:rsid w:val="007E4CE5"/>
    <w:rsid w:val="007E58B3"/>
    <w:rsid w:val="007F2DC9"/>
    <w:rsid w:val="00803186"/>
    <w:rsid w:val="00826FAC"/>
    <w:rsid w:val="00846F4D"/>
    <w:rsid w:val="00862321"/>
    <w:rsid w:val="008B78CE"/>
    <w:rsid w:val="008F3C01"/>
    <w:rsid w:val="008F3F4D"/>
    <w:rsid w:val="009417A0"/>
    <w:rsid w:val="00960845"/>
    <w:rsid w:val="009B6698"/>
    <w:rsid w:val="009F4C20"/>
    <w:rsid w:val="00A70ACD"/>
    <w:rsid w:val="00A74A3E"/>
    <w:rsid w:val="00AB0533"/>
    <w:rsid w:val="00AD17AA"/>
    <w:rsid w:val="00B11D53"/>
    <w:rsid w:val="00B13234"/>
    <w:rsid w:val="00B9108B"/>
    <w:rsid w:val="00BA6127"/>
    <w:rsid w:val="00BB292B"/>
    <w:rsid w:val="00C22AD5"/>
    <w:rsid w:val="00C427FE"/>
    <w:rsid w:val="00C85AFB"/>
    <w:rsid w:val="00CA3263"/>
    <w:rsid w:val="00CC7431"/>
    <w:rsid w:val="00CE1A0E"/>
    <w:rsid w:val="00D005DE"/>
    <w:rsid w:val="00D44C2A"/>
    <w:rsid w:val="00D849F9"/>
    <w:rsid w:val="00DA3389"/>
    <w:rsid w:val="00DA3983"/>
    <w:rsid w:val="00DC6975"/>
    <w:rsid w:val="00DE55A0"/>
    <w:rsid w:val="00E03648"/>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1656</Words>
  <Characters>10437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105</cp:revision>
  <dcterms:created xsi:type="dcterms:W3CDTF">2025-05-06T07:33:00Z</dcterms:created>
  <dcterms:modified xsi:type="dcterms:W3CDTF">2025-05-23T11:38:00Z</dcterms:modified>
</cp:coreProperties>
</file>