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  <w:jc w:val="center"/>
      </w:pPr>
      <w:r>
        <w:drawing>
          <wp:inline distT="0" distB="0" distL="0" distR="0">
            <wp:extent cx="22098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color w:val="6C7888"/>
          <w:sz w:val="34"/>
          <w:szCs w:val="34"/>
        </w:rPr>
        <w:t xml:space="preserve">คู่มือการใช้งานระบบ</w:t>
      </w:r>
    </w:p>
    <w:p>
      <w:pPr>
        <w:spacing w:after="20"/>
        <w:jc w:val="center"/>
      </w:pPr>
      <w:r>
        <w:rPr>
          <w:b/>
          <w:bCs/>
          <w:color w:val="1A1A2E"/>
          <w:sz w:val="56"/>
          <w:szCs w:val="56"/>
        </w:rPr>
        <w:t xml:space="preserve">SOC Support System</w:t>
      </w:r>
    </w:p>
    <w:p>
      <w:pPr>
        <w:spacing w:after="320"/>
        <w:jc w:val="center"/>
      </w:pPr>
      <w:r>
        <w:rPr>
          <w:color w:val="1F2D3D"/>
          <w:sz w:val="34"/>
          <w:szCs w:val="34"/>
        </w:rPr>
        <w:t xml:space="preserve">ระบบบริหารจัดการเหตุการณ์ความปลอดภัย</w:t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1A1A2E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color w:val="AEB8CC"/>
                <w:sz w:val="30"/>
                <w:szCs w:val="30"/>
              </w:rPr>
              <w:t xml:space="preserve">คู่มือสำหรับบทบาท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46"/>
                <w:szCs w:val="46"/>
              </w:rPr>
              <w:t xml:space="preserve">ผู้ดูแลระบบ</w:t>
            </w:r>
          </w:p>
          <w:p>
            <w:pPr>
              <w:jc w:val="center"/>
            </w:pPr>
            <w:r>
              <w:rPr>
                <w:color w:val="D7DEEC"/>
                <w:sz w:val="32"/>
                <w:szCs w:val="32"/>
              </w:rPr>
              <w:t xml:space="preserve">System Admin</w:t>
            </w:r>
          </w:p>
        </w:tc>
      </w:tr>
    </w:tbl>
    <w:p>
      <w:pPr>
        <w:spacing w:after="360"/>
      </w:pPr>
    </w:p>
    <w:p>
      <w:pPr>
        <w:spacing w:after="40"/>
        <w:jc w:val="center"/>
      </w:pPr>
      <w:r>
        <w:rPr>
          <w:color w:val="1F2D3D"/>
          <w:sz w:val="28"/>
          <w:szCs w:val="28"/>
        </w:rPr>
        <w:t xml:space="preserve">เวอร์ชันระบบ v1.7.8</w:t>
      </w:r>
      <w:r>
        <w:rPr>
          <w:color w:val="E1E6ED"/>
          <w:sz w:val="28"/>
          <w:szCs w:val="28"/>
        </w:rPr>
        <w:t xml:space="preserve">   ·   </w:t>
      </w:r>
      <w:r>
        <w:rPr>
          <w:color w:val="1F2D3D"/>
          <w:sz w:val="28"/>
          <w:szCs w:val="28"/>
        </w:rPr>
        <w:t xml:space="preserve">ปรับปรุงล่าสุด 25 กันยายน 2026</w:t>
      </w:r>
    </w:p>
    <w:p>
      <w:pPr>
        <w:spacing w:after="40"/>
        <w:jc w:val="center"/>
      </w:pPr>
      <w:r>
        <w:rPr>
          <w:color w:val="6C7888"/>
          <w:sz w:val="28"/>
          <w:szCs w:val="28"/>
        </w:rPr>
        <w:t xml:space="preserve">คู่มือฉบับที่ 1.6</w:t>
      </w:r>
    </w:p>
    <w:p>
      <w:pPr>
        <w:spacing w:after="700"/>
      </w:pPr>
    </w:p>
    <w:p>
      <w:pPr>
        <w:jc w:val="center"/>
      </w:pPr>
      <w:r>
        <w:rPr>
          <w:i/>
          <w:iCs/>
          <w:color w:val="6C7888"/>
          <w:sz w:val="26"/>
          <w:szCs w:val="26"/>
        </w:rPr>
        <w:t xml:space="preserve">เอกสารใช้ภายในองค์กร — บริษัท โทรคมนาคมแห่งชาติ จำกัด (มหาชน)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60"/>
      </w:pPr>
      <w:r>
        <w:rPr>
          <w:b/>
          <w:bCs/>
          <w:color w:val="1A1A2E"/>
          <w:sz w:val="40"/>
          <w:szCs w:val="40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เกี่ยวกับคู่มือฉบับนี้</w:t>
      </w:r>
    </w:p>
    <w:p>
      <w:pPr>
        <w:spacing w:after="120"/>
      </w:pPr>
      <w:r>
        <w:rPr>
          <w:sz w:val="32"/>
          <w:szCs w:val="32"/>
        </w:rPr>
        <w:t xml:space="preserve">คู่มือฉบับนี้จัดทำขึ้นสำหรับ </w:t>
      </w:r>
      <w:r>
        <w:rPr>
          <w:b/>
          <w:bCs/>
          <w:sz w:val="32"/>
          <w:szCs w:val="32"/>
        </w:rPr>
        <w:t xml:space="preserve">ผู้ดูแลระบบ (System Admin)</w:t>
      </w:r>
      <w:r>
        <w:rPr>
          <w:sz w:val="32"/>
          <w:szCs w:val="32"/>
        </w:rPr>
        <w:t xml:space="preserve"> ผู้รับผิดชอบเข้าควบคุมและแก้ไขที่ตัวระบบหรืออุปกรณ์ที่ถูกโจมตี ตามที่ได้รับมอบหมาย</w:t>
      </w:r>
    </w:p>
    <w:p>
      <w:pPr>
        <w:pStyle w:val="Heading2"/>
      </w:pPr>
      <w:r>
        <w:t xml:space="preserve">ผู้อ่านและขอบเขต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ผู้อ่าน: </w:t>
      </w:r>
      <w:r>
        <w:rPr>
          <w:sz w:val="32"/>
          <w:szCs w:val="32"/>
        </w:rPr>
        <w:t xml:space="preserve">ผู้ดูแลระบบที่รับงานควบคุมเหตุการณ์จากทีม SOC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ขอบเขต: </w:t>
      </w:r>
      <w:r>
        <w:rPr>
          <w:sz w:val="32"/>
          <w:szCs w:val="32"/>
        </w:rPr>
        <w:t xml:space="preserve">เฉพาะงานควบคุมเหตุการณ์ที่ได้รับมอบหมายให้คุณ</w:t>
      </w:r>
    </w:p>
    <w:p>
      <w:pPr>
        <w:pStyle w:val="Heading2"/>
      </w:pPr>
      <w:r>
        <w:t xml:space="preserve">สัญลักษณ์ที่ใช้ในคู่มือ</w:t>
      </w:r>
    </w:p>
    <w:tbl>
      <w:tblPr>
        <w:tblW w:type="dxa" w:w="9600"/>
        <w:tblBorders>
          <w:top w:val="single" w:color="FDECEE" w:sz="2"/>
          <w:left w:val="single" w:color="E63946" w:sz="28"/>
          <w:bottom w:val="single" w:color="FDECEE" w:sz="2"/>
          <w:right w:val="single" w:color="FDECEE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DEC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30"/>
                <w:szCs w:val="30"/>
              </w:rPr>
              <w:t xml:space="preserve">ข้อควรระวัง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กล่องสีแดง — เรื่องที่ต้องระวังเป็นพิเศษ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EAF1FB" w:sz="2"/>
          <w:left w:val="single" w:color="245EA8" w:sz="28"/>
          <w:bottom w:val="single" w:color="EAF1FB" w:sz="2"/>
          <w:right w:val="single" w:color="EAF1FB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AF1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45EA8"/>
                <w:sz w:val="30"/>
                <w:szCs w:val="30"/>
              </w:rPr>
              <w:t xml:space="preserve">เคล็ดลับ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กล่องสีน้ำเงิน — เคล็ดลับหรือคำแนะนำ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กล่องสีเทา — ข้อเท็จจริงสำคัญที่ควรจำ</w:t>
            </w:r>
          </w:p>
        </w:tc>
      </w:tr>
    </w:tbl>
    <w:p>
      <w:pPr>
        <w:pStyle w:val="Heading1"/>
      </w:pPr>
      <w:r>
        <w:t xml:space="preserve">2. บทบาทของคุณโดยย่อ</w:t>
      </w:r>
    </w:p>
    <w:p>
      <w:pPr>
        <w:spacing w:after="120"/>
      </w:pPr>
      <w:r>
        <w:rPr>
          <w:sz w:val="32"/>
          <w:szCs w:val="32"/>
        </w:rPr>
        <w:t xml:space="preserve">ผู้ดูแลระบบเป็นผู้ลงมือแก้ไขที่ตัวระบบจริง เมื่อทีม SOC มอบหมายเหตุการณ์ให้คุณ คุณจะเข้าควบคุม (เช่น แยกเครื่องออกจากเครือข่าย ลบมัลแวร์ ปิดช่องโหว่) แล้วส่งรายงานการควบคุมกลับให้ทีม SOC ตรวจรับ</w:t>
      </w:r>
    </w:p>
    <w:p>
      <w:pPr>
        <w:pStyle w:val="Heading2"/>
      </w:pPr>
      <w:r>
        <w:t xml:space="preserve">สิ่งที่คุณทำได้ และทำไม่ได้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type="dxa" w:w="48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สิ่งที่คุณทำได้</w:t>
            </w:r>
          </w:p>
        </w:tc>
        <w:tc>
          <w:tcPr>
            <w:tcW w:type="dxa" w:w="48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สิ่งที่คุณทำไม่ได้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ดูตั๋วที่ได้รับมอบหมายให้คุณ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ดูตั๋วของผู้ดูแลระบบคนอื่น หรือตั๋วที่ไม่ได้มอบหมายให้คุณ</w:t>
            </w:r>
          </w:p>
        </w:tc>
      </w:tr>
      <w:tr>
        <w:trPr>
          <w:cantSplit/>
        </w:trPr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บันทึกผลการตรวจสอบและมาตรการตอบโต้</w:t>
            </w:r>
          </w:p>
        </w:tc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จัดประเภท Event/Incident หรือเลือกเส้นทาง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ส่งรายงานการควบคุมให้ Tier 2 ตรวจรับ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ตรวจรับหรือปิดงานด้วยตนเอง</w:t>
            </w:r>
          </w:p>
        </w:tc>
      </w:tr>
      <w:tr>
        <w:trPr>
          <w:cantSplit/>
        </w:trPr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แก้ไขและส่งใหม่เมื่อถูกตีกลับ</w:t>
            </w:r>
          </w:p>
        </w:tc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ตั้งแฟล็กฉุกเฉิน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คุณจะเห็น </w:t>
            </w:r>
            <w:r>
              <w:rPr>
                <w:b/>
                <w:bCs/>
                <w:sz w:val="32"/>
                <w:szCs w:val="32"/>
              </w:rPr>
              <w:t xml:space="preserve">เฉพาะตั๋วที่มอบหมายให้คุณ</w:t>
            </w:r>
            <w:r>
              <w:rPr>
                <w:sz w:val="32"/>
                <w:szCs w:val="32"/>
              </w:rPr>
              <w:t xml:space="preserve"> เท่านั้น — ระบบซ่อนตั๋วอื่นทั้งหมดจากมุมมองของคุณโดยอัตโนมัติ</w:t>
            </w:r>
          </w:p>
        </w:tc>
      </w:tr>
    </w:tbl>
    <w:p>
      <w:pPr>
        <w:pStyle w:val="Heading1"/>
      </w:pPr>
      <w:r>
        <w:t xml:space="preserve">3. การเข้าสู่ระบบ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32"/>
          <w:szCs w:val="32"/>
        </w:rPr>
        <w:t xml:space="preserve">เปิดเว็บเบราว์เซอร์ แล้วไปยังที่อยู่ของระบบที่ทีม SOC แจ้ง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32"/>
          <w:szCs w:val="32"/>
        </w:rPr>
        <w:t xml:space="preserve">กรอก </w:t>
      </w:r>
      <w:r>
        <w:rPr>
          <w:b/>
          <w:bCs/>
          <w:color w:val="1F2D3D"/>
          <w:sz w:val="32"/>
          <w:szCs w:val="32"/>
        </w:rPr>
        <w:t xml:space="preserve">ชื่อผู้ใช้ (Username)</w:t>
      </w:r>
      <w:r>
        <w:rPr>
          <w:sz w:val="32"/>
          <w:szCs w:val="32"/>
        </w:rPr>
        <w:t xml:space="preserve"> และ </w:t>
      </w:r>
      <w:r>
        <w:rPr>
          <w:b/>
          <w:bCs/>
          <w:color w:val="1F2D3D"/>
          <w:sz w:val="32"/>
          <w:szCs w:val="32"/>
        </w:rPr>
        <w:t xml:space="preserve">รหัสผ่าน (Password)</w:t>
      </w:r>
      <w:r>
        <w:rPr>
          <w:sz w:val="32"/>
          <w:szCs w:val="32"/>
        </w:rPr>
        <w:t xml:space="preserve"> แล้วกดเข้าสู่ระบบ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หน้าเข้าสู่ระบบ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ADM-login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3-1  </w:t>
      </w:r>
      <w:r>
        <w:rPr>
          <w:i/>
          <w:iCs/>
          <w:color w:val="6C7888"/>
          <w:sz w:val="28"/>
          <w:szCs w:val="28"/>
        </w:rPr>
        <w:t xml:space="preserve">หน้าเข้าสู่ระบบ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บัญชีสร้างและกำหนดบทบาทโดยผู้ดูแลระบบ SOC หากบัญชีถูกล็อก (ผิดเกิน 5 ครั้ง) ให้ติดต่อทีม SOC</w:t>
            </w:r>
          </w:p>
        </w:tc>
      </w:tr>
    </w:tbl>
    <w:p>
      <w:pPr>
        <w:pStyle w:val="Heading1"/>
      </w:pPr>
      <w:r>
        <w:t xml:space="preserve">4. หน้าจอและเมนูของคุณ</w:t>
      </w:r>
    </w:p>
    <w:p>
      <w:pPr>
        <w:spacing w:after="120"/>
      </w:pPr>
      <w:r>
        <w:rPr>
          <w:sz w:val="32"/>
          <w:szCs w:val="32"/>
        </w:rPr>
        <w:t xml:space="preserve">เมนูของคุณกระชับ — แสดงเฉพาะตั๋วที่เกี่ยวข้องกับคุณที่ </w:t>
      </w:r>
      <w:r>
        <w:rPr>
          <w:b/>
          <w:bCs/>
          <w:color w:val="245EA8"/>
          <w:sz w:val="32"/>
          <w:szCs w:val="32"/>
        </w:rPr>
        <w:t xml:space="preserve">เคสที่กำลังดำเนินการอยู่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4200"/>
        <w:gridCol w:w="5400"/>
      </w:tblGrid>
      <w:tr>
        <w:trPr>
          <w:cantSplit/>
          <w:tblHeader/>
        </w:trPr>
        <w:tc>
          <w:tcPr>
            <w:tcW w:type="dxa" w:w="42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เมนู</w:t>
            </w:r>
          </w:p>
        </w:tc>
        <w:tc>
          <w:tcPr>
            <w:tcW w:type="dxa" w:w="54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เคส › เคสที่กำลังดำเนินการอยู่</w:t>
            </w:r>
          </w:p>
        </w:tc>
        <w:tc>
          <w:tcPr>
            <w:tcW w:type="dxa" w:w="5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ตั๋วที่มอบหมายให้คุณและยังไม่ปิด — จุดเริ่มงานประจำวัน</w:t>
            </w:r>
          </w:p>
        </w:tc>
      </w:tr>
      <w:tr>
        <w:trPr>
          <w:cantSplit/>
        </w:trPr>
        <w:tc>
          <w:tcPr>
            <w:tcW w:type="dxa" w:w="4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เคส › ประวัติเคสที่ปิดไปแล้ว</w:t>
            </w:r>
          </w:p>
        </w:tc>
        <w:tc>
          <w:tcPr>
            <w:tcW w:type="dxa" w:w="5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ตั๋วของคุณที่ปิดแล้ว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เคส › ค้นหา IOC</w:t>
            </w:r>
          </w:p>
        </w:tc>
        <w:tc>
          <w:tcPr>
            <w:tcW w:type="dxa" w:w="5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ค้นหาตัวบ่งชี้การบุกรุกในตั๋วที่คุณมองเห็น</w:t>
            </w:r>
          </w:p>
        </w:tc>
      </w:tr>
    </w:tbl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หน้า Ticket ที่กำลังดำเนินการ แสดงเฉพาะตั๋วที่มอบหมายให้ผู้ดูแลระบบ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ADM-active-tickets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4-1  </w:t>
      </w:r>
      <w:r>
        <w:rPr>
          <w:i/>
          <w:iCs/>
          <w:color w:val="6C7888"/>
          <w:sz w:val="28"/>
          <w:szCs w:val="28"/>
        </w:rPr>
        <w:t xml:space="preserve">หน้า Ticket ที่กำลังดำเนินการ แสดงเฉพาะตั๋วที่มอบหมายให้ผู้ดูแลระบบ</w:t>
      </w:r>
    </w:p>
    <w:p>
      <w:pPr>
        <w:pStyle w:val="Heading2"/>
      </w:pPr>
      <w:r>
        <w:t xml:space="preserve">4.1 ค้นหา กรอง และเรียงลำดับรายการ (ปรับปรุง v1.7.8)</w:t>
      </w:r>
    </w:p>
    <w:p>
      <w:pPr>
        <w:spacing w:after="120"/>
      </w:pPr>
      <w:r>
        <w:rPr>
          <w:sz w:val="32"/>
          <w:szCs w:val="32"/>
        </w:rPr>
        <w:t xml:space="preserve">ทั้งสามหน้าแสดงเฉพาะตั๋วที่มอบหมายให้คุณ แถบค้นหาและตัวกรองจึงกรองจากชุดนั้นเท่านั้น</w:t>
      </w:r>
    </w:p>
    <w:p>
      <w:pPr>
        <w:spacing w:after="120"/>
      </w:pPr>
      <w:r>
        <w:rPr>
          <w:sz w:val="32"/>
          <w:szCs w:val="32"/>
        </w:rPr>
        <w:t xml:space="preserve">ทุกหน้าที่เป็นรายการใช้แถบค้นหาและการเรียงลำดับแบบเดียวกัน: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ค้นหา: </w:t>
      </w:r>
      <w:r>
        <w:rPr>
          <w:sz w:val="32"/>
          <w:szCs w:val="32"/>
        </w:rPr>
        <w:t xml:space="preserve">พิมพ์คำค้นแล้วกด Enter หรือกดปุ่มแว่นขยาย โดยทั่วไปค้นได้จากเลข Ticket ชื่อเรื่อง ระบบ/บริการ IP และรายละเอียด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ตัวเลือกกรอง </w:t>
      </w:r>
      <w:r>
        <w:rPr>
          <w:sz w:val="32"/>
          <w:szCs w:val="32"/>
        </w:rPr>
        <w:t xml:space="preserve">เช่น ความรุนแรง หรือสถานะ มีผลทันทีที่เลือก </w:t>
      </w:r>
      <w:r>
        <w:rPr>
          <w:b/>
          <w:bCs/>
          <w:sz w:val="32"/>
          <w:szCs w:val="32"/>
        </w:rPr>
        <w:t xml:space="preserve">ไม่มีปุ่ม “กรอง” แล้ว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ป้ายตัวกรอง: </w:t>
      </w:r>
      <w:r>
        <w:rPr>
          <w:sz w:val="32"/>
          <w:szCs w:val="32"/>
        </w:rPr>
        <w:t xml:space="preserve">ทุกเงื่อนไขที่ใช้อยู่แสดงเป็นป้ายใต้แถบ กด × บนป้ายเพื่อเอาเงื่อนไขนั้นออก หรือกด </w:t>
      </w:r>
      <w:r>
        <w:rPr>
          <w:b/>
          <w:bCs/>
          <w:color w:val="1F2D3D"/>
          <w:sz w:val="32"/>
          <w:szCs w:val="32"/>
        </w:rPr>
        <w:t xml:space="preserve">ล้างทั้งหมด</w:t>
      </w:r>
      <w:r>
        <w:rPr>
          <w:sz w:val="32"/>
          <w:szCs w:val="32"/>
        </w:rPr>
        <w:t xml:space="preserve"> ช่องที่กำลังกรองอยู่จะมีกรอบสีน้ำเงิน — ถ้ารายการดูสั้นผิดปกติ ให้ดูป้ายก่อน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ตัวกรองเพิ่มเติม: </w:t>
      </w:r>
      <w:r>
        <w:rPr>
          <w:sz w:val="32"/>
          <w:szCs w:val="32"/>
        </w:rPr>
        <w:t xml:space="preserve">ในบางหน้า ตัวกรองที่ใช้ไม่บ่อยซ่อนอยู่ใต้ปุ่ม </w:t>
      </w:r>
      <w:r>
        <w:rPr>
          <w:b/>
          <w:bCs/>
          <w:color w:val="1F2D3D"/>
          <w:sz w:val="32"/>
          <w:szCs w:val="32"/>
        </w:rPr>
        <w:t xml:space="preserve">ตัวกรองเพิ่มเติม</w:t>
      </w:r>
      <w:r>
        <w:rPr>
          <w:sz w:val="32"/>
          <w:szCs w:val="32"/>
        </w:rPr>
        <w:t xml:space="preserve"> ตัวเลขบนปุ่มบอกว่าตั้งไว้กี่รายการ และส่วนนี้จะเปิดค้างไว้เองเมื่อมีรายการที่ตั้งอยู่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แถบผลลัพธ์ </w:t>
      </w:r>
      <w:r>
        <w:rPr>
          <w:sz w:val="32"/>
          <w:szCs w:val="32"/>
        </w:rPr>
        <w:t xml:space="preserve">เหนือตารางบอกจำนวนที่พบ เช่น “13 เคส จาก 89 ที่เปิดอยู่” และมีตัวเลือก </w:t>
      </w:r>
      <w:r>
        <w:rPr>
          <w:b/>
          <w:bCs/>
          <w:color w:val="1F2D3D"/>
          <w:sz w:val="32"/>
          <w:szCs w:val="32"/>
        </w:rPr>
        <w:t xml:space="preserve">เรียงตาม</w:t>
      </w:r>
      <w:r>
        <w:rPr>
          <w:sz w:val="32"/>
          <w:szCs w:val="32"/>
        </w:rPr>
        <w:t xml:space="preserve"> แบบสำเร็จรูป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กดหัวคอลัมน์ </w:t>
      </w:r>
      <w:r>
        <w:rPr>
          <w:sz w:val="32"/>
          <w:szCs w:val="32"/>
        </w:rPr>
        <w:t xml:space="preserve">เพื่อเรียงทั้งรายการ ไม่ใช่เฉพาะหน้าที่เห็นอยู่ กดครั้งแรกจะเรียงแบบที่ใช้บ่อยที่สุด — ใหม่สุดก่อน, Critical ก่อน, OLA ใกล้ครบกำหนดก่อน, ชื่อตามตัวอักษร, สถานะตามลำดับขั้นตอนงาน — กดซ้ำเพื่อกลับด้าน ลูกศร ▲ ▼ ชี้คอลัมน์ที่ใช้เรียงอยู่ แถวที่ไม่มีค่าอยู่ท้ายเสมอ และช่อง เรียงตาม จะขึ้นว่า </w:t>
      </w:r>
      <w:r>
        <w:rPr>
          <w:b/>
          <w:bCs/>
          <w:color w:val="1F2D3D"/>
          <w:sz w:val="32"/>
          <w:szCs w:val="32"/>
        </w:rPr>
        <w:t xml:space="preserve">ตามคอลัมน์ในตาราง</w:t>
      </w:r>
      <w:r>
        <w:rPr>
          <w:sz w:val="32"/>
          <w:szCs w:val="32"/>
        </w:rPr>
        <w:t xml:space="preserve"> คอลัมน์ข้อความยาว เช่น รายละเอียด เรียงไม่ได้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ลิงก์ </w:t>
      </w:r>
      <w:r>
        <w:rPr>
          <w:sz w:val="32"/>
          <w:szCs w:val="32"/>
        </w:rPr>
        <w:t xml:space="preserve">ของป้าย หน้าถัดไป และหัวคอลัมน์ คงเงื่อนไขทั้งหมดไว้ คัดลอกที่อยู่ในเบราว์เซอร์ส่งให้เพื่อนร่วมทีมเพื่อเปิดมุมมองเดียวกันได้</w:t>
      </w:r>
    </w:p>
    <w:p>
      <w:pPr>
        <w:spacing w:after="80"/>
      </w:pP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3000"/>
        <w:gridCol w:w="6600"/>
      </w:tblGrid>
      <w:tr>
        <w:trPr>
          <w:cantSplit/>
          <w:tblHeader/>
        </w:trPr>
        <w:tc>
          <w:tcPr>
            <w:tcW w:type="dxa" w:w="3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หน้า</w:t>
            </w:r>
          </w:p>
        </w:tc>
        <w:tc>
          <w:tcPr>
            <w:tcW w:type="dxa" w:w="6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ตัวกรองบนแถบ และข้อสังเกต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เคสที่กำลังดำเนินการอยู่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32"/>
                <w:szCs w:val="32"/>
              </w:rPr>
              <w:t xml:space="preserve">ค้นหา สถานะ ความรุนแรง และ วันที่แจ้ง — ใต้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ตัวกรองเพิ่มเติม</w:t>
            </w:r>
            <w:r>
              <w:rPr>
                <w:sz w:val="28"/>
                <w:szCs w:val="28"/>
              </w:rPr>
              <w:t xml:space="preserve"> มี ประเภท ความฉุกเฉิน และ OLA หากไม่เลือกช่วงวันที่จะแสดงเคสเปิดทั้งหมด ช่องวันที่แจ้งมีทางลัด วันนี้ / 7 วัน / 30 วัน / เดือนนี้ หรือกำหนดวันเอง</w:t>
            </w:r>
          </w:p>
        </w:tc>
      </w:tr>
      <w:tr>
        <w:trPr>
          <w:cantSplit/>
        </w:trPr>
        <w:tc>
          <w:tcPr>
            <w:tcW w:type="dxa" w:w="3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ประวัติเคสที่ปิดไปแล้ว</w:t>
            </w:r>
          </w:p>
        </w:tc>
        <w:tc>
          <w:tcPr>
            <w:tcW w:type="dxa" w:w="6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ป้ายผลลัพธ์ ทั้งหมด / อนุมัติแล้ว / Event / ยกเลิกแล้ว พร้อมจำนวน, ค้นหา ความรุนแรง ผู้อนุมัติ/ปิดเคส และ วันที่แจ้ง — ใต้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ตัวกรองเพิ่มเติม</w:t>
            </w:r>
            <w:r>
              <w:rPr>
                <w:sz w:val="28"/>
                <w:szCs w:val="28"/>
              </w:rPr>
              <w:t xml:space="preserve"> มี ประเภท และ ความฉุกเฉิน ค่าเริ่มต้นแสดงเคสที่แจ้งในเดือนนี้ (ป้ายสีเทา) เลือก ทุกช่วงเวลา เพื่อดูทั้งหมด และเรียงปิดล่าสุดก่อน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ค้นหา IOC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การ์ดเคสและการ์ดบันทึกการคัดกรองเรียงตามหัวคอลัมน์ได้แยกกัน เรียงการ์ดหนึ่งไม่ทำให้อีกการ์ดกลับไปหน้าแรก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ช่วงวันที่ในหน้า </w:t>
            </w:r>
            <w:r>
              <w:rPr>
                <w:b/>
                <w:bCs/>
                <w:color w:val="245EA8"/>
                <w:sz w:val="32"/>
                <w:szCs w:val="32"/>
              </w:rPr>
              <w:t xml:space="preserve">ประวัติเคสที่ปิดไปแล้ว</w:t>
            </w:r>
            <w:r>
              <w:rPr>
                <w:sz w:val="32"/>
                <w:szCs w:val="32"/>
              </w:rPr>
              <w:t xml:space="preserve"> นับจาก </w:t>
            </w:r>
            <w:r>
              <w:rPr>
                <w:b/>
                <w:bCs/>
                <w:sz w:val="32"/>
                <w:szCs w:val="32"/>
              </w:rPr>
              <w:t xml:space="preserve">วันที่แจ้ง</w:t>
            </w:r>
            <w:r>
              <w:rPr>
                <w:sz w:val="32"/>
                <w:szCs w:val="32"/>
              </w:rPr>
              <w:t xml:space="preserve"> ไม่ใช่วันที่ปิด — เคสที่เปิดเดือนก่อนแต่ปิดเดือนนี้จะไม่อยู่ในมุมมองเริ่มต้น ให้เลือก ทุกช่วงเวลา หรือขยายช่วงวันที่ คอลัมน์ วันที่ปิด ในตารางบอกวันที่ปิดจริง และคอลัมน์ ผู้อนุมัติ/ปิดเคส แสดงชื่อผู้ปิดของเคส Event และเคสที่ยกเลิกด้วย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งานหลักทีละขั้นตอน</w:t>
      </w:r>
    </w:p>
    <w:p>
      <w:pPr>
        <w:pStyle w:val="Heading2"/>
      </w:pPr>
      <w:r>
        <w:t xml:space="preserve">5.1 รับงานที่ได้รับมอบหมาย</w:t>
      </w:r>
    </w:p>
    <w:p>
      <w:pPr>
        <w:spacing w:after="120"/>
      </w:pPr>
      <w:r>
        <w:rPr>
          <w:sz w:val="32"/>
          <w:szCs w:val="32"/>
        </w:rPr>
        <w:t xml:space="preserve">เมื่อทีม SOC มอบหมายเหตุการณ์ให้คุณ ระบบส่งอีเมลแจ้งพร้อมลิงก์เข้าตั๋ว ตั๋วจะอยู่ที่สถานะ </w:t>
      </w:r>
      <w:r>
        <w:rPr>
          <w:b/>
          <w:bCs/>
          <w:sz w:val="32"/>
          <w:szCs w:val="32"/>
        </w:rPr>
        <w:t xml:space="preserve">รอการจัดการจากผู้ดูแลระบบ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32"/>
          <w:szCs w:val="32"/>
        </w:rPr>
        <w:t xml:space="preserve">เปิดลิงก์ในอีเมล หรือเข้าเมนู </w:t>
      </w:r>
      <w:r>
        <w:rPr>
          <w:b/>
          <w:bCs/>
          <w:color w:val="245EA8"/>
          <w:sz w:val="32"/>
          <w:szCs w:val="32"/>
        </w:rPr>
        <w:t xml:space="preserve">เคสที่กำลังดำเนินการอยู่</w:t>
      </w:r>
      <w:r>
        <w:rPr>
          <w:sz w:val="32"/>
          <w:szCs w:val="32"/>
        </w:rPr>
        <w:t xml:space="preserve"> แล้วเปิดตั๋ว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32"/>
          <w:szCs w:val="32"/>
        </w:rPr>
        <w:t xml:space="preserve">อ่านรายละเอียดเหตุการณ์ ระบบ/บริการที่เกี่ยวข้อง และข้อควรระวังในการดำเนินการ</w:t>
      </w:r>
    </w:p>
    <w:p>
      <w:pPr>
        <w:pStyle w:val="Heading2"/>
      </w:pPr>
      <w:r>
        <w:t xml:space="preserve">5.2 เข้าควบคุมและส่งรายงาน</w:t>
      </w:r>
    </w:p>
    <w:p>
      <w:pPr>
        <w:spacing w:after="120"/>
      </w:pPr>
      <w:r>
        <w:rPr>
          <w:sz w:val="32"/>
          <w:szCs w:val="32"/>
        </w:rPr>
        <w:t xml:space="preserve">ลงมือควบคุมเหตุการณ์ที่ตัวระบบจริง แล้วบันทึกผลในการ์ด </w:t>
      </w:r>
      <w:r>
        <w:rPr>
          <w:b/>
          <w:bCs/>
          <w:sz w:val="32"/>
          <w:szCs w:val="32"/>
        </w:rPr>
        <w:t xml:space="preserve">การตรวจสอบโดยผู้ดูแลระบบ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32"/>
          <w:szCs w:val="32"/>
        </w:rPr>
        <w:t xml:space="preserve">หากมีเช็กลิสต์ </w:t>
      </w:r>
      <w:r>
        <w:rPr>
          <w:b/>
          <w:bCs/>
          <w:color w:val="1F2D3D"/>
          <w:sz w:val="32"/>
          <w:szCs w:val="32"/>
        </w:rPr>
        <w:t xml:space="preserve">สิ่งที่ต้องดำเนินการ</w:t>
      </w:r>
      <w:r>
        <w:rPr>
          <w:sz w:val="32"/>
          <w:szCs w:val="32"/>
        </w:rPr>
        <w:t xml:space="preserve"> ให้ทำเครื่องหมายรายการที่ทำแล้ว (ไม่บังคับ)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32"/>
          <w:szCs w:val="32"/>
        </w:rPr>
        <w:t xml:space="preserve">กรอก </w:t>
      </w:r>
      <w:r>
        <w:rPr>
          <w:b/>
          <w:bCs/>
          <w:color w:val="1F2D3D"/>
          <w:sz w:val="32"/>
          <w:szCs w:val="32"/>
        </w:rPr>
        <w:t xml:space="preserve">ผลการตรวจสอบ</w:t>
      </w:r>
      <w:r>
        <w:rPr>
          <w:sz w:val="32"/>
          <w:szCs w:val="32"/>
        </w:rPr>
        <w:t xml:space="preserve"> (Investigation findings) — สิ่งที่ตรวจพบ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32"/>
          <w:szCs w:val="32"/>
        </w:rPr>
        <w:t xml:space="preserve">กรอก </w:t>
      </w:r>
      <w:r>
        <w:rPr>
          <w:b/>
          <w:bCs/>
          <w:color w:val="1F2D3D"/>
          <w:sz w:val="32"/>
          <w:szCs w:val="32"/>
        </w:rPr>
        <w:t xml:space="preserve">มาตรการตอบโต้</w:t>
      </w:r>
      <w:r>
        <w:rPr>
          <w:sz w:val="32"/>
          <w:szCs w:val="32"/>
        </w:rPr>
        <w:t xml:space="preserve"> (Countermeasure) — สิ่งที่ลงมือแก้ไข </w:t>
      </w:r>
      <w:r>
        <w:rPr>
          <w:b/>
          <w:bCs/>
          <w:color w:val="E63946"/>
          <w:sz w:val="32"/>
          <w:szCs w:val="32"/>
        </w:rPr>
        <w:t xml:space="preserve">(บังคับ)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32"/>
          <w:szCs w:val="32"/>
        </w:rPr>
        <w:t xml:space="preserve">กด </w:t>
      </w:r>
      <w:r>
        <w:rPr>
          <w:b/>
          <w:bCs/>
          <w:color w:val="1F2D3D"/>
          <w:sz w:val="32"/>
          <w:szCs w:val="32"/>
        </w:rPr>
        <w:t xml:space="preserve">ส่งให้ Tier 2 ตรวจสอบ</w:t>
      </w:r>
      <w:r>
        <w:rPr>
          <w:sz w:val="32"/>
          <w:szCs w:val="32"/>
        </w:rPr>
        <w:t xml:space="preserve"> ตั๋วจะเข้าสู่คิวตรวจรับของ Tier 2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การ์ดการตรวจสอบโดยผู้ดูแลระบบ พร้อมช่องผลการตรวจสอบ มาตรการตอบโต้ และปุ่มส่งให้ Tier 2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ADM-containment-form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5-1  </w:t>
      </w:r>
      <w:r>
        <w:rPr>
          <w:i/>
          <w:iCs/>
          <w:color w:val="6C7888"/>
          <w:sz w:val="28"/>
          <w:szCs w:val="28"/>
        </w:rPr>
        <w:t xml:space="preserve">การ์ดการตรวจสอบโดยผู้ดูแลระบบ พร้อมช่องผลการตรวจสอบ มาตรการตอบโต้ และปุ่มส่งให้ Tier 2</w:t>
      </w:r>
    </w:p>
    <w:tbl>
      <w:tblPr>
        <w:tblW w:type="dxa" w:w="9600"/>
        <w:tblBorders>
          <w:top w:val="single" w:color="EAF1FB" w:sz="2"/>
          <w:left w:val="single" w:color="245EA8" w:sz="28"/>
          <w:bottom w:val="single" w:color="EAF1FB" w:sz="2"/>
          <w:right w:val="single" w:color="EAF1FB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AF1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45EA8"/>
                <w:sz w:val="30"/>
                <w:szCs w:val="30"/>
              </w:rPr>
              <w:t xml:space="preserve">เคล็ดลับ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เขียนมาตรการตอบโต้ให้ชัดเจนและตรวจสอบได้ เพราะ Tier 2 จะใช้ข้อมูลนี้ตัดสินว่าการควบคุมเสร็จสมบูรณ์หรือไม่</w:t>
            </w:r>
          </w:p>
        </w:tc>
      </w:tr>
    </w:tbl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เพิ่ม v1.5.0: </w:t>
            </w:r>
            <w:r>
              <w:rPr>
                <w:sz w:val="32"/>
                <w:szCs w:val="32"/>
              </w:rPr>
              <w:t xml:space="preserve">เมื่อคุณส่งรายงานแล้ว Tier 2 จะตรวจรับงานของคุณโดยติ๊ก </w:t>
            </w:r>
            <w:r>
              <w:rPr>
                <w:b/>
                <w:bCs/>
                <w:sz w:val="32"/>
                <w:szCs w:val="32"/>
              </w:rPr>
              <w:t xml:space="preserve">รายการตรวจสอบการแก้ไขมาตรฐาน 15 ข้อ (Section 8)</w:t>
            </w:r>
            <w:r>
              <w:rPr>
                <w:sz w:val="32"/>
                <w:szCs w:val="32"/>
              </w:rPr>
              <w:t xml:space="preserve"> — เขียนผลและมาตรการให้ครบถ้วนจะช่วยให้ผ่านการตรวจรับได้เร็วขึ้น</w:t>
            </w:r>
          </w:p>
        </w:tc>
      </w:tr>
    </w:tbl>
    <w:p>
      <w:pPr>
        <w:pStyle w:val="Heading2"/>
      </w:pPr>
      <w:r>
        <w:t xml:space="preserve">5.3 กรณีถูกส่งกลับให้แก้ไข</w:t>
      </w:r>
    </w:p>
    <w:p>
      <w:pPr>
        <w:spacing w:after="120"/>
      </w:pPr>
      <w:r>
        <w:rPr>
          <w:sz w:val="32"/>
          <w:szCs w:val="32"/>
        </w:rPr>
        <w:t xml:space="preserve">หาก Tier 2 เห็นว่ายังควบคุมไม่สำเร็จ ตั๋วจะกลับมาที่คุณพร้อมข้อความ </w:t>
      </w:r>
      <w:r>
        <w:rPr>
          <w:b/>
          <w:bCs/>
          <w:sz w:val="32"/>
          <w:szCs w:val="32"/>
        </w:rPr>
        <w:t xml:space="preserve">“Tier 2 ส่งกลับ — กรุณาแก้ไขมาตรการควบคุม”</w:t>
      </w:r>
      <w:r>
        <w:rPr>
          <w:sz w:val="32"/>
          <w:szCs w:val="32"/>
        </w:rPr>
        <w:t xml:space="preserve"> ให้อ่านเหตุผล แก้ไข แล้วส่งใหม่ วงจรนี้วนซ้ำได้จนกว่าจะควบคุมสำเร็จ</w:t>
      </w:r>
    </w:p>
    <w:p>
      <w:pPr>
        <w:pStyle w:val="Heading2"/>
      </w:pPr>
      <w:r>
        <w:t xml:space="preserve">5.4 ดูตัวอย่างไฟล์แนบ และการยกเลิกตั๋ว (ปรับปรุง v1.7.0)</w:t>
      </w:r>
    </w:p>
    <w:p>
      <w:pPr>
        <w:spacing w:after="120"/>
      </w:pPr>
      <w:r>
        <w:rPr>
          <w:sz w:val="32"/>
          <w:szCs w:val="32"/>
        </w:rPr>
        <w:t xml:space="preserve">ไฟล์แนบที่เป็นรูปภาพและข้อความ/log/CSV มีลิงก์ </w:t>
      </w:r>
      <w:r>
        <w:rPr>
          <w:b/>
          <w:bCs/>
          <w:color w:val="1F2D3D"/>
          <w:sz w:val="32"/>
          <w:szCs w:val="32"/>
        </w:rPr>
        <w:t xml:space="preserve">ดูตัวอย่าง</w:t>
      </w:r>
      <w:r>
        <w:rPr>
          <w:sz w:val="32"/>
          <w:szCs w:val="32"/>
        </w:rPr>
        <w:t xml:space="preserve"> เปิดดูในแท็บใหม่ได้โดยไม่ต้องดาวน์โหลด (ไฟล์ประเภทอื่นยังเป็นการดาวน์โหลด และทุกกรณีผ่านการตรวจสิทธิ์)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ปรับปรุง v1.7.0: </w:t>
            </w:r>
            <w:r>
              <w:rPr>
                <w:sz w:val="32"/>
                <w:szCs w:val="32"/>
              </w:rPr>
              <w:t xml:space="preserve">หน้าดูตัวอย่างใช้ได้ทั้งหลักฐานของตั๋วและ </w:t>
            </w:r>
            <w:r>
              <w:rPr>
                <w:b/>
                <w:bCs/>
                <w:sz w:val="32"/>
                <w:szCs w:val="32"/>
              </w:rPr>
              <w:t xml:space="preserve">หลักฐานส่วนกลาง</w:t>
            </w:r>
            <w:r>
              <w:rPr>
                <w:sz w:val="32"/>
                <w:szCs w:val="32"/>
              </w:rPr>
              <w:t xml:space="preserve"> ของเหตุการณ์ที่กระทบหลายระบบ (Project Incident) — เมื่อเปิดดูหลักฐานส่วนกลางจะมีปุ่ม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กลับไปหน้ากลุ่ม</w:t>
            </w:r>
            <w:r>
              <w:rPr>
                <w:sz w:val="32"/>
                <w:szCs w:val="32"/>
              </w:rPr>
              <w:t xml:space="preserve"> พากลับไปยังหน้ากลุ่มต้นเรื่อง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32"/>
          <w:szCs w:val="32"/>
        </w:rPr>
        <w:t xml:space="preserve">หากคุณพบว่าตั๋วที่ถือครองอยู่ (สถานะ รอการจัดการจากผู้ดูแลระบบ) เป็น </w:t>
      </w:r>
      <w:r>
        <w:rPr>
          <w:b/>
          <w:bCs/>
          <w:sz w:val="32"/>
          <w:szCs w:val="32"/>
        </w:rPr>
        <w:t xml:space="preserve">รายการซ้ำหรือเปิดผิด</w:t>
      </w:r>
      <w:r>
        <w:rPr>
          <w:sz w:val="32"/>
          <w:szCs w:val="32"/>
        </w:rPr>
        <w:t xml:space="preserve"> ให้เปิดหัวข้อ </w:t>
      </w:r>
      <w:r>
        <w:rPr>
          <w:b/>
          <w:bCs/>
          <w:color w:val="1F2D3D"/>
          <w:sz w:val="32"/>
          <w:szCs w:val="32"/>
        </w:rPr>
        <w:t xml:space="preserve">การยกเลิกรายการ</w:t>
      </w:r>
      <w:r>
        <w:rPr>
          <w:sz w:val="32"/>
          <w:szCs w:val="32"/>
        </w:rPr>
        <w:t xml:space="preserve"> บนหน้ารายละเอียดตั๋ว เลือกประเภทเหตุผล กรอกรายละเอียด แล้วกด </w:t>
      </w:r>
      <w:r>
        <w:rPr>
          <w:b/>
          <w:bCs/>
          <w:color w:val="1F2D3D"/>
          <w:sz w:val="32"/>
          <w:szCs w:val="32"/>
        </w:rPr>
        <w:t xml:space="preserve">ส่งคำขอยกเลิกให้ผู้จัดการ SOC</w:t>
      </w:r>
      <w:r>
        <w:rPr>
          <w:sz w:val="32"/>
          <w:szCs w:val="32"/>
        </w:rPr>
        <w:t xml:space="preserve"> — </w:t>
      </w:r>
      <w:r>
        <w:rPr>
          <w:b/>
          <w:bCs/>
          <w:sz w:val="32"/>
          <w:szCs w:val="32"/>
        </w:rPr>
        <w:t xml:space="preserve">ผู้จัดการ SOC เป็นผู้อนุมัติหรือไม่อนุมัติ</w:t>
      </w:r>
      <w:r>
        <w:rPr>
          <w:sz w:val="32"/>
          <w:szCs w:val="32"/>
        </w:rPr>
        <w:t xml:space="preserve"> คำขอที่ค้างอยู่ไม่หยุดงานหรือนาฬิกา OLA และคุณกด </w:t>
      </w:r>
      <w:r>
        <w:rPr>
          <w:b/>
          <w:bCs/>
          <w:color w:val="1F2D3D"/>
          <w:sz w:val="32"/>
          <w:szCs w:val="32"/>
        </w:rPr>
        <w:t xml:space="preserve">ถอนคำขอยกเลิก</w:t>
      </w:r>
      <w:r>
        <w:rPr>
          <w:sz w:val="32"/>
          <w:szCs w:val="32"/>
        </w:rPr>
        <w:t xml:space="preserve"> ได้เอง</w:t>
      </w:r>
    </w:p>
    <w:p>
      <w:pPr>
        <w:pStyle w:val="Heading2"/>
      </w:pPr>
      <w:r>
        <w:t xml:space="preserve">5.5 ค้นหา IOC ในเคสที่คุณมองเห็น</w:t>
      </w:r>
    </w:p>
    <w:p>
      <w:pPr>
        <w:spacing w:after="120"/>
      </w:pPr>
      <w:r>
        <w:rPr>
          <w:sz w:val="32"/>
          <w:szCs w:val="32"/>
        </w:rPr>
        <w:t xml:space="preserve">เมนู </w:t>
      </w:r>
      <w:r>
        <w:rPr>
          <w:b/>
          <w:bCs/>
          <w:color w:val="245EA8"/>
          <w:sz w:val="32"/>
          <w:szCs w:val="32"/>
        </w:rPr>
        <w:t xml:space="preserve">เคส › ค้นหา IOC</w:t>
      </w:r>
      <w:r>
        <w:rPr>
          <w:sz w:val="32"/>
          <w:szCs w:val="32"/>
        </w:rPr>
        <w:t xml:space="preserve"> (หัวข้อหน้าจอ: ค้นหา IOC / Ticket) ใช้ตรวจว่าค่าที่คุณพบบนเครื่อง — IP, โดเมน, ค่าแฮช หรือเลขตั๋ว — เคยปรากฏในเคสก่อนหน้าหรือไม่ ช่วยให้รู้ว่าเป็นเรื่องเดิมที่เคยแก้ไปแล้วหรือเป็นเรื่องใหม่</w:t>
      </w:r>
    </w:p>
    <w:p>
      <w:pPr>
        <w:spacing w:after="120"/>
      </w:pPr>
      <w:r>
        <w:rPr>
          <w:sz w:val="32"/>
          <w:szCs w:val="32"/>
        </w:rPr>
        <w:t xml:space="preserve">พิมพ์ค่าที่ต้องการลงช่องค้นหาแล้วกด Enter หรือปุ่มแว่นขยาย ระบบค้นจากเลข Ticket ชื่อระบบ IP ต้นทาง/ปลายทาง รายละเอียดเหตุการณ์ และค่าตัวบ่งชี้ที่ทีม SOC กรอกไว้ กดหัวคอลัมน์ของตารางผลลัพธ์เพื่อเรียงได้ (ปรับปรุง v1.7.8)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หน้าค้นหา IOC แสดงผลการค้นหาในรูปแบบตารางเคส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ADM-ioc-search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5-2  </w:t>
      </w:r>
      <w:r>
        <w:rPr>
          <w:i/>
          <w:iCs/>
          <w:color w:val="6C7888"/>
          <w:sz w:val="28"/>
          <w:szCs w:val="28"/>
        </w:rPr>
        <w:t xml:space="preserve">หน้าค้นหา IOC แสดงผลการค้นหาในรูปแบบตารางเคส</w:t>
      </w:r>
    </w:p>
    <w:tbl>
      <w:tblPr>
        <w:tblW w:type="dxa" w:w="9600"/>
        <w:tblBorders>
          <w:top w:val="single" w:color="FDECEE" w:sz="2"/>
          <w:left w:val="single" w:color="E63946" w:sz="28"/>
          <w:bottom w:val="single" w:color="FDECEE" w:sz="2"/>
          <w:right w:val="single" w:color="FDECEE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DEC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30"/>
                <w:szCs w:val="30"/>
              </w:rPr>
              <w:t xml:space="preserve">ข้อควรระวัง</w:t>
            </w:r>
          </w:p>
          <w:p>
            <w:pPr>
              <w:spacing w:after="60"/>
            </w:pPr>
            <w:r>
              <w:rPr>
                <w:sz w:val="32"/>
                <w:szCs w:val="32"/>
              </w:rPr>
              <w:t xml:space="preserve">ผลการค้นหา </w:t>
            </w:r>
            <w:r>
              <w:rPr>
                <w:b/>
                <w:bCs/>
                <w:sz w:val="32"/>
                <w:szCs w:val="32"/>
              </w:rPr>
              <w:t xml:space="preserve">จำกัดอยู่เฉพาะตั๋วที่มอบหมายให้คุณ</w:t>
            </w:r>
            <w:r>
              <w:rPr>
                <w:sz w:val="32"/>
                <w:szCs w:val="32"/>
              </w:rPr>
              <w:t xml:space="preserve"> เท่านั้น — หากค้นแล้วไม่พบ ไม่ได้แปลว่าทีม SOC ไม่เคยเจอค่านั้น อาจอยู่ในเคสของผู้ดูแลระบบรายอื่น ให้สอบถามทีม SOC เพิ่มเติม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การ์ด “บันทึกการคัดกรอง” ที่ปรากฏในคู่มือของทีม SOC เป็นของทีม SOC เท่านั้น คุณจะไม่เห็นการ์ดนั้น</w:t>
            </w:r>
          </w:p>
        </w:tc>
      </w:tr>
    </w:tbl>
    <w:p>
      <w:pPr>
        <w:pStyle w:val="Heading1"/>
      </w:pPr>
      <w:r>
        <w:t xml:space="preserve">6. สถานะที่เกี่ยวข้องกับคุณ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3000"/>
        <w:gridCol w:w="3200"/>
        <w:gridCol w:w="3400"/>
      </w:tblGrid>
      <w:tr>
        <w:trPr>
          <w:cantSplit/>
          <w:tblHeader/>
        </w:trPr>
        <w:tc>
          <w:tcPr>
            <w:tcW w:type="dxa" w:w="3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สถานะ</w:t>
            </w:r>
          </w:p>
        </w:tc>
        <w:tc>
          <w:tcPr>
            <w:tcW w:type="dxa" w:w="32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หมายถึง</w:t>
            </w:r>
          </w:p>
        </w:tc>
        <w:tc>
          <w:tcPr>
            <w:tcW w:type="dxa" w:w="34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คุณต้องทำ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รอการจัดการจากผู้ดูแลระบบ</w:t>
            </w:r>
            <w:r>
              <w:rPr>
                <w:rFonts w:ascii="Consolas" w:cs="Consolas" w:eastAsia="Consolas" w:hAnsi="Consolas"/>
                <w:color w:val="6C7888"/>
                <w:sz w:val="24"/>
                <w:szCs w:val="24"/>
              </w:rPr>
              <w:br/>
              <w:t xml:space="preserve">AWAITING_CONTAINMENT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ได้รับมอบหมายให้เข้าควบคุม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เข้าควบคุมและส่งรายงาน (ดู 5.2)</w:t>
            </w:r>
          </w:p>
        </w:tc>
      </w:tr>
      <w:tr>
        <w:trPr>
          <w:cantSplit/>
        </w:trPr>
        <w:tc>
          <w:tcPr>
            <w:tcW w:type="dxa" w:w="3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รายงานการควบคุมแล้ว</w:t>
            </w:r>
            <w:r>
              <w:rPr>
                <w:rFonts w:ascii="Consolas" w:cs="Consolas" w:eastAsia="Consolas" w:hAnsi="Consolas"/>
                <w:color w:val="6C7888"/>
                <w:sz w:val="24"/>
                <w:szCs w:val="24"/>
              </w:rPr>
              <w:br/>
              <w:t xml:space="preserve">CONTAINMENT_REPORTED</w:t>
            </w:r>
          </w:p>
        </w:tc>
        <w:tc>
          <w:tcPr>
            <w:tcW w:type="dxa" w:w="3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ส่งรายงานแล้ว รอ Tier 2 ตรวจรับ</w:t>
            </w:r>
          </w:p>
        </w:tc>
        <w:tc>
          <w:tcPr>
            <w:tcW w:type="dxa" w:w="3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รอผล — หากถูกตีกลับ ให้แก้ไข (ดู 5.3)</w:t>
            </w:r>
          </w:p>
        </w:tc>
      </w:tr>
    </w:tbl>
    <w:p>
      <w:pPr>
        <w:pStyle w:val="Heading1"/>
      </w:pPr>
      <w:r>
        <w:t xml:space="preserve">7. การแจ้งเตือนทางอีเมล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6000"/>
        <w:gridCol w:w="3600"/>
      </w:tblGrid>
      <w:tr>
        <w:trPr>
          <w:cantSplit/>
          <w:tblHeader/>
        </w:trPr>
        <w:tc>
          <w:tcPr>
            <w:tcW w:type="dxa" w:w="6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เหตุการณ์</w:t>
            </w:r>
          </w:p>
        </w:tc>
        <w:tc>
          <w:tcPr>
            <w:tcW w:type="dxa" w:w="3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ผู้รับ</w:t>
            </w:r>
          </w:p>
        </w:tc>
      </w:tr>
      <w:tr>
        <w:trPr>
          <w:cantSplit/>
        </w:trPr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ตั๋วถูกมอบหมายให้คุณ (เข้าสู่ “รอการจัดการ”)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ผู้ดูแลระบบที่รับผิดชอบ </w:t>
            </w:r>
            <w:r>
              <w:rPr>
                <w:sz w:val="32"/>
                <w:szCs w:val="32"/>
              </w:rPr>
              <w:t xml:space="preserve">(คุณ)</w:t>
            </w:r>
          </w:p>
        </w:tc>
      </w:tr>
      <w:tr>
        <w:trPr>
          <w:cantSplit/>
        </w:trPr>
        <w:tc>
          <w:tcPr>
            <w:tcW w:type="dxa" w:w="6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ตั๋วถูกส่งกลับให้แก้ไข</w:t>
            </w:r>
          </w:p>
        </w:tc>
        <w:tc>
          <w:tcPr>
            <w:tcW w:type="dxa" w:w="3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ผู้ดูแลระบบที่รับผิดชอบ </w:t>
            </w:r>
            <w:r>
              <w:rPr>
                <w:sz w:val="32"/>
                <w:szCs w:val="32"/>
              </w:rPr>
              <w:t xml:space="preserve">(คุณ)</w:t>
            </w:r>
          </w:p>
        </w:tc>
      </w:tr>
      <w:tr>
        <w:trPr>
          <w:cantSplit/>
        </w:trPr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คุณส่งรายงานการควบคุม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Tier 2 ทุกคน (ผู้ตรวจรับ)</w:t>
            </w:r>
          </w:p>
        </w:tc>
      </w:tr>
      <w:tr>
        <w:trPr>
          <w:cantSplit/>
        </w:trPr>
        <w:tc>
          <w:tcPr>
            <w:tcW w:type="dxa" w:w="6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ผลการตัดสินคำขอยกเลิกตั๋วที่มอบหมายให้คุณ</w:t>
            </w:r>
          </w:p>
        </w:tc>
        <w:tc>
          <w:tcPr>
            <w:tcW w:type="dxa" w:w="3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ผู้ดูแลระบบที่รับผิดชอบ </w:t>
            </w:r>
            <w:r>
              <w:rPr>
                <w:sz w:val="32"/>
                <w:szCs w:val="32"/>
              </w:rPr>
              <w:t xml:space="preserve">(คุณ) รวมทั้งผู้ยื่นคำขอ ผู้เปิดตั๋ว และเจ้าของระบบ</w:t>
            </w:r>
          </w:p>
        </w:tc>
      </w:tr>
    </w:tbl>
    <w:p>
      <w:pPr>
        <w:pStyle w:val="Heading1"/>
      </w:pPr>
      <w:r>
        <w:t xml:space="preserve">8. คำถามที่พบบ่อย</w:t>
      </w:r>
    </w:p>
    <w:p>
      <w:pPr>
        <w:pStyle w:val="Heading3"/>
      </w:pPr>
      <w:r>
        <w:t xml:space="preserve">ทำไมฉันเห็นตั๋วน้อยมาก?</w:t>
      </w:r>
    </w:p>
    <w:p>
      <w:pPr>
        <w:spacing w:after="120"/>
      </w:pPr>
      <w:r>
        <w:rPr>
          <w:sz w:val="32"/>
          <w:szCs w:val="32"/>
        </w:rPr>
        <w:t xml:space="preserve">ระบบแสดงเฉพาะตั๋วที่มอบหมายให้คุณเท่านั้น เป็นการออกแบบเพื่อความปลอดภัยและความชัดเจนของความรับผิดชอบ</w:t>
      </w:r>
    </w:p>
    <w:p>
      <w:pPr>
        <w:pStyle w:val="Heading3"/>
      </w:pPr>
      <w:r>
        <w:t xml:space="preserve">ส่งรายงานแล้วทำไมยังปิดไม่ได้?</w:t>
      </w:r>
    </w:p>
    <w:p>
      <w:pPr>
        <w:spacing w:after="120"/>
      </w:pPr>
      <w:r>
        <w:rPr>
          <w:sz w:val="32"/>
          <w:szCs w:val="32"/>
        </w:rPr>
        <w:t xml:space="preserve">การตรวจรับและปิดงานเป็นหน้าที่ของ Tier 2 ไม่ใช่ผู้ดูแลระบบ หลังส่งรายงาน ตั๋วจะรอ Tier 2 ตรวจรับ</w:t>
      </w:r>
    </w:p>
    <w:p>
      <w:pPr>
        <w:pStyle w:val="Heading3"/>
      </w:pPr>
      <w:r>
        <w:t xml:space="preserve">ทำไมเคสที่ปิดเดือนนี้ไม่อยู่ใน “ประวัติเคสที่ปิดไปแล้ว”?</w:t>
      </w:r>
    </w:p>
    <w:p>
      <w:pPr>
        <w:spacing w:after="120"/>
      </w:pPr>
      <w:r>
        <w:rPr>
          <w:sz w:val="32"/>
          <w:szCs w:val="32"/>
        </w:rPr>
        <w:t xml:space="preserve">ช่วงวันที่ของหน้านั้นนับจากวันที่แจ้ง ไม่ใช่วันที่ปิด และค่าเริ่มต้นคือเคสที่แจ้งในเดือนนี้ — เลือก “ทุกช่วงเวลา” ในช่องวันที่แจ้ง หรือขยายช่วงวันที่ (ดู 4.1)</w:t>
      </w:r>
    </w:p>
    <w:p>
      <w:pPr>
        <w:pStyle w:val="Heading3"/>
      </w:pPr>
      <w:r>
        <w:t xml:space="preserve">มาตรการตอบโต้จำเป็นต้องกรอกไหม?</w:t>
      </w:r>
    </w:p>
    <w:p>
      <w:pPr>
        <w:spacing w:after="120"/>
      </w:pPr>
      <w:r>
        <w:rPr>
          <w:sz w:val="32"/>
          <w:szCs w:val="32"/>
        </w:rPr>
        <w:t xml:space="preserve">จำเป็น — เป็นช่องบังคับ ส่วนผลการตรวจสอบ (Investigation findings) กรอกเพิ่มเพื่อให้ Tier 2 เข้าใจบริบท</w:t>
      </w:r>
    </w:p>
    <w:p>
      <w:pPr>
        <w:pStyle w:val="Heading3"/>
      </w:pPr>
      <w:r>
        <w:t xml:space="preserve">ลืมรหัสผ่าน / บัญชีถูกล็อก?</w:t>
      </w:r>
    </w:p>
    <w:p>
      <w:pPr>
        <w:spacing w:after="120"/>
      </w:pPr>
      <w:r>
        <w:rPr>
          <w:sz w:val="32"/>
          <w:szCs w:val="32"/>
        </w:rPr>
        <w:t xml:space="preserve">ติดต่อทีม SOC เพื่อรีเซ็ตหรือปลดล็อก</w:t>
      </w:r>
    </w:p>
    <w:p>
      <w:pPr>
        <w:pStyle w:val="Heading1"/>
      </w:pPr>
      <w:r>
        <w:t xml:space="preserve">9. อภิธานศัพท์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3400"/>
        <w:gridCol w:w="6200"/>
      </w:tblGrid>
      <w:tr>
        <w:trPr>
          <w:cantSplit/>
          <w:tblHeader/>
        </w:trPr>
        <w:tc>
          <w:tcPr>
            <w:tcW w:type="dxa" w:w="34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คำ</w:t>
            </w:r>
          </w:p>
        </w:tc>
        <w:tc>
          <w:tcPr>
            <w:tcW w:type="dxa" w:w="62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การควบคุม (Containment)</w:t>
            </w:r>
          </w:p>
        </w:tc>
        <w:tc>
          <w:tcPr>
            <w:tcW w:type="dxa" w:w="6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การเข้าจัดการที่ตัวระบบ/อุปกรณ์เพื่อหยุดยั้งเหตุการณ์</w:t>
            </w:r>
          </w:p>
        </w:tc>
      </w:tr>
      <w:tr>
        <w:trPr>
          <w:cantSplit/>
        </w:trPr>
        <w:tc>
          <w:tcPr>
            <w:tcW w:type="dxa" w:w="3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มาตรการตอบโต้ (Countermeasure)</w:t>
            </w:r>
          </w:p>
        </w:tc>
        <w:tc>
          <w:tcPr>
            <w:tcW w:type="dxa" w:w="6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สิ่งที่ลงมือแก้ไข — ช่องบังคับในรายงานการควบคุม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ผลการตรวจสอบ (Investigation findings)</w:t>
            </w:r>
          </w:p>
        </w:tc>
        <w:tc>
          <w:tcPr>
            <w:tcW w:type="dxa" w:w="6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สิ่งที่ตรวจพบระหว่างการควบคุม</w:t>
            </w:r>
          </w:p>
        </w:tc>
      </w:tr>
      <w:tr>
        <w:trPr>
          <w:cantSplit/>
        </w:trPr>
        <w:tc>
          <w:tcPr>
            <w:tcW w:type="dxa" w:w="3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การตรวจรับ (Verify)</w:t>
            </w:r>
          </w:p>
        </w:tc>
        <w:tc>
          <w:tcPr>
            <w:tcW w:type="dxa" w:w="6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การที่ Tier 2 ยืนยันว่าการควบคุมเสร็จสมบูรณ์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1E6ED" w:sz="4" w:space="4"/>
      </w:pBdr>
      <w:jc w:val="center"/>
    </w:pPr>
    <w:r>
      <w:rPr>
        <w:rFonts w:ascii="TH Sarabun New" w:cs="TH Sarabun New" w:eastAsia="TH Sarabun New" w:hAnsi="TH Sarabun New"/>
        <w:color w:val="6C7888"/>
        <w:sz w:val="24"/>
        <w:szCs w:val="24"/>
      </w:rPr>
      <w:t xml:space="preserve">หน้า </w:t>
    </w:r>
    <w:r>
      <w:rPr>
        <w:rFonts w:ascii="TH Sarabun New" w:cs="TH Sarabun New" w:eastAsia="TH Sarabun New" w:hAnsi="TH Sarabun New"/>
        <w:color w:val="6C7888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1E6ED" w:sz="4" w:space="4"/>
      </w:pBdr>
      <w:tabs>
        <w:tab w:val="right" w:pos="10772"/>
      </w:tabs>
    </w:pPr>
    <w:r>
      <w:rPr>
        <w:color w:val="6C7888"/>
        <w:sz w:val="24"/>
        <w:szCs w:val="24"/>
      </w:rPr>
      <w:t xml:space="preserve">SOC Support System</w:t>
    </w:r>
    <w:r>
      <w:rPr>
        <w:rFonts w:ascii="TH Sarabun New" w:cs="TH Sarabun New" w:eastAsia="TH Sarabun New" w:hAnsi="TH Sarabun New"/>
        <w:color w:val="6C7888"/>
        <w:sz w:val="24"/>
        <w:szCs w:val="24"/>
      </w:rPr>
      <w:t xml:space="preserve">	คู่มือผู้ดูแลระบบ (System Admin)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  <w:rPr>
        <w:color w:val="245EA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F2D3D"/>
        <w:sz w:val="32"/>
        <w:szCs w:val="32"/>
      </w:rPr>
    </w:rPrDefault>
    <w:pPrDefault>
      <w:pPr>
        <w:spacing w:line="3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7DEEC" w:sz="8" w:space="6"/>
      </w:pBdr>
      <w:spacing w:after="140" w:before="320"/>
      <w:outlineLvl w:val="0"/>
    </w:pPr>
    <w:rPr>
      <w:rFonts w:ascii="TH Sarabun New" w:cs="TH Sarabun New" w:eastAsia="TH Sarabun New" w:hAnsi="TH Sarabun New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TH Sarabun New" w:cs="TH Sarabun New" w:eastAsia="TH Sarabun New" w:hAnsi="TH Sarabun New"/>
      <w:b/>
      <w:bCs/>
      <w:color w:val="245EA8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H Sarabun New" w:cs="TH Sarabun New" w:eastAsia="TH Sarabun New" w:hAnsi="TH Sarabun New"/>
      <w:b/>
      <w:bCs/>
      <w:color w:val="1F2D3D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880273f2556c127913ae6c59f566846329481c9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SOC Support System — ผู้ดูแลระบบ</dc:title>
  <dc:creator>NT SOC</dc:creator>
  <cp:lastModifiedBy>Un-named</cp:lastModifiedBy>
  <cp:revision>1</cp:revision>
  <dcterms:created xsi:type="dcterms:W3CDTF">2026-09-25T09:20:29.819Z</dcterms:created>
  <dcterms:modified xsi:type="dcterms:W3CDTF">2026-09-25T09:20:29.823Z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