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ตัวหนาสีน้ำเงิน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  <w:r>
              <w:rPr>
                <w:sz w:val="32"/>
                <w:szCs w:val="32"/>
              </w:rPr>
              <w:t xml:space="preserve"> คือชื่อเมนูบนแถบด้านซ้าย — ระบบปรับเป็นภาษาไทยทั้งหมดตั้งแต่ v1.7.1 ส่วนตัวหนาสีเข้ม เช่น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รับเรื่อง (Claim)</w:t>
            </w:r>
            <w:r>
              <w:rPr>
                <w:sz w:val="32"/>
                <w:szCs w:val="32"/>
              </w:rPr>
              <w:t xml:space="preserve"> คือชื่อปุ่มหรือช่องกรอกบนหน้าจอ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 </w:t>
            </w:r>
            <w:r>
              <w:rPr>
                <w:b/>
                <w:bCs/>
                <w:sz w:val="32"/>
                <w:szCs w:val="32"/>
              </w:rPr>
              <w:t xml:space="preserve">ให้เฝ้าระวังก่อน 30 วัน</w:t>
            </w:r>
            <w:r>
              <w:rPr>
                <w:sz w:val="32"/>
                <w:szCs w:val="32"/>
              </w:rPr>
              <w:t xml:space="preserve"> เมื่อยังไม่ชัดว่าเป็น Event หรือ Incident — แต่คุณมอบหมายผู้ดูแลระบบเองไม่ได้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จะให้คุณกรอก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แล้วเลือกผลลัพธ์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ส่งกลับให้ระดับ 1 (ผู้เปิดตั๋ว) เลือกเส้นทางต่อ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ยังไม่ชัดว่าเป็น Event หรือ Incident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ส่งกลับให้ระดับ 1 (ผู้เปิดตั๋ว) เฝ้าระวัง แล้วปรากฏในคิวงาน Tier 1 พร้อมนับถอยหลัง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เฝ้าระวัง 30 วัน (ยังไม่ชี้ขาด)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หากระดับ 1 ติ๊ก “แนะนำให้เฝ้าระวัง” ตอนเปิดเคส จะมีป้ายแจ้งให้คุณเห็น การเฝ้าระวังจะรีเซ็ตการจัดประเภทเป็น “ยังไม่ระบุ” และเมื่อครบ 30 วันหรือมีเหตุเกิดขึ้น ระดับ 1 จะสรุปเป็น Event หรือ Incident เอง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(หน้านั้นเปิดได้เฉพาะทีมพิสูจน์หลักฐาน คุณจึงไม่เห็นเมนูนี้)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3"/>
      </w:pPr>
      <w:r>
        <w:t xml:space="preserve">5.2.2 ยืนยันปิด Event ที่มาจาก Ticket รวม Alert (เพิ่ม v1.5.2)</w:t>
      </w:r>
    </w:p>
    <w:p>
      <w:pPr>
        <w:spacing w:after="120"/>
      </w:pPr>
      <w:r>
        <w:rPr>
          <w:sz w:val="32"/>
          <w:szCs w:val="32"/>
        </w:rPr>
        <w:t xml:space="preserve">ตั๋วที่ระดับ 1 สร้างจากการ </w:t>
      </w:r>
      <w:r>
        <w:rPr>
          <w:b/>
          <w:bCs/>
          <w:sz w:val="32"/>
          <w:szCs w:val="32"/>
        </w:rPr>
        <w:t xml:space="preserve">รวม Alert หลายรายการ</w:t>
      </w:r>
      <w:r>
        <w:rPr>
          <w:sz w:val="32"/>
          <w:szCs w:val="32"/>
        </w:rPr>
        <w:t xml:space="preserve"> เข้าเป็นใบเดียว จัดเป็น Event ได้แล้ว และจะถูกส่งมาให้คุณยืนยันก่อนปิดเหมือน Event ทั่วไป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เวลาตรวจ ให้ดูที่ </w:t>
            </w:r>
            <w:r>
              <w:rPr>
                <w:b/>
                <w:bCs/>
                <w:sz w:val="32"/>
                <w:szCs w:val="32"/>
              </w:rPr>
              <w:t xml:space="preserve">ชุด Alert ทั้งชุด</w:t>
            </w:r>
            <w:r>
              <w:rPr>
                <w:sz w:val="32"/>
                <w:szCs w:val="32"/>
              </w:rPr>
              <w:t xml:space="preserve"> ไม่ใช่เฉพาะ Primary Alert — เพราะการปิดครั้งนี้ปิดแทน Alert ทุกรายการในชุด หากมีสัก Alert เดียวที่ดูเป็นภัยจริง อย่ายืนยันปิด ให้ยืนยันเป็น Incident แทน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หน้ารายละเอียดตั๋วที่สร้างจากการรวม Alert แสดงรายการ Alert ทั้งชุด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T2-bundle-event-confirm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หน้ารายละเอียดตั๋วที่สร้างจากการรวม Alert แสดงรายการ Alert ทั้งชุด</w:t>
      </w:r>
    </w:p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ก่อนเลือกทาง “ปิดงาน (อนุมัติ)” หรือ “ส่งผู้จัดการ” ต้องกรอกช่อง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วันที่ เวลา ที่แจ้งเหตุผู้ที่ได้รับผลกระทบ</w:t>
            </w:r>
            <w:r>
              <w:rPr>
                <w:sz w:val="32"/>
                <w:szCs w:val="32"/>
              </w:rPr>
              <w:t xml:space="preserve"> ในการ์ดเดียวกันก่อน (ดู 5.5)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p>
      <w:pPr>
        <w:spacing w:after="120"/>
      </w:pPr>
      <w:r>
        <w:rPr>
          <w:sz w:val="32"/>
          <w:szCs w:val="32"/>
        </w:rPr>
        <w:t xml:space="preserve">เลนนี้ยังให้คุณทบทวน </w:t>
      </w:r>
      <w:r>
        <w:rPr>
          <w:b/>
          <w:bCs/>
          <w:color w:val="1F2D3D"/>
          <w:sz w:val="32"/>
          <w:szCs w:val="32"/>
        </w:rPr>
        <w:t xml:space="preserve">ผลการตรวจสอบ (Investigation Findings)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มาตรการควบคุม (Countermeasure)</w:t>
      </w:r>
      <w:r>
        <w:rPr>
          <w:sz w:val="32"/>
          <w:szCs w:val="32"/>
        </w:rPr>
        <w:t xml:space="preserve"> ใต้หัวข้อ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สรุปผลการดำเนินการแก้ไข</w:t>
      </w:r>
      <w:r>
        <w:rPr>
          <w:sz w:val="32"/>
          <w:szCs w:val="32"/>
        </w:rPr>
        <w:t xml:space="preserve"> ได้ด้วย และต้องกรอก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ก่อนอนุมัติปิดหรือส่งผู้จัดการเช่นเดียวกัน (ดู 5.5)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บันทึกวันที่/เวลาที่แจ้งผู้ได้รับผลกระทบ (เพิ่ม v1.7.0)</w:t>
      </w:r>
    </w:p>
    <w:p>
      <w:pPr>
        <w:spacing w:after="120"/>
      </w:pPr>
      <w:r>
        <w:rPr>
          <w:sz w:val="32"/>
          <w:szCs w:val="32"/>
        </w:rPr>
        <w:t xml:space="preserve">ในการ์ดตรวจรับ </w:t>
      </w:r>
      <w:r>
        <w:rPr>
          <w:b/>
          <w:bCs/>
          <w:sz w:val="32"/>
          <w:szCs w:val="32"/>
        </w:rPr>
        <w:t xml:space="preserve">ทั้งสองแบบ</w:t>
      </w:r>
      <w:r>
        <w:rPr>
          <w:sz w:val="32"/>
          <w:szCs w:val="32"/>
        </w:rPr>
        <w:t xml:space="preserve"> (ข้อ 5.3 มาตรการควบคุม และข้อ 5.4 การแก้ไขของเจ้าของระบบ) มีช่อง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ให้คุณบันทึกว่าได้แจ้งผู้ที่ได้รับผลกระทบทราบเมื่อใด พร้อมปุ่ม </w:t>
      </w:r>
      <w:r>
        <w:rPr>
          <w:b/>
          <w:bCs/>
          <w:color w:val="1F2D3D"/>
          <w:sz w:val="32"/>
          <w:szCs w:val="32"/>
        </w:rPr>
        <w:t xml:space="preserve">ตอนนี้</w:t>
      </w:r>
      <w:r>
        <w:rPr>
          <w:sz w:val="32"/>
          <w:szCs w:val="32"/>
        </w:rPr>
        <w:t xml:space="preserve"> สำหรับใส่เวลาปัจจุบัน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คุณกำลังจะ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ต้องกรอกช่องนี้ไหม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 (อนุมัติ)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  <w:r>
              <w:rPr>
                <w:sz w:val="32"/>
                <w:szCs w:val="32"/>
              </w:rPr>
              <w:t xml:space="preserve"> — ปุ่มจะไม่ยอมให้ส่งจนกว่าจะกรอก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ส่งกลับให้แก้ไข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จัดเป็น Event แล้วปิด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T2-notified-date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ระบบตรวจความสมเหตุสมผลของเวลาให้ 3 ข้อ — เวลาที่แจ้ง </w:t>
            </w:r>
            <w:r>
              <w:rPr>
                <w:b/>
                <w:bCs/>
                <w:sz w:val="32"/>
                <w:szCs w:val="32"/>
              </w:rPr>
              <w:t xml:space="preserve">ต้องไม่เป็นอนาคต</w:t>
            </w:r>
            <w:r>
              <w:rPr>
                <w:sz w:val="32"/>
                <w:szCs w:val="32"/>
              </w:rPr>
              <w:t xml:space="preserve">,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ต้องไม่ก่อนเวลาที่ตรวจพบเหตุการณ์</w:t>
            </w:r>
            <w:r>
              <w:rPr>
                <w:sz w:val="32"/>
                <w:szCs w:val="32"/>
              </w:rPr>
              <w:t xml:space="preserve"> และ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ต้องไม่ก่อนเวลาที่เกิดเหตุการณ์</w:t>
            </w:r>
            <w:r>
              <w:rPr>
                <w:sz w:val="32"/>
                <w:szCs w:val="32"/>
              </w:rPr>
              <w:t xml:space="preserve"> หากขึ้นข้อความเตือน ให้ตรวจว่ากรอกวันหรือเดือนสลับกันหรือไม่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ค่าที่บันทึกจะไปปรากฏ 4 ที่: หน้ารายละเอียดตั๋ว (แถว </w:t>
      </w:r>
      <w:r>
        <w:rPr>
          <w:b/>
          <w:bCs/>
          <w:color w:val="1F2D3D"/>
          <w:sz w:val="32"/>
          <w:szCs w:val="32"/>
        </w:rPr>
        <w:t xml:space="preserve">เวลาที่แจ้งผู้ได้รับผลกระทบ</w:t>
      </w:r>
      <w:r>
        <w:rPr>
          <w:sz w:val="32"/>
          <w:szCs w:val="32"/>
        </w:rPr>
        <w:t xml:space="preserve">), ประวัติการแก้ไขข้อมูล, หน้าแก้ไขตั๋ว (แก้ย้อนหลังได้หากกรอกผิด) และ </w:t>
      </w:r>
      <w:r>
        <w:rPr>
          <w:b/>
          <w:bCs/>
          <w:sz w:val="32"/>
          <w:szCs w:val="32"/>
        </w:rPr>
        <w:t xml:space="preserve">รายงานเหตุการณ์ (Incident) ข้อ 1.4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การเพิ่มข้อ 1.4 ทำให้หัวข้อเดิม 1.4–1.18 ในรายงาน Incident </w:t>
            </w:r>
            <w:r>
              <w:rPr>
                <w:b/>
                <w:bCs/>
                <w:sz w:val="32"/>
                <w:szCs w:val="32"/>
              </w:rPr>
              <w:t xml:space="preserve">เลื่อนเป็น 1.5–1.19</w:t>
            </w:r>
            <w:r>
              <w:rPr>
                <w:sz w:val="32"/>
                <w:szCs w:val="32"/>
              </w:rPr>
              <w:t xml:space="preserve"> — หากคุณมีเอกสารอ้างอิงเลขข้อเดิม ให้ปรับตาม ส่วน </w:t>
            </w:r>
            <w:r>
              <w:rPr>
                <w:b/>
                <w:bCs/>
                <w:sz w:val="32"/>
                <w:szCs w:val="32"/>
              </w:rPr>
              <w:t xml:space="preserve">รายงาน Event ไม่เปลี่ยนแปลง</w:t>
            </w:r>
          </w:p>
        </w:tc>
      </w:tr>
    </w:tbl>
    <w:p>
      <w:pPr>
        <w:pStyle w:val="Heading2"/>
      </w:pPr>
      <w:r>
        <w:t xml:space="preserve">5.6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5.7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5.8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2"/>
      </w:pPr>
      <w:r>
        <w:t xml:space="preserve">5.9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ระหว่างวิเคราะห์ คุณมักพบข้อมูลที่ระดับ 1 กรอกไว้ไม่ครบหรือคลาดเคลื่อน แก้ได้จากปุ่ม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ซึ่งพาไปหน้า </w:t>
      </w:r>
      <w:r>
        <w:rPr>
          <w:b/>
          <w:bCs/>
          <w:sz w:val="32"/>
          <w:szCs w:val="32"/>
        </w:rPr>
        <w:t xml:space="preserve">แก้ไขข้อมูลเคส #&lt;เลขตั๋ว&gt;</w:t>
      </w:r>
      <w:r>
        <w:rPr>
          <w:sz w:val="32"/>
          <w:szCs w:val="32"/>
        </w:rPr>
        <w:t xml:space="preserve"> — ใช้เติม IOC ที่เพิ่งพบ แก้ความรุนแรง หรือแก้เวลาที่กรอกผิดได้โดยไม่ต้องเปิดตั๋วใหม่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แล้วแก้เฉพาะช่องที่ต้องแก้ (หัวข้อ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อยู่ในการ์ดเดียวกัน)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ระบุเหตุผล</w:t>
      </w:r>
      <w:r>
        <w:rPr>
          <w:sz w:val="32"/>
          <w:szCs w:val="32"/>
        </w:rPr>
        <w:t xml:space="preserve"> — </w:t>
      </w:r>
      <w:r>
        <w:rPr>
          <w:b/>
          <w:bCs/>
          <w:color w:val="E63946"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เช่น “พบ Hash เพิ่มจากการวิเคราะห์”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บันทึกการแก้ไข</w:t>
      </w:r>
      <w:r>
        <w:rPr>
          <w:sz w:val="32"/>
          <w:szCs w:val="32"/>
        </w:rPr>
        <w:t xml:space="preserve"> ทุกช่องที่เปลี่ยนถูกเก็บเป็นค่าเดิม → ค่าใหม่ ในหัวข้อ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 หัวข้อ IOC 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 หัวข้อ IOC 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ข้อจำกัดเฉพาะบทบาทคุณ: หากตั๋วอยู่ในคิว Tier 2 และ </w:t>
            </w:r>
            <w:r>
              <w:rPr>
                <w:b/>
                <w:bCs/>
                <w:sz w:val="32"/>
                <w:szCs w:val="32"/>
              </w:rPr>
              <w:t xml:space="preserve">ระดับ 2 คนอื่นรับเรื่อง (Claim) ไว้แล้ว</w:t>
            </w:r>
            <w:r>
              <w:rPr>
                <w:sz w:val="32"/>
                <w:szCs w:val="32"/>
              </w:rPr>
              <w:t xml:space="preserve"> คุณจะแก้ไขตั๋วนั้นไม่ได้ ต้องรอให้เขาคืนคิวก่อน — เป็นกติกากันแก้ทับกันเองในทีม ไม่ได้ปิดกั้นบทบาทอื่น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ไม่เปลี่ยนสถานะและไม่เปลี่ยนเส้นทาง</w:t>
            </w:r>
            <w:r>
              <w:rPr>
                <w:sz w:val="32"/>
                <w:szCs w:val="32"/>
              </w:rPr>
              <w:t xml:space="preserve"> และไม่แตะลายเซ็นผู้ตรวจ/ผู้อนุมัติ หากตั๋วกำลังรอบทบาทอื่น จะมีแถบเหลืองเตือน — เป็นคำเตือน ไม่ใช่การห้าม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และเคสที่ปิดไปแล้วแก้ได้เฉพาะผู้ดูแลระบบสูงสุด</w:t>
            </w:r>
          </w:p>
        </w:tc>
      </w:tr>
    </w:tbl>
    <w:p>
      <w:pPr>
        <w:pStyle w:val="Heading2"/>
      </w:pPr>
      <w:r>
        <w:t xml:space="preserve">5.10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เป็นเครื่องมือหลักตอนวินิจฉัย ใช้ตอบว่า </w:t>
      </w:r>
      <w:r>
        <w:rPr>
          <w:b/>
          <w:bCs/>
          <w:sz w:val="32"/>
          <w:szCs w:val="32"/>
        </w:rPr>
        <w:t xml:space="preserve">ค่าที่กำลังดูเคยโผล่ในเคสอื่นมาก่อนหรือไม่</w:t>
      </w:r>
      <w:r>
        <w:rPr>
          <w:sz w:val="32"/>
          <w:szCs w:val="32"/>
        </w:rPr>
        <w:t xml:space="preserve"> ซึ่งมักชี้ขาดว่าเป็นเหตุการณ์โดด ๆ หรือเป็นชุดเดียวกับเคสเก่า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การ์ดผลลัพธ์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ค้นจากอะไร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บันทึกการคัดกรอง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ประวัติการคัดแยก Alert รวมถึงบันทึกของผู้คัดแยกและบันทึกของ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ค้นค่าที่ถอดพิษไว้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ได้เลย และค้นบางส่วนได้ เช่น พิมพ์เฉพาะต้น IP เพื่อดูทั้งวงเครือข่าย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หน้านี้ค้นจากตั๋วและประวัติการคัดกรองเท่านั้น ไม่ได้ค้นจากฐานข้อมูล IOC ซึ่งเป็นหน้าของทีมพิสูจน์หลักฐาน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เมื่อเคสที่ถูกส่งต่อยังไม่ชัดว่าเป็นภัยจริงหรือไม่ และยังไม่ควรปิดหรือดำเนินการเต็มรูปแบบ กด “เฝ้าระวัง 30 วัน” เคสจะกลับไปอยู่กับระดับ 1 พร้อมนับถอยหลังในหน้าคิวงาน Tier 1 เฝ้าระวังได้ครั้งเดียวต่อเคส และใช้กับเคสในกลุ่ม Project Incident ไม่ได้ เมื่อครบกำหนดหรือมีเหตุ ระดับ 1 จะสรุปเป็น Event (ส่งคุณยืนยันปิด) หรือ Incident เอง</w:t>
      </w:r>
    </w:p>
    <w:p>
      <w:pPr>
        <w:pStyle w:val="Heading3"/>
      </w:pPr>
      <w:r>
        <w:t xml:space="preserve">ทำไมปุ่มอนุมัติปิดงานยังกดไม่ได้ ทั้งที่ตรวจรับผ่านแล้ว?</w:t>
      </w:r>
    </w:p>
    <w:p>
      <w:pPr>
        <w:spacing w:after="120"/>
      </w:pPr>
      <w:r>
        <w:rPr>
          <w:sz w:val="32"/>
          <w:szCs w:val="32"/>
        </w:rPr>
        <w:t xml:space="preserve">ตรวจสองอย่าง: (1) ยังมีคำขอทีมตอบสนองที่ไม่เสร็จหรือไม่ และ (2) กรอกช่อง “วันที่ เวลา ที่แจ้งเหตุผู้ที่ได้รับผลกระทบ” แล้วหรือยัง — ช่องนี้บังคับก่อนอนุมัติปิดหรือส่งผู้จัดการ (ดู 5.5)</w:t>
      </w:r>
    </w:p>
    <w:p>
      <w:pPr>
        <w:pStyle w:val="Heading3"/>
      </w:pPr>
      <w:r>
        <w:t xml:space="preserve">แก้ข้อมูลที่ระดับ 1 กรอกผิดได้ไหม?</w:t>
      </w:r>
    </w:p>
    <w:p>
      <w:pPr>
        <w:spacing w:after="120"/>
      </w:pPr>
      <w:r>
        <w:rPr>
          <w:sz w:val="32"/>
          <w:szCs w:val="32"/>
        </w:rPr>
        <w:t xml:space="preserve">ได้ ใช้ปุ่ม “แก้ไขข้อมูล” บนหน้ารายละเอียดตั๋ว และต้องระบุเหตุผลทุกครั้ง แต่ถ้าระดับ 2 คนอื่นรับเรื่องตั๋วนั้นไว้ คุณจะแก้ไม่ได้จนกว่าเขาจะคืนคิว (ดู 5.9)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2026-09-18T03:25:30.061Z</dcterms:created>
  <dcterms:modified xsi:type="dcterms:W3CDTF">2026-09-18T03:25:30.065Z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