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ผู้จัดการ SOC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SOC Manager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v1.1.0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3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1.0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ผู้จัดการ SOC (SOC Manager)</w:t>
      </w:r>
      <w:r>
        <w:rPr>
          <w:sz w:val="32"/>
          <w:szCs w:val="32"/>
        </w:rPr>
        <w:t xml:space="preserve"> ผู้กำกับดูแลเหตุการณ์จริงทุกเรื่อง เป็นผู้เดียวที่กำหนดสถานะฉุกเฉิน ออกคำขอทีมตอบสนอง และอนุมัติการปิดตั๋วฉุกเฉิน</w:t>
      </w:r>
    </w:p>
    <w:p>
      <w:pPr>
        <w:pStyle w:val="Heading2"/>
      </w:pPr>
      <w:r>
        <w:t xml:space="preserve">ผู้อ่านและขอบเขต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ผู้อ่าน: </w:t>
      </w:r>
      <w:r>
        <w:rPr>
          <w:sz w:val="32"/>
          <w:szCs w:val="32"/>
        </w:rPr>
        <w:t xml:space="preserve">ผู้จัดการศูนย์ปฏิบัติการความปลอดภัย (SOC)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ขอบเขต: </w:t>
      </w:r>
      <w:r>
        <w:rPr>
          <w:sz w:val="32"/>
          <w:szCs w:val="32"/>
        </w:rPr>
        <w:t xml:space="preserve">เฉพาะงานและสิทธิ์ของบทบาทผู้จัดการ SOC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กล่องสีแดง — เรื่องที่ต้องระวังเป็นพิเศษ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เคล็ดลับหรือคำแนะนำ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ข้อเท็จจริงสำคัญที่ควรจำ</w:t>
            </w:r>
          </w:p>
        </w:tc>
      </w:tr>
    </w:tbl>
    <w:p>
      <w:pPr>
        <w:spacing w:after="12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ในคู่มือฉบับนี้ ตำแหน่งภาพหน้าจอยังเป็น </w:t>
            </w:r>
            <w:r>
              <w:rPr>
                <w:b/>
                <w:bCs/>
                <w:sz w:val="32"/>
                <w:szCs w:val="32"/>
              </w:rPr>
              <w:t xml:space="preserve">กรอบว่าง (placeholder)</w:t>
            </w:r>
            <w:r>
              <w:rPr>
                <w:sz w:val="32"/>
                <w:szCs w:val="32"/>
              </w:rPr>
              <w:t xml:space="preserve"> ระบบจะเติมภาพจริงในขั้นตอนถัดไป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ผู้จัดการ SOC คือจุดควบคุมของกระบวนการ เหตุการณ์จริงทุกเรื่องต้องผ่านการตรวจของคุณก่อนเริ่มงานควบคุม และมีอำนาจเฉพาะหลายอย่างที่ไม่มีบทบาทอื่นทำได้</w:t>
      </w:r>
    </w:p>
    <w:p>
      <w:pPr>
        <w:pStyle w:val="Heading2"/>
      </w:pPr>
      <w:r>
        <w:t xml:space="preserve">อำนาจเฉพาะของผู้จัดการ SOC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200"/>
        <w:gridCol w:w="5400"/>
      </w:tblGrid>
      <w:tr>
        <w:trPr>
          <w:cantSplit/>
          <w:tblHeader/>
        </w:trPr>
        <w:tc>
          <w:tcPr>
            <w:tcW w:type="dxa" w:w="4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อำนาจเฉพาะ (มีเพียงผู้จัดการ)</w:t>
            </w:r>
          </w:p>
        </w:tc>
        <w:tc>
          <w:tcPr>
            <w:tcW w:type="dxa" w:w="5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คำอธิบาย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กำหนด/ประเมินสถานะฉุกเฉิน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ตั้งหรือยกเลิกแฟล็กฉุกเฉิน — ไม่มีบทบาทอื่นทำได้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ออกคำขอทีมตอบสนอง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มอบงานให้ทีมพิสูจน์หลักฐาน/ทดสอบเจาะระบบนอก SOC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อนุมัติปิดตั๋วฉุกเฉิน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ตั๋วฉุกเฉินต้องผ่านการอนุมัติของคุณก่อนปิด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ตรวจการปิดแบบ Event ที่ถูกปรับลด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ตัดสินว่าเห็นด้วยหรือตีกลับให้ Tier 2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ผู้จัดการ </w:t>
            </w:r>
            <w:r>
              <w:rPr>
                <w:b/>
                <w:bCs/>
                <w:sz w:val="32"/>
                <w:szCs w:val="32"/>
              </w:rPr>
              <w:t xml:space="preserve">เปลี่ยนช่องทางการจัดการไม่ได้</w:t>
            </w:r>
            <w:r>
              <w:rPr>
                <w:sz w:val="32"/>
                <w:szCs w:val="32"/>
              </w:rPr>
              <w:t xml:space="preserve"> — ทำได้เพียงส่งต่อไปตามช่องทาง (ผู้ดูแลระบบ หรือเจ้าของระบบ) ที่นักวิเคราะห์ระดับ 1 เลือกไว้แล้ว หากไม่เหมาะสมต้องประสานกับผู้เปิดตั๋ว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แล้วไปยังที่อยู่ของระบบที่ผู้ดูแลระบบแจ้ง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แล้วกดเข้าสู่ระบบ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บัญชีสร้างและกำหนดบทบาทโดยผู้ดูแลระบบ SOC หากบัญชีถูกล็อก (ผิดเกิน 5 ครั้ง) ให้ติดต่อผู้ดูแลระบบ</w:t>
            </w:r>
          </w:p>
        </w:tc>
      </w:tr>
    </w:tbl>
    <w:p>
      <w:pPr>
        <w:pStyle w:val="Heading1"/>
      </w:pPr>
      <w:r>
        <w:t xml:space="preserve">4. หน้าจอและเมนูของคุณ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200"/>
        <w:gridCol w:w="5400"/>
      </w:tblGrid>
      <w:tr>
        <w:trPr>
          <w:cantSplit/>
          <w:tblHeader/>
        </w:trPr>
        <w:tc>
          <w:tcPr>
            <w:tcW w:type="dxa" w:w="4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กลุ่ม / เมนู</w:t>
            </w:r>
          </w:p>
        </w:tc>
        <w:tc>
          <w:tcPr>
            <w:tcW w:type="dxa" w:w="5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หน้าที่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Overview › SOC Dashboard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ภาพรวมสถานะงานและตัวชี้วัดของทีม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Work Queues › Manager Review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คิวหลักของคุณ: เคสที่รอผู้จัดการตรวจ อนุมัติ หรือตรวจการปิด Event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Work Queues › Response Requests</w:t>
            </w:r>
            <w:r>
              <w:rPr>
                <w:sz w:val="32"/>
                <w:szCs w:val="32"/>
              </w:rPr>
              <w:t xml:space="preserve"> (งานตอบสนอง)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ภาพรวมคำขอทีมตอบสนองทุกทีม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Tickets › Active Tickets / History / IOC Search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ตั๋วงานทั้งหมด, ประวัติ, และการค้นหา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System Settings › Admin Panel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หน้าจัดการระบบ (สำหรับผู้ดูแล/ผู้จัดการ)</w:t>
            </w:r>
          </w:p>
        </w:tc>
      </w:tr>
    </w:tbl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แถบเมนูด้านซ้ายสำหรับผู้จัดการ SOC พร้อมตัวเลขงานค้างในคิว Manager Review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MGR-sidebar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แถบเมนูด้านซ้ายสำหรับผู้จัดการ SOC พร้อมตัวเลขงานค้างในคิว Manager Review</w:t>
      </w:r>
    </w:p>
    <w:p>
      <w:pPr>
        <w:pStyle w:val="Heading1"/>
      </w:pPr>
      <w:r>
        <w:t xml:space="preserve">5. งานหลักทีละขั้นตอน</w:t>
      </w:r>
    </w:p>
    <w:p>
      <w:pPr>
        <w:pStyle w:val="Heading2"/>
      </w:pPr>
      <w:r>
        <w:t xml:space="preserve">5.1 ตรวจก่อนมอบหมาย และประเมินสถานะฉุกเฉิน</w:t>
      </w:r>
    </w:p>
    <w:p>
      <w:pPr>
        <w:spacing w:after="120"/>
      </w:pPr>
      <w:r>
        <w:rPr>
          <w:sz w:val="32"/>
          <w:szCs w:val="32"/>
        </w:rPr>
        <w:t xml:space="preserve">เหตุการณ์จริง </w:t>
      </w:r>
      <w:r>
        <w:rPr>
          <w:b/>
          <w:bCs/>
          <w:sz w:val="32"/>
          <w:szCs w:val="32"/>
        </w:rPr>
        <w:t xml:space="preserve">ทุกเรื่อง</w:t>
      </w:r>
      <w:r>
        <w:rPr>
          <w:sz w:val="32"/>
          <w:szCs w:val="32"/>
        </w:rPr>
        <w:t xml:space="preserve"> หยุดรอที่สถานะ </w:t>
      </w:r>
      <w:r>
        <w:rPr>
          <w:b/>
          <w:bCs/>
          <w:sz w:val="32"/>
          <w:szCs w:val="32"/>
        </w:rPr>
        <w:t xml:space="preserve">รอผู้จัดการ SOC ตรวจ (ก่อนมอบหมาย)</w:t>
      </w:r>
      <w:r>
        <w:rPr>
          <w:sz w:val="32"/>
          <w:szCs w:val="32"/>
        </w:rPr>
        <w:t xml:space="preserve"> งานควบคุมยังไม่เริ่มจนกว่าคุณจะส่งต่อ ระบบส่งอีเมลแจ้งคุณอัตโนมัติ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เปิดตั๋วจาก </w:t>
      </w:r>
      <w:r>
        <w:rPr>
          <w:b/>
          <w:bCs/>
          <w:color w:val="245EA8"/>
          <w:sz w:val="32"/>
          <w:szCs w:val="32"/>
        </w:rPr>
        <w:t xml:space="preserve">Manager Review</w:t>
      </w:r>
      <w:r>
        <w:rPr>
          <w:sz w:val="32"/>
          <w:szCs w:val="32"/>
        </w:rPr>
        <w:t xml:space="preserve"> การ์ด </w:t>
      </w:r>
      <w:r>
        <w:rPr>
          <w:b/>
          <w:bCs/>
          <w:sz w:val="32"/>
          <w:szCs w:val="32"/>
        </w:rPr>
        <w:t xml:space="preserve">การตรวจสอบโดยผู้จัดการ SOC</w:t>
      </w:r>
      <w:r>
        <w:rPr>
          <w:sz w:val="32"/>
          <w:szCs w:val="32"/>
        </w:rPr>
        <w:t xml:space="preserve"> จะแสดงเส้นทางที่ระดับ 1 เลือกไว้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ที่ </w:t>
      </w:r>
      <w:r>
        <w:rPr>
          <w:b/>
          <w:bCs/>
          <w:color w:val="1F2D3D"/>
          <w:sz w:val="32"/>
          <w:szCs w:val="32"/>
        </w:rPr>
        <w:t xml:space="preserve">ประเมินสถานะฉุกเฉิน</w:t>
      </w:r>
      <w:r>
        <w:rPr>
          <w:sz w:val="32"/>
          <w:szCs w:val="32"/>
        </w:rPr>
        <w:t xml:space="preserve"> เลือกอย่างชัดเจนระหว่าง </w:t>
      </w:r>
      <w:r>
        <w:rPr>
          <w:b/>
          <w:bCs/>
          <w:color w:val="1F2D3D"/>
          <w:sz w:val="32"/>
          <w:szCs w:val="32"/>
        </w:rPr>
        <w:t xml:space="preserve">Normal</w:t>
      </w:r>
      <w:r>
        <w:rPr>
          <w:sz w:val="32"/>
          <w:szCs w:val="32"/>
        </w:rPr>
        <w:t xml:space="preserve"> หรือ </w:t>
      </w:r>
      <w:r>
        <w:rPr>
          <w:b/>
          <w:bCs/>
          <w:color w:val="1F2D3D"/>
          <w:sz w:val="32"/>
          <w:szCs w:val="32"/>
        </w:rPr>
        <w:t xml:space="preserve">Emergency</w:t>
      </w:r>
      <w:r>
        <w:rPr>
          <w:sz w:val="32"/>
          <w:szCs w:val="32"/>
        </w:rPr>
        <w:t xml:space="preserve"> — การเลือก Normal คือการตัดสินใจ ไม่ใช่การเว้นว่าง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บันทึกการตรวจ</w:t>
      </w:r>
      <w:r>
        <w:rPr>
          <w:sz w:val="32"/>
          <w:szCs w:val="32"/>
        </w:rPr>
        <w:t xml:space="preserve"> แล้วกด </w:t>
      </w:r>
      <w:r>
        <w:rPr>
          <w:b/>
          <w:bCs/>
          <w:color w:val="1F2D3D"/>
          <w:sz w:val="32"/>
          <w:szCs w:val="32"/>
        </w:rPr>
        <w:t xml:space="preserve">ส่งต่อให้ผู้ดูแลระบบ</w:t>
      </w:r>
      <w:r>
        <w:rPr>
          <w:sz w:val="32"/>
          <w:szCs w:val="32"/>
        </w:rPr>
        <w:t xml:space="preserve"> หรือ </w:t>
      </w:r>
      <w:r>
        <w:rPr>
          <w:b/>
          <w:bCs/>
          <w:color w:val="1F2D3D"/>
          <w:sz w:val="32"/>
          <w:szCs w:val="32"/>
        </w:rPr>
        <w:t xml:space="preserve">ส่งต่อให้เจ้าของระบบ</w:t>
      </w:r>
      <w:r>
        <w:rPr>
          <w:sz w:val="32"/>
          <w:szCs w:val="32"/>
        </w:rPr>
        <w:t xml:space="preserve"> ตามเส้นทางที่ระดับ 1 เลือกไว้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การ์ดการตรวจสอบโดยผู้จัดการ SOC พร้อมตัวเลือก Normal / Emergency และปุ่มส่งต่อ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MGR-triage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5-1  </w:t>
      </w:r>
      <w:r>
        <w:rPr>
          <w:i/>
          <w:iCs/>
          <w:color w:val="6C7888"/>
          <w:sz w:val="28"/>
          <w:szCs w:val="28"/>
        </w:rPr>
        <w:t xml:space="preserve">การ์ดการตรวจสอบโดยผู้จัดการ SOC พร้อมตัวเลือก Normal / Emergency และปุ่มส่งต่อ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ระบบบันทึกว่าใครประเมินและเมื่อใดไว้เสมอ (แม้ผลเป็น Normal) </w:t>
            </w:r>
            <w:r>
              <w:rPr>
                <w:b/>
                <w:bCs/>
                <w:sz w:val="32"/>
                <w:szCs w:val="32"/>
              </w:rPr>
              <w:t xml:space="preserve">แฟล็กฉุกเฉินคือเงื่อนไขเดียว</w:t>
            </w:r>
            <w:r>
              <w:rPr>
                <w:sz w:val="32"/>
                <w:szCs w:val="32"/>
              </w:rPr>
              <w:t xml:space="preserve">ที่ทำให้ตั๋วต้องผ่านการอนุมัติของคุณก่อนปิด — ระดับความรุนแรงเพียงอย่างเดียว (แม้ Critical) ไม่ได้ทำให้ต้องอนุมัติ</w:t>
            </w:r>
          </w:p>
        </w:tc>
      </w:tr>
    </w:tbl>
    <w:p>
      <w:pPr>
        <w:pStyle w:val="Heading2"/>
      </w:pPr>
      <w:r>
        <w:t xml:space="preserve">5.2 ออกคำขอทีมตอบสนอง (Response Request)</w:t>
      </w:r>
    </w:p>
    <w:p>
      <w:pPr>
        <w:spacing w:after="120"/>
      </w:pPr>
      <w:r>
        <w:rPr>
          <w:sz w:val="32"/>
          <w:szCs w:val="32"/>
        </w:rPr>
        <w:t xml:space="preserve">คำขอทีมตอบสนองเป็นงานที่ส่งให้ทีมนอก SOC ทำ คู่ขนาน กับงานควบคุม ออกได้ในหน้ารายละเอียดตั๋ว หัวข้อ “งานย่อยและคำขอทีมตอบสนอง”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ประเภทคำขอ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ระบบมอบหมายให้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VA / Pentest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ผู้จัดการทีมทดสอบเจาะระบบ (Red Team Manager)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Infrastructure Security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ผู้จัดการทีมทดสอบเจาะระบบ (Red Team Manager)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Forensics / RCA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ผู้เชี่ยวชาญพิสูจน์หลักฐาน (Forensic Analyst)</w:t>
            </w:r>
          </w:p>
        </w:tc>
      </w:tr>
    </w:tbl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แบบฟอร์มสร้างคำขอทีมตอบสนองในหัวข้องานย่อยของหน้ารายละเอียดตั๋ว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MGR-response-request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5-2  </w:t>
      </w:r>
      <w:r>
        <w:rPr>
          <w:i/>
          <w:iCs/>
          <w:color w:val="6C7888"/>
          <w:sz w:val="28"/>
          <w:szCs w:val="28"/>
        </w:rPr>
        <w:t xml:space="preserve">แบบฟอร์มสร้างคำขอทีมตอบสนองในหัวข้องานย่อยของหน้ารายละเอียดตั๋ว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ตราบใดที่ยังมีคำขอที่ยังไม่เสร็จ ตั๋วนั้นจะปิดเป็น “อนุมัติแล้ว” ไม่ได้ ระบบส่งอีเมลแจ้งทีมเมื่อมีคำขอใหม่ และแจ้งกลับคุณเมื่อคำขอเสร็จ</w:t>
            </w:r>
          </w:p>
        </w:tc>
      </w:tr>
    </w:tbl>
    <w:p>
      <w:pPr>
        <w:pStyle w:val="Heading2"/>
      </w:pPr>
      <w:r>
        <w:t xml:space="preserve">5.3 ประเมินสถานะฉุกเฉินใหม่</w:t>
      </w:r>
    </w:p>
    <w:p>
      <w:pPr>
        <w:spacing w:after="120"/>
      </w:pPr>
      <w:r>
        <w:rPr>
          <w:sz w:val="32"/>
          <w:szCs w:val="32"/>
        </w:rPr>
        <w:t xml:space="preserve">หากสถานการณ์เปลี่ยน ให้กด </w:t>
      </w:r>
      <w:r>
        <w:rPr>
          <w:b/>
          <w:bCs/>
          <w:color w:val="1F2D3D"/>
          <w:sz w:val="32"/>
          <w:szCs w:val="32"/>
        </w:rPr>
        <w:t xml:space="preserve">ประเมินสถานะฉุกเฉินใหม่</w:t>
      </w:r>
      <w:r>
        <w:rPr>
          <w:sz w:val="32"/>
          <w:szCs w:val="32"/>
        </w:rPr>
        <w:t xml:space="preserve"> ในหน้ารายละเอียดตั๋ว โดย</w:t>
      </w:r>
      <w:r>
        <w:rPr>
          <w:b/>
          <w:bCs/>
          <w:sz w:val="32"/>
          <w:szCs w:val="32"/>
        </w:rPr>
        <w:t xml:space="preserve">ต้องระบุเหตุผล</w:t>
      </w:r>
      <w:r>
        <w:rPr>
          <w:sz w:val="32"/>
          <w:szCs w:val="32"/>
        </w:rPr>
        <w:t xml:space="preserve"> ระบบบันทึกค่าเดิม → ค่าใหม่ ผู้ทำ เวลา และเหตุผลไว้ในประวัติ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ทำได้เฉพาะตั๋วที่ยังไม่ปิดงานและผ่านขั้นตรวจก่อนมอบหมายไปแล้ว — ปิดเคสแล้วเปลี่ยนไม่ได้, ที่ขั้นตรวจก่อนมอบหมายให้ใช้การประเมินครั้งแรกแทน และเคสที่กำลังเฝ้าระวัง (Monitoring) ยังประเมินฉุกเฉินไม่ได้เพราะยังไม่ถูกจัดประเภท</w:t>
            </w:r>
          </w:p>
        </w:tc>
      </w:tr>
    </w:tbl>
    <w:p>
      <w:pPr>
        <w:pStyle w:val="Heading2"/>
      </w:pPr>
      <w:r>
        <w:t xml:space="preserve">5.4 อนุมัติปิดตั๋วฉุกเฉิน</w:t>
      </w:r>
    </w:p>
    <w:p>
      <w:pPr>
        <w:spacing w:after="120"/>
      </w:pPr>
      <w:r>
        <w:rPr>
          <w:sz w:val="32"/>
          <w:szCs w:val="32"/>
        </w:rPr>
        <w:t xml:space="preserve">ตั๋วฉุกเฉินที่ผ่านการตรวจรับของ Tier 2 แล้วจะเข้าสถานะ </w:t>
      </w:r>
      <w:r>
        <w:rPr>
          <w:b/>
          <w:bCs/>
          <w:sz w:val="32"/>
          <w:szCs w:val="32"/>
        </w:rPr>
        <w:t xml:space="preserve">รอผู้จัดการตรวจสอบ</w:t>
      </w:r>
      <w:r>
        <w:rPr>
          <w:sz w:val="32"/>
          <w:szCs w:val="32"/>
        </w:rPr>
        <w:t xml:space="preserve"> การ์ด </w:t>
      </w:r>
      <w:r>
        <w:rPr>
          <w:b/>
          <w:bCs/>
          <w:sz w:val="32"/>
          <w:szCs w:val="32"/>
        </w:rPr>
        <w:t xml:space="preserve">ผู้จัดการ SOC ตรวจสอบ</w:t>
      </w:r>
      <w:r>
        <w:rPr>
          <w:sz w:val="32"/>
          <w:szCs w:val="32"/>
        </w:rPr>
        <w:t xml:space="preserve"> ให้คุณกรอกบันทึกและอนุมัติปิดงาน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การ์ดผู้จัดการ SOC ตรวจสอบ พร้อมปุ่มอนุมัติปิดงาน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MGR-approve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5-3  </w:t>
      </w:r>
      <w:r>
        <w:rPr>
          <w:i/>
          <w:iCs/>
          <w:color w:val="6C7888"/>
          <w:sz w:val="28"/>
          <w:szCs w:val="28"/>
        </w:rPr>
        <w:t xml:space="preserve">การ์ดผู้จัดการ SOC ตรวจสอบ พร้อมปุ่มอนุมัติปิดงาน</w:t>
      </w:r>
    </w:p>
    <w:p>
      <w:pPr>
        <w:pStyle w:val="Heading2"/>
      </w:pPr>
      <w:r>
        <w:t xml:space="preserve">5.5 ตรวจการปิดแบบ Event ที่ถูกปรับลด</w:t>
      </w:r>
    </w:p>
    <w:p>
      <w:pPr>
        <w:spacing w:after="120"/>
      </w:pPr>
      <w:r>
        <w:rPr>
          <w:sz w:val="32"/>
          <w:szCs w:val="32"/>
        </w:rPr>
        <w:t xml:space="preserve">เมื่อ Tier 2 ปรับเคสที่ถูกส่งต่อจาก Incident เป็น Event ตั๋วจะเข้าสถานะ </w:t>
      </w:r>
      <w:r>
        <w:rPr>
          <w:b/>
          <w:bCs/>
          <w:sz w:val="32"/>
          <w:szCs w:val="32"/>
        </w:rPr>
        <w:t xml:space="preserve">รอผู้จัดการตรวจสอบการปิดแบบ Event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เห็นด้วยว่าไม่เป็นภัยจริง → ปิดเป็น Event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ไม่เห็นด้วย → ตีกลับเป็น Incident ให้ Tier 2 ดำเนินการต่อ</w:t>
      </w:r>
    </w:p>
    <w:p>
      <w:pPr>
        <w:pStyle w:val="Heading1"/>
      </w:pPr>
      <w:r>
        <w:t xml:space="preserve">6. สถานะที่เกี่ยวข้องกับคุณ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2800"/>
        <w:gridCol w:w="3400"/>
        <w:gridCol w:w="3400"/>
      </w:tblGrid>
      <w:tr>
        <w:trPr>
          <w:cantSplit/>
          <w:tblHeader/>
        </w:trPr>
        <w:tc>
          <w:tcPr>
            <w:tcW w:type="dxa" w:w="2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สถานะ</w:t>
            </w:r>
          </w:p>
        </w:tc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คุณต้องทำ</w:t>
            </w:r>
          </w:p>
        </w:tc>
      </w:tr>
      <w:tr>
        <w:trPr>
          <w:cantSplit/>
        </w:trPr>
        <w:tc>
          <w:tcPr>
            <w:tcW w:type="dxa" w:w="2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รอผู้จัดการ SOC ตรวจ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PENDING_MGR_TRIAGE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เหตุการณ์จริงรอตรวจก่อนมอบหมาย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ประเมินฉุกเฉิน + ส่งต่อ (ดู 5.1)</w:t>
            </w:r>
          </w:p>
        </w:tc>
      </w:tr>
      <w:tr>
        <w:trPr>
          <w:cantSplit/>
        </w:trPr>
        <w:tc>
          <w:tcPr>
            <w:tcW w:type="dxa" w:w="2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รอผู้จัดการตรวจสอบ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PENDING_MANAGER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ตั๋วฉุกเฉินรออนุมัติปิด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ตรวจสอบและอนุมัติ (ดู 5.4)</w:t>
            </w:r>
          </w:p>
        </w:tc>
      </w:tr>
      <w:tr>
        <w:trPr>
          <w:cantSplit/>
        </w:trPr>
        <w:tc>
          <w:tcPr>
            <w:tcW w:type="dxa" w:w="2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รอผู้จัดการตรวจการปิด Event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PENDING_MGR_EVENT_REVIEW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Tier 2 ปรับลดเป็น Event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เห็นด้วย (ปิด) หรือตีกลับ (ดู 5.5)</w:t>
            </w:r>
          </w:p>
        </w:tc>
      </w:tr>
    </w:tbl>
    <w:p>
      <w:pPr>
        <w:pStyle w:val="Heading1"/>
      </w:pPr>
      <w:r>
        <w:t xml:space="preserve">7. การแจ้งเตือนทางอีเมล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6000"/>
        <w:gridCol w:w="3600"/>
      </w:tblGrid>
      <w:tr>
        <w:trPr>
          <w:cantSplit/>
          <w:tblHeader/>
        </w:trPr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เหตุการณ์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ผู้รับ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เหตุการณ์จริงเข้าสู่ขั้นตรวจก่อนมอบหมาย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ผู้จัดการ SOC </w:t>
            </w:r>
            <w:r>
              <w:rPr>
                <w:sz w:val="32"/>
                <w:szCs w:val="32"/>
              </w:rPr>
              <w:t xml:space="preserve">(คุณ)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ตั๋วฉุกเฉินรออนุมัติปิด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ผู้จัดการ SOC </w:t>
            </w:r>
            <w:r>
              <w:rPr>
                <w:sz w:val="32"/>
                <w:szCs w:val="32"/>
              </w:rPr>
              <w:t xml:space="preserve">(คุณ)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คำขอทีมตอบสนองเสร็จสิ้น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ผู้จัดการ SOC </w:t>
            </w:r>
            <w:r>
              <w:rPr>
                <w:sz w:val="32"/>
                <w:szCs w:val="32"/>
              </w:rPr>
              <w:t xml:space="preserve">ผู้ออกคำขอ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มีคำขอทีมตอบสนองใหม่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ทีมตอบสนองที่รับผิดชอบ</w:t>
            </w:r>
          </w:p>
        </w:tc>
      </w:tr>
    </w:tbl>
    <w:p>
      <w:pPr>
        <w:pStyle w:val="Heading1"/>
      </w:pPr>
      <w:r>
        <w:t xml:space="preserve">8. คำถามที่พบบ่อย</w:t>
      </w:r>
    </w:p>
    <w:p>
      <w:pPr>
        <w:pStyle w:val="Heading3"/>
      </w:pPr>
      <w:r>
        <w:t xml:space="preserve">ทำไมฉันเปลี่ยนช่องทาง (ผู้ดูแลระบบ/เจ้าของระบบ) ไม่ได้?</w:t>
      </w:r>
    </w:p>
    <w:p>
      <w:pPr>
        <w:spacing w:after="120"/>
      </w:pPr>
      <w:r>
        <w:rPr>
          <w:sz w:val="32"/>
          <w:szCs w:val="32"/>
        </w:rPr>
        <w:t xml:space="preserve">ช่องทางถูกกำหนดโดยนักวิเคราะห์ระดับ 1 ผู้จัดการทำได้เพียงส่งต่อตามช่องทางนั้น หากไม่เหมาะสมให้ประสานกับผู้เปิดตั๋ว</w:t>
      </w:r>
    </w:p>
    <w:p>
      <w:pPr>
        <w:pStyle w:val="Heading3"/>
      </w:pPr>
      <w:r>
        <w:t xml:space="preserve">ทำไมตั๋ว Critical ไม่เข้ามาให้ฉันอนุมัติโดยอัตโนมัติ?</w:t>
      </w:r>
    </w:p>
    <w:p>
      <w:pPr>
        <w:spacing w:after="120"/>
      </w:pPr>
      <w:r>
        <w:rPr>
          <w:sz w:val="32"/>
          <w:szCs w:val="32"/>
        </w:rPr>
        <w:t xml:space="preserve">เฉพาะตั๋วที่ถูกทำเครื่องหมายฉุกเฉินเท่านั้นที่ต้องผ่านการอนุมัติของคุณก่อนปิด ระดับความรุนแรงเพียงอย่างเดียวไม่ได้ทำให้ต้องอนุมัติ</w:t>
      </w:r>
    </w:p>
    <w:p>
      <w:pPr>
        <w:pStyle w:val="Heading3"/>
      </w:pPr>
      <w:r>
        <w:t xml:space="preserve">ทำไมตั๋วนี้ยังปิดไม่ได้แม้ตรวจรับแล้ว?</w:t>
      </w:r>
    </w:p>
    <w:p>
      <w:pPr>
        <w:spacing w:after="120"/>
      </w:pPr>
      <w:r>
        <w:rPr>
          <w:sz w:val="32"/>
          <w:szCs w:val="32"/>
        </w:rPr>
        <w:t xml:space="preserve">อาจยังมีคำขอทีมตอบสนองที่ยังไม่เสร็จ ต้องรอให้ทุกคำขอเสร็จก่อน</w:t>
      </w:r>
    </w:p>
    <w:p>
      <w:pPr>
        <w:pStyle w:val="Heading1"/>
      </w:pPr>
      <w:r>
        <w:t xml:space="preserve">9.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แฟล็กฉุกเฉิน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เครื่องหมายเร่งด่วนพิเศษ ตั้งได้เฉพาะผู้จัดการ SOC บังคับให้ผ่านการอนุมัติก่อนปิด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คำขอทีมตอบสนอง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งานเฉพาะทางที่ส่งให้ทีมนอก SOC (พิสูจน์หลักฐาน/ทดสอบเจาะระบบ) ทำคู่ขนาน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ตรวจก่อนมอบหมาย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จุดที่เหตุการณ์จริงทุกเรื่องหยุดรอผู้จัดการก่อนเริ่มงานควบคุม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การปิดแบบ Event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การปิดเคสเพราะวินิจฉัยว่าไม่ใช่ภัยจริง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OLA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กรอบเวลามาตรฐานภายในองค์กร นับจากเวลาที่เหตุการณ์เกิดจริง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คู่มือผู้จัดการ 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ผู้จัดการ SOC</dc:title>
  <dc:creator>NT SOC</dc:creator>
  <cp:lastModifiedBy>Un-named</cp:lastModifiedBy>
  <cp:revision>1</cp:revision>
  <dcterms:created xsi:type="dcterms:W3CDTF">2026-09-07T04:28:17.385Z</dcterms:created>
  <dcterms:modified xsi:type="dcterms:W3CDTF">2026-09-07T04:28:17.389Z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