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คิวงานผู้จัดการ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คำขอตอบสนองเหตุการณ์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 / ประวัติเคสที่ปิดไปแล้ว / ค้นหา IOC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ตั้งค่าระบบ › แผงควบคุมผู้ดูแลระบบ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พร้อมตัวเลขงานค้างในคิวงานผู้จัดการ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พร้อมตัวเลขงานค้างในคิวงานผู้จัดการ</w:t>
      </w:r>
    </w:p>
    <w:p>
      <w:pPr>
        <w:pStyle w:val="Heading2"/>
      </w:pPr>
      <w:r>
        <w:t xml:space="preserve">4.1 อ่านแดชบอร์ด SOC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 SOC</w:t>
      </w:r>
      <w:r>
        <w:rPr>
          <w:sz w:val="32"/>
          <w:szCs w:val="32"/>
        </w:rPr>
        <w:t xml:space="preserve"> ถูกออกแบบใหม่ใน v1.7.0 ให้ดูภาระงานของทีมได้เร็วขึ้น ประกอบด้วย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บอกอะไร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การ์ดตัวเลขสี่ใบ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คดีที่กำลังดำเนินการ, ความรุนแรงระดับวิกฤต, ปิดเดือนนี้, และเวลามัธยฐานในการแก้ไข (MTTR)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Analyst Workload</w:t>
            </w:r>
            <w:r>
              <w:rPr>
                <w:sz w:val="32"/>
                <w:szCs w:val="32"/>
              </w:rPr>
              <w:t xml:space="preserve"> — งานที่ต้องดำเนินการเอง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ภาระงานรายบุคคล: ใครมีงานต้องทำกี่เรื่อง รอดำเนินการกี่เรื่อง — ใช้เกลี่ยงานในทีม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  <w:r>
              <w:rPr>
                <w:sz w:val="32"/>
                <w:szCs w:val="32"/>
              </w:rPr>
              <w:t xml:space="preserve"> — สถานะที่กำลังดำเนินการ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งานค้างอยู่ที่ขั้นตอนใดมากที่สุด ชี้จุดคอขวดของกระบวนการ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Active Cases</w:t>
            </w:r>
            <w:r>
              <w:rPr>
                <w:sz w:val="32"/>
                <w:szCs w:val="32"/>
              </w:rPr>
              <w:t xml:space="preserve"> — รายละเอียดคดี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ตารางคดีที่เปิดอยู่ กดหัวคอลัมน์เพื่อเรียงลำดับได้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Daily Case Volume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ปริมาณคดีรายวันย้อนหลัง 30 วัน ใช้ดูแนวโน้ม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 SOC หลังออกแบบใหม่ แสดงการ์ดตัวเลข Analyst Workload และ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แดชบอร์ด SOC หลังออกแบบใหม่ แสดงการ์ดตัวเลข Analyst Workload และ Pipeline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นี่คนละหน้ากับ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แดชบอร์ดผู้บริหาร</w:t>
            </w:r>
            <w:r>
              <w:rPr>
                <w:sz w:val="32"/>
                <w:szCs w:val="32"/>
              </w:rPr>
              <w:t xml:space="preserve"> ซึ่งเป็นมุมมองสรุปความเสี่ยงสำหรับผู้บริหารและคุณไม่ได้ใช้ในงานประจำวัน</w:t>
            </w:r>
          </w:p>
        </w:tc>
      </w:tr>
    </w:tbl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</w:t>
      </w:r>
      <w:r>
        <w:rPr>
          <w:b/>
          <w:bCs/>
          <w:sz w:val="32"/>
          <w:szCs w:val="32"/>
        </w:rPr>
        <w:t xml:space="preserve">คู่ขนาน</w:t>
      </w:r>
      <w:r>
        <w:rPr>
          <w:sz w:val="32"/>
          <w:szCs w:val="32"/>
        </w:rPr>
        <w:t xml:space="preserve"> กับงานควบคุม ออกได้ในหน้ารายละเอียดตั๋ว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ในหัวข้อ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กดปุ่ม </w:t>
      </w:r>
      <w:r>
        <w:rPr>
          <w:b/>
          <w:bCs/>
          <w:color w:val="1F2D3D"/>
          <w:sz w:val="32"/>
          <w:szCs w:val="32"/>
        </w:rPr>
        <w:t xml:space="preserve">ส่งคำขอ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ประเภทงาน</w:t>
      </w:r>
      <w:r>
        <w:rPr>
          <w:sz w:val="32"/>
          <w:szCs w:val="32"/>
        </w:rPr>
        <w:t xml:space="preserve"> ได้หลายประเภทในครั้งเดียว แล้วกรอก </w:t>
      </w:r>
      <w:r>
        <w:rPr>
          <w:b/>
          <w:bCs/>
          <w:color w:val="1F2D3D"/>
          <w:sz w:val="32"/>
          <w:szCs w:val="32"/>
        </w:rPr>
        <w:t xml:space="preserve">ชื่องาน</w:t>
      </w:r>
      <w:r>
        <w:rPr>
          <w:sz w:val="32"/>
          <w:szCs w:val="32"/>
        </w:rPr>
        <w:t xml:space="preserve"> — ทั้งสองช่องบังคับ ส่วน </w:t>
      </w:r>
      <w:r>
        <w:rPr>
          <w:b/>
          <w:bCs/>
          <w:color w:val="1F2D3D"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กรอกหรือไม่ก็ได้ ชื่อและขอบเขตงานจะใช้ร่วมกันในคำขอที่เลือกทุกประเภท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กำหนด </w:t>
      </w:r>
      <w:r>
        <w:rPr>
          <w:b/>
          <w:bCs/>
          <w:color w:val="1F2D3D"/>
          <w:sz w:val="32"/>
          <w:szCs w:val="32"/>
        </w:rPr>
        <w:t xml:space="preserve">ผู้รับผิดชอบแต่ละประเภท</w:t>
      </w:r>
      <w:r>
        <w:rPr>
          <w:sz w:val="32"/>
          <w:szCs w:val="32"/>
        </w:rPr>
        <w:t xml:space="preserve"> แยกกันได้ — ผู้จัดการ Red Team ที่ตั้งค่าไว้จะแสดงกับประเภทของตน ส่วนประเภทที่มีผู้รับผิดชอบหลายคนให้เลือกเป็นรายประเภท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ส่งคำขอทีมตอบสนอง</w:t>
      </w:r>
      <w:r>
        <w:rPr>
          <w:sz w:val="32"/>
          <w:szCs w:val="32"/>
        </w:rPr>
        <w:t xml:space="preserve"> ระบบสร้างคำขอแยกสำหรับแต่ละประเภทและแจ้งอีเมลผู้รับผิดชอบแต่ละคน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VA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PenTest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Hardening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หัวข้อคำขอทีมตอบสนองบนหน้ารายละเอียดตั๋ว พร้อมแบบฟอร์มส่งคำขอ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หัวข้อคำขอทีมตอบสนองบนหน้ารายละเอียดตั๋ว พร้อมแบบฟอร์มส่งคำขอ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— คำขอทีมตอบสนองคือช่องทางเดียวที่ใช้งานอยู่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ไม่มีข้อมูลสูญหาย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ทีมตอบสนองปิดคำขอได้แม้ตั๋วต้นเรื่อง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ส่วนตั๋วที่อนุมัติปิดหรือยกเลิกแล้วจะถูกตรึง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ทุกคำขอปิดเป็น “เสร็จสิ้น” ได้ต่อเมื่อระบุ </w:t>
            </w: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ของรายงานที่ส่ง และคำขอประเภท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ไม่มีการแนบไฟล์ ดู 5.12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ผู้รับผิดชอบทำงานกับคำขอจากการ์ด </w:t>
            </w:r>
            <w:r>
              <w:rPr>
                <w:b/>
                <w:bCs/>
                <w:sz w:val="32"/>
                <w:szCs w:val="32"/>
              </w:rPr>
              <w:t xml:space="preserve">“งานของคุณ”</w:t>
            </w:r>
            <w:r>
              <w:rPr>
                <w:sz w:val="32"/>
                <w:szCs w:val="32"/>
              </w:rPr>
              <w:t xml:space="preserve"> ที่ด้านบนของหน้าตั๋วฝั่งเขา ไม่ใช่จากรายการคำขอ — ในรายการ แถวของเขาจึงไม่มีปุ่ม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แต่คุณยังเห็นปุ่มนี้ในแถวของทุกคำขอตามปกติ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ทุกคำขอมีปุ่ม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ให้ผู้รับผิดชอบกดเมื่อเริ่มลงมือ — สถานะจะเปลี่ยนจาก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เป็น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คุณจึงเห็นได้ทันทีว่าทีมตอบสนองรับเรื่องแล้ว (ไม่มีอีเมลแจ้ง)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5.7 ตัดสินคำขอยกเลิกตั๋ว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ตั๋วที่ </w:t>
      </w:r>
      <w:r>
        <w:rPr>
          <w:b/>
          <w:bCs/>
          <w:sz w:val="32"/>
          <w:szCs w:val="32"/>
        </w:rPr>
        <w:t xml:space="preserve">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สามารถจบด้วยสถานะ </w:t>
      </w:r>
      <w:r>
        <w:rPr>
          <w:b/>
          <w:bCs/>
          <w:sz w:val="28"/>
          <w:szCs w:val="28"/>
        </w:rPr>
        <w:t xml:space="preserve">ยกเลิกแล้ว</w:t>
      </w:r>
      <w:r>
        <w:rPr>
          <w:rFonts w:ascii="Consolas" w:cs="Consolas" w:eastAsia="Consolas" w:hAnsi="Consolas"/>
          <w:color w:val="6C7888"/>
          <w:sz w:val="24"/>
          <w:szCs w:val="24"/>
        </w:rPr>
        <w:br/>
        <w:t xml:space="preserve">CANCELLED</w:t>
      </w:r>
      <w:r>
        <w:rPr>
          <w:sz w:val="32"/>
          <w:szCs w:val="32"/>
        </w:rPr>
        <w:t xml:space="preserve"> ได้โดยไม่ต้องจัดเป็น Event หรือรับรองการแก้ไข เมื่อผู้ปฏิบัติงานยื่นคำขอยกเลิก การ์ด </w:t>
      </w:r>
      <w:r>
        <w:rPr>
          <w:b/>
          <w:bCs/>
          <w:sz w:val="32"/>
          <w:szCs w:val="32"/>
        </w:rPr>
        <w:t xml:space="preserve">การตัดสินคำขอยกเลิก (ผู้จัดการ SOC)</w:t>
      </w:r>
      <w:r>
        <w:rPr>
          <w:sz w:val="32"/>
          <w:szCs w:val="32"/>
        </w:rPr>
        <w:t xml:space="preserve"> จะแสดงในหน้ารายละเอียดตั๋วให้คุณ </w:t>
      </w:r>
      <w:r>
        <w:rPr>
          <w:b/>
          <w:bCs/>
          <w:sz w:val="32"/>
          <w:szCs w:val="32"/>
        </w:rPr>
        <w:t xml:space="preserve">อนุมัติ / ปฏิเสธ / หรือยกเลิกโดยตรง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เปิดตั๋วที่มีคำขอยกเลิกค้างอยู่ อ่านเหตุผล (</w:t>
      </w:r>
      <w:r>
        <w:rPr>
          <w:b/>
          <w:bCs/>
          <w:color w:val="1F2D3D"/>
          <w:sz w:val="32"/>
          <w:szCs w:val="32"/>
        </w:rPr>
        <w:t xml:space="preserve">รายการซ้ำ / สร้างรายการผิด / เหตุผลอื่น</w:t>
      </w:r>
      <w:r>
        <w:rPr>
          <w:sz w:val="32"/>
          <w:szCs w:val="32"/>
        </w:rPr>
        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อนุมัติ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ปฏิเสธ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ยกเลิกโดยตรง</w:t>
      </w:r>
      <w:r>
        <w:rPr>
          <w:sz w:val="32"/>
          <w:szCs w:val="32"/>
        </w:rPr>
        <w:t xml:space="preserve"> พร้อมกรอกเหตุผล — ทุกการตัดสินถูกบันทึกแยกในประวัติของตั๋ว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การ์ดการตัดสินคำขอยกเลิกของผู้จัดการ SOC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MGR-cancel-decision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การ์ดการตัดสินคำขอยกเลิกของผู้จัดการ SOC บนหน้ารายละเอียดตั๋ว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การอนุมัติยกเลิกต้อง</w:t>
            </w:r>
            <w:r>
              <w:rPr>
                <w:b/>
                <w:bCs/>
                <w:sz w:val="32"/>
                <w:szCs w:val="32"/>
              </w:rPr>
              <w:t xml:space="preserve">ปิดหรือยกเลิกงานย่อย/คำขอทีมตอบสนองที่ค้างอยู่ก่อน</w:t>
            </w:r>
            <w:r>
              <w:rPr>
                <w:sz w:val="32"/>
                <w:szCs w:val="32"/>
              </w:rPr>
              <w:t xml:space="preserve"> (งานเหล่านั้นจะกลายเป็น “ยกเลิกแล้ว” ไม่ใช่ “เสร็จสิ้น”) คำขอที่ค้างอยู่ </w:t>
            </w:r>
            <w:r>
              <w:rPr>
                <w:b/>
                <w:bCs/>
                <w:sz w:val="32"/>
                <w:szCs w:val="32"/>
              </w:rPr>
              <w:t xml:space="preserve">ไม่หยุดนาฬิกา OLA และไม่เลื่อนขั้นตอน</w:t>
            </w:r>
            <w:r>
              <w:rPr>
                <w:sz w:val="32"/>
                <w:szCs w:val="32"/>
              </w:rPr>
              <w:t xml:space="preserve"> งานยังเดินต่อตามปกติ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
            </w:r>
          </w:p>
        </w:tc>
      </w:tr>
    </w:tbl>
    <w:p>
      <w:pPr>
        <w:pStyle w:val="Heading2"/>
      </w:pPr>
      <w:r>
        <w:t xml:space="preserve">5.8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คุณแก้เนื้อหาของเคสได้ทุกใบที่ยังไม่ปิด ผ่านปุ่ม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
      </w:r>
    </w:p>
    <w:p>
      <w:pPr>
        <w:spacing w:after="120"/>
      </w:pPr>
      <w:r>
        <w:rPr>
          <w:sz w:val="32"/>
          <w:szCs w:val="32"/>
        </w:rPr>
        <w:t xml:space="preserve">หน้าแก้ไขบังคับให้กรอก </w:t>
      </w:r>
      <w:r>
        <w:rPr>
          <w:b/>
          <w:bCs/>
          <w:color w:val="1F2D3D"/>
          <w:sz w:val="32"/>
          <w:szCs w:val="32"/>
        </w:rPr>
        <w:t xml:space="preserve">เหตุผลในการแก้ไข</w:t>
      </w:r>
      <w:r>
        <w:rPr>
          <w:sz w:val="32"/>
          <w:szCs w:val="32"/>
        </w:rPr>
        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  <w:r>
        <w:rPr>
          <w:sz w:val="32"/>
          <w:szCs w:val="32"/>
        </w:rPr>
        <w:t xml:space="preserve"> บนหน้ารายละเอียดตั๋ว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การแก้ไขข้อมูล </w:t>
            </w:r>
            <w:r>
              <w:rPr>
                <w:b/>
                <w:bCs/>
                <w:sz w:val="32"/>
                <w:szCs w:val="32"/>
              </w:rPr>
              <w:t xml:space="preserve">ไม่ใช่การย้อนขั้นตอน</w:t>
            </w:r>
            <w:r>
              <w:rPr>
                <w:sz w:val="32"/>
                <w:szCs w:val="32"/>
              </w:rPr>
              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5.9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
      </w:r>
      <w:r>
        <w:rPr>
          <w:b/>
          <w:bCs/>
          <w:sz w:val="32"/>
          <w:szCs w:val="32"/>
        </w:rPr>
        <w:t xml:space="preserve">เคส</w:t>
      </w:r>
      <w:r>
        <w:rPr>
          <w:sz w:val="32"/>
          <w:szCs w:val="32"/>
        </w:rPr>
        <w:t xml:space="preserve"> (ค้นจากทุกช่องของตั๋วและค่าตัวบ่งชี้ทั้ง 6 ประเภท) และ </w:t>
      </w:r>
      <w:r>
        <w:rPr>
          <w:b/>
          <w:bCs/>
          <w:sz w:val="32"/>
          <w:szCs w:val="32"/>
        </w:rPr>
        <w:t xml:space="preserve">บันทึกการคัดกรอง</w:t>
      </w:r>
      <w:r>
        <w:rPr>
          <w:sz w:val="32"/>
          <w:szCs w:val="32"/>
        </w:rPr>
        <w:t xml:space="preserve"> (ประวัติการคัดแยก Alert)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ไม่ได้ค้นจากฐานข้อมูล IOC</w:t>
            </w:r>
            <w:r>
              <w:rPr>
                <w:sz w:val="32"/>
                <w:szCs w:val="32"/>
              </w:rPr>
              <w:t xml:space="preserve"> ซึ่งเปิดได้เฉพาะทีมพิสูจน์หลักฐาน</w:t>
            </w:r>
          </w:p>
        </w:tc>
      </w:tr>
    </w:tbl>
    <w:p>
      <w:pPr>
        <w:pStyle w:val="Heading2"/>
      </w:pPr>
      <w:r>
        <w:t xml:space="preserve">5.10 เพิ่มระบบที่ได้รับผลกระทบเข้ากลุ่ม Project Incident (เพิ่ม v1.5.4)</w:t>
      </w:r>
    </w:p>
    <w:p>
      <w:pPr>
        <w:spacing w:after="120"/>
      </w:pPr>
      <w:r>
        <w:rPr>
          <w:sz w:val="32"/>
          <w:szCs w:val="32"/>
        </w:rPr>
        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
      </w:r>
      <w:r>
        <w:rPr>
          <w:b/>
          <w:bCs/>
          <w:color w:val="1F2D3D"/>
          <w:sz w:val="32"/>
          <w:szCs w:val="32"/>
        </w:rPr>
        <w:t xml:space="preserve">เพิ่มระบบที่ได้รับผลกระทบ</w:t>
      </w:r>
      <w:r>
        <w:rPr>
          <w:sz w:val="32"/>
          <w:szCs w:val="32"/>
        </w:rPr>
        <w:t xml:space="preserve"> แล้วกรอกชื่อระบบ เลือกเส้นทางของระบบนั้น และรายละเอียดเฉพาะระบบเท่าที่มี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แบบฟอร์มเพิ่มระบบที่ได้รับผลกระทบบนหน้า Project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MGR-project-add-member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แบบฟอร์มเพิ่มระบบที่ได้รับผลกระทบบนหน้า Project Incident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จังหวะที่เพิ่ม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ตั๋วใหม่จะไปไหน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Event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ส่งให้ Tier 2 ยืนยันก่อนปิด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Incident ก่อนกลุ่มผ่าน Project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รอคุณตรวจก่อนมอบหมายตามปกติ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เพิ่มเป็น Incident หลังกลุ่มผ่าน Project Review แล้ว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รับผลการประเมินฉุกเฉินของกลุ่มมาใช้ แล้ว</w:t>
            </w:r>
            <w:r>
              <w:rPr>
                <w:b/>
                <w:bCs/>
                <w:sz w:val="32"/>
                <w:szCs w:val="32"/>
              </w:rPr>
              <w:t xml:space="preserve">เข้าเลนที่เลือกทันที</w:t>
            </w:r>
            <w:r>
              <w:rPr>
                <w:sz w:val="32"/>
                <w:szCs w:val="32"/>
              </w:rPr>
              <w:t xml:space="preserve"> ไม่ต้องรอคุณตรวจซ้ำ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ระบบคัดลอกข้อเท็จจริงของเหตุการณ์และตัวบ่งชี้จากตั๋วใบแรกมาให้ คง </w:t>
            </w:r>
            <w:r>
              <w:rPr>
                <w:b/>
                <w:bCs/>
                <w:sz w:val="32"/>
                <w:szCs w:val="32"/>
              </w:rPr>
              <w:t xml:space="preserve">เวลาที่เกิดเหตุเดิม</w:t>
            </w:r>
            <w:r>
              <w:rPr>
                <w:sz w:val="32"/>
                <w:szCs w:val="32"/>
              </w:rPr>
              <w:t xml:space="preserve"> ไว้เพื่อให้ OLA นับถูกต้อง และคงให้ </w:t>
            </w:r>
            <w:r>
              <w:rPr>
                <w:b/>
                <w:bCs/>
                <w:sz w:val="32"/>
                <w:szCs w:val="32"/>
              </w:rPr>
              <w:t xml:space="preserve">ผู้เปิดกลุ่มเป็นเจ้าของตั๋ว</w:t>
            </w:r>
            <w:r>
              <w:rPr>
                <w:sz w:val="32"/>
                <w:szCs w:val="32"/>
              </w:rPr>
              <w:t xml:space="preserve"> ไม่ใช่คุณ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
            </w:r>
          </w:p>
        </w:tc>
      </w:tr>
    </w:tbl>
    <w:p>
      <w:pPr>
        <w:pStyle w:val="Heading2"/>
      </w:pPr>
      <w:r>
        <w:t xml:space="preserve">5.11 สิทธิ์ทำงานระดับ Tier ชั่วคราว (เพิ่ม v1.5.3)</w:t>
      </w:r>
    </w:p>
    <w:p>
      <w:pPr>
        <w:spacing w:after="120"/>
      </w:pPr>
      <w:r>
        <w:rPr>
          <w:sz w:val="32"/>
          <w:szCs w:val="32"/>
        </w:rPr>
        <w:t xml:space="preserve">เมื่อทีมขาดคน ผู้ดูแลระบบสูงสุด (superuser) สามารถให้สิทธิ์ </w:t>
      </w:r>
      <w:r>
        <w:rPr>
          <w:b/>
          <w:bCs/>
          <w:sz w:val="32"/>
          <w:szCs w:val="32"/>
        </w:rPr>
        <w:t xml:space="preserve">Tier 1 และ Tier 2 ชั่วคราว</w:t>
      </w:r>
      <w:r>
        <w:rPr>
          <w:sz w:val="32"/>
          <w:szCs w:val="32"/>
        </w:rPr>
        <w:t xml:space="preserve"> แก่บัญชีผู้จัดการ SOC ได้จากหน้าจัดการผู้ใช้ใน </w:t>
      </w:r>
      <w:r>
        <w:rPr>
          <w:b/>
          <w:bCs/>
          <w:color w:val="245EA8"/>
          <w:sz w:val="32"/>
          <w:szCs w:val="32"/>
        </w:rPr>
        <w:t xml:space="preserve">ตั้งค่าระบบ › แผงควบคุมผู้ดูแลระบบ</w:t>
      </w:r>
      <w:r>
        <w:rPr>
          <w:sz w:val="32"/>
          <w:szCs w:val="32"/>
        </w:rPr>
        <w:t xml:space="preserve"> — ให้ทั้งสองระดับพร้อมกันเสมอ ไม่แยกให้ทีละระดับ</w:t>
      </w:r>
    </w:p>
    <w:p>
      <w:pPr>
        <w:spacing w:after="120"/>
      </w:pPr>
      <w:r>
        <w:rPr>
          <w:sz w:val="32"/>
          <w:szCs w:val="32"/>
        </w:rPr>
        <w:t xml:space="preserve">ขณะได้รับสิทธิ์ คุณจะเห็นแถบเตือนสีเหลืองอยู่บนทุกหน้าว่า: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โหมดทำงานระดับ Tier ชั่วคราว</w:t>
            </w:r>
            <w:r>
              <w:rPr>
                <w:sz w:val="32"/>
                <w:szCs w:val="32"/>
              </w:rPr>
              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และแถบเมนูจะเพิ่มรายการเหล่านี้ให้: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คิวงาน Tier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คัดกรองการแจ้งเตือนจาก Wazuh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เปิดเคสใหม่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คิวงานต่างๆ › คิวงาน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แถบเตือนโหมดทำงานระดับ Tier ชั่วคราว และเมนูที่เพิ่มขึ้นสำหรับผู้จัดการ SOC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MGR-acting-tier-banner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5-9  </w:t>
      </w:r>
      <w:r>
        <w:rPr>
          <w:i/>
          <w:iCs/>
          <w:color w:val="6C7888"/>
          <w:sz w:val="28"/>
          <w:szCs w:val="28"/>
        </w:rPr>
        <w:t xml:space="preserve">แถบเตือนโหมดทำงานระดับ Tier ชั่วคราว และเมนูที่เพิ่มขึ้นสำหรับผู้จัดการ SOC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คุณ </w:t>
            </w:r>
            <w:r>
              <w:rPr>
                <w:b/>
                <w:bCs/>
                <w:sz w:val="32"/>
                <w:szCs w:val="32"/>
              </w:rPr>
              <w:t xml:space="preserve">ให้สิทธิ์นี้แก่ตัวเองไม่ได้</w:t>
            </w:r>
            <w:r>
              <w:rPr>
                <w:sz w:val="32"/>
                <w:szCs w:val="32"/>
              </w:rPr>
              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เป็นสิทธิ์ </w:t>
            </w:r>
            <w:r>
              <w:rPr>
                <w:b/>
                <w:bCs/>
                <w:sz w:val="32"/>
                <w:szCs w:val="32"/>
              </w:rPr>
              <w:t xml:space="preserve">ชั่วคราว</w:t>
            </w:r>
            <w:r>
              <w:rPr>
                <w:sz w:val="32"/>
                <w:szCs w:val="32"/>
              </w:rPr>
              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
            </w:r>
          </w:p>
        </w:tc>
      </w:tr>
    </w:tbl>
    <w:p>
      <w:pPr>
        <w:pStyle w:val="Heading2"/>
      </w:pPr>
      <w:r>
        <w:t xml:space="preserve">5.12 ติดตามคำขอ Forensics / RCA และเลขที่รายงาน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หน้า RCA Workspace </w:t>
      </w:r>
      <w:r>
        <w:rPr>
          <w:b/>
          <w:bCs/>
          <w:sz w:val="32"/>
          <w:szCs w:val="32"/>
        </w:rPr>
        <w:t xml:space="preserve">ถูกยกเลิกแล้ว</w:t>
      </w:r>
      <w:r>
        <w:rPr>
          <w:sz w:val="32"/>
          <w:szCs w:val="32"/>
        </w:rPr>
        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ที่ด้านบนของหน้าตั๋วฝั่งเขา: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— คำขอเปลี่ยนจาก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 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บอกคุณว่าเขาเริ่มลงมือแล้ว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พร้อม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(บังคับ ระบบเติมให้ในรูปแบบ SOC-RCA-YYYYMM-NNNN แก้ได้) ส่วนหมายเหตุใส่หรือไม่ก็ได้</w:t>
      </w:r>
    </w:p>
    <w:p>
      <w:pPr>
        <w:spacing w:after="120"/>
      </w:pPr>
      <w:r>
        <w:rPr>
          <w:sz w:val="32"/>
          <w:szCs w:val="32"/>
        </w:rPr>
        <w:t xml:space="preserve">คำขอ VA, PenTest และ Hardening ต้องระบุเลขที่รายงานก่อนส่งงานเช่นกัน ผู้รับผิดชอบกรอกเลขจากรายงานจริงด้วยตนเอง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 เลขของแต่ละประเภทแยกกัน และไม่มีช่องแนบไฟล์ผล</w:t>
      </w:r>
    </w:p>
    <w:p>
      <w:pPr>
        <w:spacing w:after="120"/>
      </w:pPr>
      <w:r>
        <w:rPr>
          <w:sz w:val="32"/>
          <w:szCs w:val="32"/>
        </w:rPr>
        <w:t xml:space="preserve">เลขที่รายงานแสดงบนแผงคำขอ (“เลขที่รายงาน: …”) ในคอลัมน์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แผงคำขอ Forensics / RCA บนหน้ารายละเอียดตั๋ว แสดงสถานะและเลขที่รายงาน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MGR-rca-report-number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5-10  </w:t>
      </w:r>
      <w:r>
        <w:rPr>
          <w:i/>
          <w:iCs/>
          <w:color w:val="6C7888"/>
          <w:sz w:val="28"/>
          <w:szCs w:val="28"/>
        </w:rPr>
        <w:t xml:space="preserve">แผงคำขอ Forensics / RCA บนหน้ารายละเอียดตั๋ว แสดงสถานะและเลขที่รายงาน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ไม่เก็บไฟล์รายงาน RCA</w:t>
            </w:r>
            <w:r>
              <w:rPr>
                <w:sz w:val="32"/>
                <w:szCs w:val="32"/>
              </w:rPr>
              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ในฐานะผู้จัดการ SOC คุณเปิด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ในรายการคำขอแล้วปิดคำขอแทนผู้รับผิดชอบได้ (ต้องระบุเลขที่รายงานเช่นกัน) แต่ปุ่ม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แสดงเฉพาะผู้รับผิดชอบคำขอ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เจ้าหน้าที่ SOC คนอื่น (Tier 1 / Tier 2) </w:t>
            </w:r>
            <w:r>
              <w:rPr>
                <w:b/>
                <w:bCs/>
                <w:sz w:val="32"/>
                <w:szCs w:val="32"/>
              </w:rPr>
              <w:t xml:space="preserve">เปลี่ยนสถานะหรือเลขที่รายงานของคำขอไม่ได้</w:t>
            </w:r>
            <w:r>
              <w:rPr>
                <w:sz w:val="32"/>
                <w:szCs w:val="32"/>
              </w:rPr>
              <w:t xml:space="preserve"> — ในแบบฟอร์ม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
      </w:r>
    </w:p>
    <w:p>
      <w:pPr>
        <w:pStyle w:val="Heading3"/>
      </w:pPr>
      <w:r>
        <w:t xml:space="preserve">หาแบบฟอร์มสร้างงานย่อยภายใน SOC ไม่เจอ?</w:t>
      </w:r>
    </w:p>
    <w:p>
      <w:pPr>
        <w:spacing w:after="120"/>
      </w:pPr>
      <w:r>
        <w:rPr>
          <w:sz w:val="32"/>
          <w:szCs w:val="32"/>
        </w:rPr>
        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
      </w:r>
    </w:p>
    <w:p>
      <w:pPr>
        <w:pStyle w:val="Heading3"/>
      </w:pPr>
      <w:r>
        <w:t xml:space="preserve">ให้สิทธิ์ Tier ชั่วคราวแก่ตัวเองได้ไหม?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ต้องให้ผู้ดูแลระบบสูงสุดเป็นผู้ให้และผู้ยกเลิก (ดู 5.11)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เลขของรายงานฉบับจริงที่ทีมตอบสนองส่งให้คุณ Forensics ใช้เลข SOC-RCA-YYYYMM-NNNN ส่วน VA, PenTest และ Hardening ใช้เลขตามลำดับของตน โดยมี VA-YYYY-NNNN, PT-YYYY-NNNN และ BL-YYYY-NNNN เป็นแนวทาง ต้องกรอกก่อนปิดคำขอเป็น เสร็จสิ้น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สิทธิ์ Tier ชั่วคราว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สิทธิ์ Tier 1 + Tier 2 ที่ผู้ดูแลระบบสูงสุดให้แก่ผู้จัดการ SOC เป็นการชั่วคราว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2026-09-25T04:49:00.598Z</dcterms:created>
  <dcterms:modified xsi:type="dcterms:W3CDTF">2026-09-25T04:49:00.603Z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