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40" w:type="dxa"/>
              <w:start w:w="120" w:type="dxa"/>
              <w:bottom w:w="140" w:type="dxa"/>
              <w:end w:w="120" w:type="dxa"/>
            </w:tcMar>
            <w:shd w:val="clear" w:fill="FFD100"/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44"/>
              </w:rPr>
              <w:t>INCIDENT REPORT: Containment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/>
                <w:color w:val="1F2933"/>
                <w:sz w:val="32"/>
              </w:rPr>
              <w:t>แบบฟอร์มรายงานเหตุการณ์ผิดปกติ</w:t>
            </w:r>
          </w:p>
        </w:tc>
      </w:tr>
    </w:tbl>
    <w:p>
      <w:pPr>
        <w:spacing w:after="40"/>
      </w:pPr>
    </w:p>
    <w:p>
      <w:pPr>
        <w:spacing w:after="80"/>
        <w:jc w:val="right"/>
      </w:pPr>
      <w:r>
        <w:rPr>
          <w:rFonts w:ascii="TH Sarabun New" w:hAnsi="TH Sarabun New" w:cs="TH Sarabun New"/>
          <w:b w:val="0"/>
          <w:color w:val="5B6775"/>
          <w:sz w:val="20"/>
        </w:rPr>
        <w:t>Template {{template_version}} | จัดทำเมื่อ {{generated_at}}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1. ข้อมูลทั่วไป (General Information)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 หมายเลข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{{ticket_id}}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1.2 วันที่ เวลา ที่พบเหตุ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1.3 วันที่ เวลา ที่เกิดเหตุ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{{incident_datetime}}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1.4 ชื่อ incident/event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1.5 ประเภท: event หรือ incident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{{chk_class_incident}}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Incident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{{chk_class_event}}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Event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1.6 ระดับความรุนแรง (อ้างอิงตามระบบ SIEM)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{{chk_sev_low}}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Low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{{chk_sev_medium}}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Medium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High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{{chk_sev_critical}}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Critical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1.7 ระดับความสำคัญ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{{chk_imp_normal}}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{{chk_imp_high}}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สำคัญมาก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1.8 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1.9 ระดับความรุนแรง (อ้างอิงตาม สกมช.)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{{chk_ncsa_nonsevere}}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{{chk_ncsa_severe}}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ร้ายแรง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{{chk_ncsa_critical}}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วิกฤต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1.10 *หมวดหมู่ของภัยคุกคามทางไซเบอร์ (Category)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{{category}}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1.11 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1.12 ประเภททรัพย์สินที่ได้รับผลกระทบ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1.13 ส่วนงานเจ้าของหรือผู้ดูแลทรัพย์สิน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1.14 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1.15 ระบบที่ได้รับผลกระทบ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1.16 สถานะปัจจุบัน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{{status}}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1.17 เรื่องที่ดำเนินการแล้ว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{{actions_taken_summary}}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1.18 การที่จะดำเนินการลำดับถัดไป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{{next_steps_summary}}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1.19 ผู้รายงาน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{{reporter}}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1.20 แหล่งข้อมูล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{{log_source}}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2. รายละเอียดเหตุการณ์ (Incident Description)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{{incident_description}}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3. Scope ทรัพย์สินที่ได้รับผลกระทบ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ระบบ/บริการ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{{system_name}}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หน่วยงานเจ้าของทรัพย์สิน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ชื่อเจ้าของทรัพย์สิน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{{asset_owner_name}}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Host Name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{{host_name}}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 Address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{{ip_address}}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Operating System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{{operating_system}}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ประเภทของทรัพย์สิน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{{chk_asset_computer}}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Computer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{{chk_asset_server}}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Server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{{chk_asset_network}}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Network Device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{{chk_asset_unknown}}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ไม่ทราบ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มีการกระจายไปยังจุดอื่น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{{chk_spread_yes}}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ใช่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  </w:t>
            </w:r>
            <w:r>
              <w:rPr>
                <w:rFonts w:ascii="DejaVu Sans" w:hAnsi="DejaVu Sans" w:cs="DejaVu Sans"/>
                <w:b w:val="0"/>
                <w:color w:val="404040"/>
                <w:sz w:val="28"/>
              </w:rPr>
              <w:t>{{chk_spread_no}}</w:t>
            </w: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 xml:space="preserve"> ไม่ใช่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4. Indicators of Compromise หรือหลักฐานที่พบ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Process/File Path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{{ioc_process}}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คำสั่ง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{{ioc_command}}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Hash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{{ioc_hash}}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IP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{{ioc_ip}}</w:t>
            </w:r>
          </w:p>
        </w:tc>
      </w:tr>
      <w:tr>
        <w:tc>
          <w:tcPr>
            <w:tcW w:type="dxa" w:w="331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User</w:t>
            </w:r>
          </w:p>
        </w:tc>
        <w:tc>
          <w:tcPr>
            <w:tcW w:type="dxa" w:w="619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{{ioc_user}}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5. Evidence / Log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{{evidence_log}}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6. สิ่งที่ต้องดำเนินการ (Containment)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{{action_required}}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7. ข้อควรระวังในการดำเนินการ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{{action_precautions}}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70" w:type="dxa"/>
              <w:start w:w="120" w:type="dxa"/>
              <w:bottom w:w="70" w:type="dxa"/>
              <w:end w:w="120" w:type="dxa"/>
            </w:tcMar>
            <w:shd w:val="clear" w:fill="FFF9C4"/>
          </w:tcPr>
          <w:p>
            <w:pPr>
              <w:keepNext/>
              <w:spacing w:after="0" w:before="0"/>
            </w:pPr>
            <w:r>
              <w:rPr>
                <w:rFonts w:ascii="TH Sarabun New" w:hAnsi="TH Sarabun New" w:cs="TH Sarabun New"/>
                <w:b/>
                <w:color w:val="1F2933"/>
                <w:sz w:val="30"/>
              </w:rPr>
              <w:t>8. สรุปผลการดำเนินการแก้ไข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9504"/>
      </w:tblGrid>
      <w:tr>
        <w:tc>
          <w:tcPr>
            <w:tcW w:type="dxa" w:w="95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ผลการตรวจสอบ / Investigation Findings: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{{remediation_summary}}</w:t>
            </w:r>
          </w:p>
          <w:p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มาตรการควบคุม / Countermeasure:</w:t>
            </w:r>
          </w:p>
          <w:p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{{containment_report}}</w:t>
            </w:r>
          </w:p>
        </w:tc>
      </w:tr>
    </w:tbl>
    <w:p>
      <w:pPr>
        <w:spacing w:after="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2"/>
        <w:gridCol w:w="4752"/>
      </w:tblGrid>
      <w:tr>
        <w:trPr>
          <w:cantSplit/>
        </w:trPr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{{signoff_admin}}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ผู้ดำเนินการแก้ไข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  <w:tc>
          <w:tcPr>
            <w:tcW w:type="dxa" w:w="4752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..........................................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{{signoff_approver}}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( ผู้อนุมัติ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วันที่ .......... / .......... / ..........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296" w:right="1296" w:bottom="720" w:left="1440" w:header="576" w:footer="432" w:gutter="0"/>
          <w:cols w:space="720"/>
          <w:docGrid w:linePitch="360"/>
        </w:sectPr>
      </w:pPr>
    </w:p>
    <w:p>
      <w:r>
        <w:rPr>
          <w:rFonts w:ascii="TH Sarabun New" w:hAnsi="TH Sarabun New" w:cs="TH Sarabun New"/>
          <w:b/>
          <w:color w:val="1F2933"/>
          <w:sz w:val="30"/>
        </w:rPr>
        <w:t>*หมวดหมู่ของภัยคุกคามทางไซเบอร์</w:t>
      </w:r>
    </w:p>
    <w:p>
      <w:r>
        <w:rPr>
          <w:rFonts w:ascii="TH Sarabun New" w:hAnsi="TH Sarabun New" w:cs="TH Sarabun New"/>
          <w:b w:val="0"/>
          <w:color w:val="404040"/>
          <w:sz w:val="26"/>
        </w:rPr>
        <w:t>อ้างอิงตาม ภาคผนวก ท้ายประกาศคณะกรรมการการรักษาความมั่นคงปลอดภัยไซเบอร์แห่งชาติ เรื่อง ลักษณะภัยคุกคามทางไซเบอร์ มาตรการป้องกัน รับมือ ประเมิน ปราบปราม และระงับภัยคุกคามทางไซเบอร์แต่ละระดับ พ.ศ. 2564</w:t>
      </w:r>
    </w:p>
    <w:p>
      <w:r>
        <w:rPr>
          <w:rFonts w:ascii="TH Sarabun New" w:hAnsi="TH Sarabun New" w:cs="TH Sarabun New"/>
          <w:b/>
          <w:color w:val="404040"/>
          <w:sz w:val="28"/>
        </w:rPr>
        <w:t>ข้อ ๑ การจำแนกหมวดหมู่ของภัยคุกคามทางไซเบอร์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752"/>
        <w:gridCol w:w="4752"/>
      </w:tblGrid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หมวดหมู่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  <w:shd w:val="clear" w:fill="F2F2F2"/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/>
                <w:color w:val="404040"/>
                <w:sz w:val="28"/>
              </w:rPr>
              <w:t>คำอธิบาย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๐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เหตุการณ์จำลอง และ การฝึกจู่โจม ของหน่วยงาน (Training and Exercises)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๑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การพยายามเข้าถึงระบบที่ไม่สำเร็จ (Unsuccessful Activity Attempt)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๒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การพยายามบุกรุกเพื่อสำรวจข้อมูลองค์กรเพื่อโจมตี (Reconnaissance)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๓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การดำเนินการที่ไม่เป็นไปตามมาตรฐานความปลอดภัยที่หน่วยงานกำหนด (Non-Compliance Activity)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๔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การบุกรุกโดยการใช้มัลแวร์ (Malicious Logic)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๕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การบุกรุกในระดับผู้ใช้งาน (User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๖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การบุกรุกในระดับผู้ควบคุมระบบ (Root Level Intrusion)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๗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การบุกรุกที่ทำให้ไม่สามารถเข้าใช้บริการได้ (Denial of Service)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๘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เหตุการณ์ที่อยู่ระหว่างการวิเคราะห์สอบสวน (Investigating)</w:t>
            </w:r>
          </w:p>
        </w:tc>
      </w:tr>
      <w:tr>
        <w:tc>
          <w:tcPr>
            <w:tcW w:type="dxa" w:w="1440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๙</w:t>
            </w:r>
          </w:p>
        </w:tc>
        <w:tc>
          <w:tcPr>
            <w:tcW w:type="dxa" w:w="8064"/>
            <w:vAlign w:val="center"/>
            <w:tcMar>
              <w:top w:w="60" w:type="dxa"/>
              <w:start w:w="120" w:type="dxa"/>
              <w:bottom w:w="6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TH Sarabun New" w:hAnsi="TH Sarabun New" w:cs="TH Sarabun New"/>
                <w:b w:val="0"/>
                <w:color w:val="404040"/>
                <w:sz w:val="28"/>
              </w:rPr>
              <w:t>เหตุการณ์ผิดปกติที่ได้รับการวิเคราะห์แล้วไม่ใช่เหตุการณ์ที่เป็นภัยคุกคาม (Explained Anomaly)</w:t>
            </w:r>
          </w:p>
        </w:tc>
      </w:tr>
    </w:tbl>
    <w:sectPr w:rsidR="00FC693F" w:rsidRPr="0006063C" w:rsidSect="00034616">
      <w:pgSz w:w="12240" w:h="15840"/>
      <w:pgMar w:top="1296" w:right="1296" w:bottom="720" w:left="1440" w:header="57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752"/>
      <w:gridCol w:w="4752"/>
    </w:tblGrid>
    <w:tr>
      <w:tc>
        <w:tcPr>
          <w:tcW w:type="dxa" w:w="5184"/>
        </w:tcPr>
        <w:p>
          <w:pPr>
            <w:spacing w:after="0" w:before="0"/>
            <w:jc w:val="lef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ส่วนปฏิบัติการความมั่นคงปลอดภัยไซเบอร์ (ปปกก)   โทร.0-2574-8209-10</w:t>
          </w:r>
        </w:p>
      </w:tc>
      <w:tc>
        <w:tcPr>
          <w:tcW w:type="dxa" w:w="4320"/>
        </w:tcPr>
        <w:p>
          <w:pPr>
            <w:spacing w:after="0" w:before="0"/>
            <w:jc w:val="right"/>
          </w:pPr>
          <w:r>
            <w:rPr>
              <w:rFonts w:ascii="TH Sarabun New" w:hAnsi="TH Sarabun New" w:cs="TH Sarabun New"/>
              <w:b w:val="0"/>
              <w:color w:val="5B6775"/>
              <w:sz w:val="20"/>
            </w:rPr>
            <w:t>INCIDENT REPORT CONTAINMENT แบบฟอร์มรายงานเหตุการณ์ผิดปกติ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54480" cy="64959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t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64959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TH Sarabun New" w:hAnsi="TH Sarabun New" w:cs="TH Sarabun New"/>
      <w:color w:val="4040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