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200" w:before="900"/>
        <w:jc w:val="center"/>
      </w:pPr>
      <w:r>
        <w:drawing>
          <wp:inline distT="0" distB="0" distL="0" distR="0">
            <wp:extent cx="2209800" cy="22098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209800" cy="22098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40"/>
        <w:jc w:val="center"/>
      </w:pPr>
      <w:r>
        <w:rPr>
          <w:color w:val="6C7888"/>
          <w:sz w:val="34"/>
          <w:szCs w:val="34"/>
        </w:rPr>
        <w:t xml:space="preserve">คู่มือการใช้งานระบบ</w:t>
      </w:r>
    </w:p>
    <w:p>
      <w:pPr>
        <w:spacing w:after="20"/>
        <w:jc w:val="center"/>
      </w:pPr>
      <w:r>
        <w:rPr>
          <w:b/>
          <w:bCs/>
          <w:color w:val="1A1A2E"/>
          <w:sz w:val="56"/>
          <w:szCs w:val="56"/>
        </w:rPr>
        <w:t xml:space="preserve">SOC Support System</w:t>
      </w:r>
    </w:p>
    <w:p>
      <w:pPr>
        <w:spacing w:after="320"/>
        <w:jc w:val="center"/>
      </w:pPr>
      <w:r>
        <w:rPr>
          <w:color w:val="1F2D3D"/>
          <w:sz w:val="34"/>
          <w:szCs w:val="34"/>
        </w:rPr>
        <w:t xml:space="preserve">ระบบบริหารจัดการเหตุการณ์ความปลอดภัย</w:t>
      </w:r>
    </w:p>
    <w:tbl>
      <w:tblPr>
        <w:tblW w:type="dxa" w:w="9600"/>
        <w:tblBorders>
          <w:top w:val="none"/>
          <w:left w:val="none"/>
          <w:bottom w:val="none"/>
          <w:right w:val="none"/>
          <w:insideH w:val="single" w:color="auto" w:sz="4"/>
          <w:insideV w:val="single" w:color="auto" w:sz="4"/>
        </w:tblBorders>
      </w:tblPr>
      <w:tblGrid>
        <w:gridCol w:w="9600"/>
      </w:tblGrid>
      <w:tr>
        <w:tc>
          <w:tcPr>
            <w:tcW w:type="dxa" w:w="9600"/>
            <w:shd w:fill="1A1A2E" w:color="auto" w:val="clear"/>
            <w:tcMar>
              <w:top w:type="dxa" w:w="200"/>
              <w:left w:type="dxa" w:w="200"/>
              <w:bottom w:type="dxa" w:w="200"/>
              <w:right w:type="dxa" w:w="200"/>
            </w:tcMar>
          </w:tcPr>
          <w:p>
            <w:pPr>
              <w:spacing w:after="40"/>
              <w:jc w:val="center"/>
            </w:pPr>
            <w:r>
              <w:rPr>
                <w:color w:val="AEB8CC"/>
                <w:sz w:val="30"/>
                <w:szCs w:val="30"/>
              </w:rPr>
              <w:t xml:space="preserve">คู่มือสำหรับบทบาท</w:t>
            </w:r>
          </w:p>
          <w:p>
            <w:pPr>
              <w:spacing w:after="20"/>
              <w:jc w:val="center"/>
            </w:pPr>
            <w:r>
              <w:rPr>
                <w:b/>
                <w:bCs/>
                <w:color w:val="FFFFFF"/>
                <w:sz w:val="46"/>
                <w:szCs w:val="46"/>
              </w:rPr>
              <w:t xml:space="preserve">นักวิเคราะห์ SOC ระดับ 1</w:t>
            </w:r>
          </w:p>
          <w:p>
            <w:pPr>
              <w:jc w:val="center"/>
            </w:pPr>
            <w:r>
              <w:rPr>
                <w:color w:val="D7DEEC"/>
                <w:sz w:val="32"/>
                <w:szCs w:val="32"/>
              </w:rPr>
              <w:t xml:space="preserve">SOC Analyst — Tier 1</w:t>
            </w:r>
          </w:p>
        </w:tc>
      </w:tr>
    </w:tbl>
    <w:p>
      <w:pPr>
        <w:spacing w:after="360"/>
      </w:pPr>
    </w:p>
    <w:p>
      <w:pPr>
        <w:spacing w:after="40"/>
        <w:jc w:val="center"/>
      </w:pPr>
      <w:r>
        <w:rPr>
          <w:color w:val="1F2D3D"/>
          <w:sz w:val="28"/>
          <w:szCs w:val="28"/>
        </w:rPr>
        <w:t xml:space="preserve">เวอร์ชันระบบ v1.1.0</w:t>
      </w:r>
      <w:r>
        <w:rPr>
          <w:color w:val="E1E6ED"/>
          <w:sz w:val="28"/>
          <w:szCs w:val="28"/>
        </w:rPr>
        <w:t xml:space="preserve">   ·   </w:t>
      </w:r>
      <w:r>
        <w:rPr>
          <w:color w:val="1F2D3D"/>
          <w:sz w:val="28"/>
          <w:szCs w:val="28"/>
        </w:rPr>
        <w:t xml:space="preserve">ปรับปรุงล่าสุด 3 กันยายน 2026</w:t>
      </w:r>
    </w:p>
    <w:p>
      <w:pPr>
        <w:spacing w:after="40"/>
        <w:jc w:val="center"/>
      </w:pPr>
      <w:r>
        <w:rPr>
          <w:color w:val="6C7888"/>
          <w:sz w:val="28"/>
          <w:szCs w:val="28"/>
        </w:rPr>
        <w:t xml:space="preserve">คู่มือฉบับที่ 1.0 (ตัวอย่าง)</w:t>
      </w:r>
    </w:p>
    <w:p>
      <w:pPr>
        <w:spacing w:after="700"/>
      </w:pPr>
    </w:p>
    <w:p>
      <w:pPr>
        <w:jc w:val="center"/>
      </w:pPr>
      <w:r>
        <w:rPr>
          <w:i/>
          <w:iCs/>
          <w:color w:val="6C7888"/>
          <w:sz w:val="26"/>
          <w:szCs w:val="26"/>
        </w:rPr>
        <w:t xml:space="preserve">เอกสารใช้ภายในองค์กร — บริษัท โทรคมนาคมแห่งชาติ จำกัด (มหาชน)</w:t>
      </w:r>
    </w:p>
    <w:p>
      <w:r>
        <w:br w:type="page"/>
      </w:r>
    </w:p>
    <w:p>
      <w:pPr>
        <w:sectPr>
          <w:pgSz w:w="11906" w:h="16838" w:orient="portrait"/>
          <w:pgMar w:top="1134" w:right="1134" w:bottom="1134" w:left="1134" w:header="708" w:footer="708" w:gutter="0"/>
          <w:pgNumType/>
          <w:docGrid w:linePitch="360"/>
        </w:sectPr>
      </w:pPr>
    </w:p>
    <w:p>
      <w:pPr>
        <w:spacing w:after="160"/>
      </w:pPr>
      <w:r>
        <w:rPr>
          <w:b/>
          <w:bCs/>
          <w:color w:val="1A1A2E"/>
          <w:sz w:val="40"/>
          <w:szCs w:val="40"/>
        </w:rPr>
        <w:t xml:space="preserve">สารบัญ</w:t>
      </w:r>
    </w:p>
    <w:sdt>
      <w:sdtPr>
        <w:alias w:val="สารบัญ"/>
      </w:sdtPr>
      <w:sdtContent>
        <w:p>
          <w:r>
            <w:fldChar w:fldCharType="begin" w:dirty="true"/>
            <w:instrText xml:space="preserve">TOC \h \o "1-2"</w:instrText>
            <w:fldChar w:fldCharType="separate"/>
          </w:r>
        </w:p>
        <w:p>
          <w:r>
            <w:fldChar w:fldCharType="end"/>
          </w:r>
        </w:p>
      </w:sdtContent>
    </w:sdt>
    <w:p>
      <w:r>
        <w:br w:type="page"/>
      </w:r>
    </w:p>
    <w:p>
      <w:pPr>
        <w:pStyle w:val="Heading1"/>
      </w:pPr>
      <w:r>
        <w:t xml:space="preserve">1. เกี่ยวกับคู่มือฉบับนี้</w:t>
      </w:r>
    </w:p>
    <w:p>
      <w:pPr>
        <w:spacing w:after="120"/>
      </w:pPr>
      <w:r>
        <w:rPr>
          <w:sz w:val="32"/>
          <w:szCs w:val="32"/>
        </w:rPr>
        <w:t xml:space="preserve">คู่มือฉบับนี้จัดทำขึ้นสำหรับ </w:t>
      </w:r>
      <w:r>
        <w:rPr>
          <w:b/>
          <w:bCs/>
          <w:sz w:val="32"/>
          <w:szCs w:val="32"/>
        </w:rPr>
        <w:t xml:space="preserve">นักวิเคราะห์ SOC ระดับ 1 (Tier 1)</w:t>
      </w:r>
      <w:r>
        <w:rPr>
          <w:sz w:val="32"/>
          <w:szCs w:val="32"/>
        </w:rPr>
        <w:t xml:space="preserve"> โดยเฉพาะ อธิบายทุกหน้าจอและทุกงานที่คุณต้องใช้ในการทำงานประจำวัน ตั้งแต่การเข้าสู่ระบบ การคัดแยกการแจ้งเตือน การเปิดตั๋วงาน ไปจนถึงการดำเนินการต่อเมื่อเรื่องถูกส่งกลับมาถึงคุณ</w:t>
      </w:r>
    </w:p>
    <w:p>
      <w:pPr>
        <w:pStyle w:val="Heading2"/>
      </w:pPr>
      <w:r>
        <w:t xml:space="preserve">ผู้อ่านและขอบเขต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  <w:sz w:val="32"/>
          <w:szCs w:val="32"/>
        </w:rPr>
        <w:t xml:space="preserve">ผู้อ่าน: </w:t>
      </w:r>
      <w:r>
        <w:rPr>
          <w:sz w:val="32"/>
          <w:szCs w:val="32"/>
        </w:rPr>
        <w:t xml:space="preserve">นักวิเคราะห์ SOC ระดับ 1 ผู้เป็นด่านแรกในการรับและคัดแยกเหตุการณ์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  <w:sz w:val="32"/>
          <w:szCs w:val="32"/>
        </w:rPr>
        <w:t xml:space="preserve">ขอบเขต: </w:t>
      </w:r>
      <w:r>
        <w:rPr>
          <w:sz w:val="32"/>
          <w:szCs w:val="32"/>
        </w:rPr>
        <w:t xml:space="preserve">เฉพาะงานและสิทธิ์ของบทบาท Tier 1 — งานของบทบาทอื่นมีคู่มือแยกเล่ม</w:t>
      </w:r>
    </w:p>
    <w:p>
      <w:pPr>
        <w:pStyle w:val="Heading2"/>
      </w:pPr>
      <w:r>
        <w:t xml:space="preserve">สัญลักษณ์ที่ใช้ในคู่มือ</w:t>
      </w:r>
    </w:p>
    <w:tbl>
      <w:tblPr>
        <w:tblW w:type="dxa" w:w="9600"/>
        <w:tblBorders>
          <w:top w:val="single" w:color="FDECEE" w:sz="2"/>
          <w:left w:val="single" w:color="E63946" w:sz="28"/>
          <w:bottom w:val="single" w:color="FDECEE" w:sz="2"/>
          <w:right w:val="single" w:color="FDECEE" w:sz="2"/>
          <w:insideH w:val="single" w:color="auto" w:sz="4"/>
          <w:insideV w:val="single" w:color="auto" w:sz="4"/>
        </w:tblBorders>
      </w:tblPr>
      <w:tblGrid>
        <w:gridCol w:w="9600"/>
      </w:tblGrid>
      <w:tr>
        <w:tc>
          <w:tcPr>
            <w:tcW w:type="dxa" w:w="9600"/>
            <w:shd w:fill="FDECEE" w:color="auto" w:val="clear"/>
            <w:tcMar>
              <w:top w:type="dxa" w:w="140"/>
              <w:left w:type="dxa" w:w="200"/>
              <w:bottom w:type="dxa" w:w="140"/>
              <w:right w:type="dxa" w:w="200"/>
            </w:tcMar>
          </w:tcPr>
          <w:p>
            <w:pPr>
              <w:spacing w:after="60"/>
            </w:pPr>
            <w:r>
              <w:rPr>
                <w:b/>
                <w:bCs/>
                <w:color w:val="E63946"/>
                <w:sz w:val="30"/>
                <w:szCs w:val="30"/>
              </w:rPr>
              <w:t xml:space="preserve">ข้อควรระวัง</w:t>
            </w:r>
          </w:p>
          <w:p>
            <w:pPr>
              <w:spacing w:after="0"/>
            </w:pPr>
            <w:r>
              <w:rPr>
                <w:sz w:val="32"/>
                <w:szCs w:val="32"/>
              </w:rPr>
              <w:t xml:space="preserve">กล่องสีแดง — เรื่องที่ต้องระวังเป็นพิเศษ หากพลาดอาจกระทบเส้นทางของตั๋วงาน</w:t>
            </w:r>
          </w:p>
        </w:tc>
      </w:tr>
    </w:tbl>
    <w:p>
      <w:pPr>
        <w:spacing w:after="80"/>
      </w:pPr>
    </w:p>
    <w:tbl>
      <w:tblPr>
        <w:tblW w:type="dxa" w:w="9600"/>
        <w:tblBorders>
          <w:top w:val="single" w:color="EAF1FB" w:sz="2"/>
          <w:left w:val="single" w:color="245EA8" w:sz="28"/>
          <w:bottom w:val="single" w:color="EAF1FB" w:sz="2"/>
          <w:right w:val="single" w:color="EAF1FB" w:sz="2"/>
          <w:insideH w:val="single" w:color="auto" w:sz="4"/>
          <w:insideV w:val="single" w:color="auto" w:sz="4"/>
        </w:tblBorders>
      </w:tblPr>
      <w:tblGrid>
        <w:gridCol w:w="9600"/>
      </w:tblGrid>
      <w:tr>
        <w:tc>
          <w:tcPr>
            <w:tcW w:type="dxa" w:w="9600"/>
            <w:shd w:fill="EAF1FB" w:color="auto" w:val="clear"/>
            <w:tcMar>
              <w:top w:type="dxa" w:w="140"/>
              <w:left w:type="dxa" w:w="200"/>
              <w:bottom w:type="dxa" w:w="140"/>
              <w:right w:type="dxa" w:w="200"/>
            </w:tcMar>
          </w:tcPr>
          <w:p>
            <w:pPr>
              <w:spacing w:after="60"/>
            </w:pPr>
            <w:r>
              <w:rPr>
                <w:b/>
                <w:bCs/>
                <w:color w:val="245EA8"/>
                <w:sz w:val="30"/>
                <w:szCs w:val="30"/>
              </w:rPr>
              <w:t xml:space="preserve">เคล็ดลับ</w:t>
            </w:r>
          </w:p>
          <w:p>
            <w:pPr>
              <w:spacing w:after="0"/>
            </w:pPr>
            <w:r>
              <w:rPr>
                <w:sz w:val="32"/>
                <w:szCs w:val="32"/>
              </w:rPr>
              <w:t xml:space="preserve">กล่องสีน้ำเงิน — เคล็ดลับหรือคำแนะนำที่ช่วยให้ทำงานได้เร็วและถูกต้องขึ้น</w:t>
            </w:r>
          </w:p>
        </w:tc>
      </w:tr>
    </w:tbl>
    <w:p>
      <w:pPr>
        <w:spacing w:after="80"/>
      </w:pPr>
    </w:p>
    <w:tbl>
      <w:tblPr>
        <w:tblW w:type="dxa" w:w="9600"/>
        <w:tblBorders>
          <w:top w:val="single" w:color="F1F3F6" w:sz="2"/>
          <w:left w:val="single" w:color="6C7888" w:sz="28"/>
          <w:bottom w:val="single" w:color="F1F3F6" w:sz="2"/>
          <w:right w:val="single" w:color="F1F3F6" w:sz="2"/>
          <w:insideH w:val="single" w:color="auto" w:sz="4"/>
          <w:insideV w:val="single" w:color="auto" w:sz="4"/>
        </w:tblBorders>
      </w:tblPr>
      <w:tblGrid>
        <w:gridCol w:w="9600"/>
      </w:tblGrid>
      <w:tr>
        <w:tc>
          <w:tcPr>
            <w:tcW w:type="dxa" w:w="9600"/>
            <w:shd w:fill="F1F3F6" w:color="auto" w:val="clear"/>
            <w:tcMar>
              <w:top w:type="dxa" w:w="140"/>
              <w:left w:type="dxa" w:w="200"/>
              <w:bottom w:type="dxa" w:w="140"/>
              <w:right w:type="dxa" w:w="200"/>
            </w:tcMar>
          </w:tcPr>
          <w:p>
            <w:pPr>
              <w:spacing w:after="60"/>
            </w:pPr>
            <w:r>
              <w:rPr>
                <w:b/>
                <w:bCs/>
                <w:color w:val="6C7888"/>
                <w:sz w:val="30"/>
                <w:szCs w:val="30"/>
              </w:rPr>
              <w:t xml:space="preserve">สิ่งที่ต้องจำ</w:t>
            </w:r>
          </w:p>
          <w:p>
            <w:pPr>
              <w:spacing w:after="0"/>
            </w:pPr>
            <w:r>
              <w:rPr>
                <w:sz w:val="32"/>
                <w:szCs w:val="32"/>
              </w:rPr>
              <w:t xml:space="preserve">กล่องสีเทา — ข้อเท็จจริงสำคัญของระบบที่ควรจำ</w:t>
            </w:r>
          </w:p>
        </w:tc>
      </w:tr>
    </w:tbl>
    <w:p>
      <w:pPr>
        <w:spacing w:after="120"/>
      </w:pPr>
    </w:p>
    <w:tbl>
      <w:tblPr>
        <w:tblW w:type="dxa" w:w="9600"/>
        <w:tblBorders>
          <w:top w:val="single" w:color="F1F3F6" w:sz="2"/>
          <w:left w:val="single" w:color="6C7888" w:sz="28"/>
          <w:bottom w:val="single" w:color="F1F3F6" w:sz="2"/>
          <w:right w:val="single" w:color="F1F3F6" w:sz="2"/>
          <w:insideH w:val="single" w:color="auto" w:sz="4"/>
          <w:insideV w:val="single" w:color="auto" w:sz="4"/>
        </w:tblBorders>
      </w:tblPr>
      <w:tblGrid>
        <w:gridCol w:w="9600"/>
      </w:tblGrid>
      <w:tr>
        <w:tc>
          <w:tcPr>
            <w:tcW w:type="dxa" w:w="9600"/>
            <w:shd w:fill="F1F3F6" w:color="auto" w:val="clear"/>
            <w:tcMar>
              <w:top w:type="dxa" w:w="140"/>
              <w:left w:type="dxa" w:w="200"/>
              <w:bottom w:type="dxa" w:w="140"/>
              <w:right w:type="dxa" w:w="200"/>
            </w:tcMar>
          </w:tcPr>
          <w:p>
            <w:pPr>
              <w:spacing w:after="60"/>
            </w:pPr>
            <w:r>
              <w:rPr>
                <w:b/>
                <w:bCs/>
                <w:color w:val="6C7888"/>
                <w:sz w:val="30"/>
                <w:szCs w:val="30"/>
              </w:rPr>
              <w:t xml:space="preserve">สิ่งที่ต้องจำ</w:t>
            </w:r>
          </w:p>
          <w:p>
            <w:pPr>
              <w:spacing w:after="60"/>
            </w:pPr>
            <w:r>
              <w:rPr>
                <w:sz w:val="32"/>
                <w:szCs w:val="32"/>
              </w:rPr>
              <w:t xml:space="preserve">ในคู่มือฉบับตัวอย่างนี้ ตำแหน่งภาพหน้าจอทั้งหมดยังเป็น </w:t>
            </w:r>
            <w:r>
              <w:rPr>
                <w:b/>
                <w:bCs/>
                <w:sz w:val="32"/>
                <w:szCs w:val="32"/>
              </w:rPr>
              <w:t xml:space="preserve">กรอบว่าง (placeholder)</w:t>
            </w:r>
            <w:r>
              <w:rPr>
                <w:sz w:val="32"/>
                <w:szCs w:val="32"/>
              </w:rPr>
              <w:t xml:space="preserve"> ระบบจะเติมภาพจริงในขั้นตอนถัดไป</w:t>
            </w:r>
          </w:p>
          <w:p>
            <w:pPr>
              <w:spacing w:after="0"/>
            </w:pPr>
            <w:r>
              <w:rPr>
                <w:sz w:val="32"/>
                <w:szCs w:val="32"/>
              </w:rPr>
              <w:t xml:space="preserve">ชื่อเมนูภาษาอังกฤษ เช่น </w:t>
            </w:r>
            <w:r>
              <w:rPr>
                <w:b/>
                <w:bCs/>
                <w:color w:val="245EA8"/>
                <w:sz w:val="32"/>
                <w:szCs w:val="32"/>
              </w:rPr>
              <w:t xml:space="preserve">My Queue</w:t>
            </w:r>
            <w:r>
              <w:rPr>
                <w:sz w:val="32"/>
                <w:szCs w:val="32"/>
              </w:rPr>
              <w:t xml:space="preserve"> คือข้อความที่ปรากฏจริงบนหน้าจอ ส่วนคำอธิบายภาษาไทยอยู่ในวงเล็บ</w:t>
            </w:r>
          </w:p>
        </w:tc>
      </w:tr>
    </w:tbl>
    <w:p>
      <w:pPr>
        <w:pStyle w:val="Heading1"/>
      </w:pPr>
      <w:r>
        <w:t xml:space="preserve">2. บทบาทของคุณโดยย่อ</w:t>
      </w:r>
    </w:p>
    <w:p>
      <w:pPr>
        <w:spacing w:after="120"/>
      </w:pPr>
      <w:r>
        <w:rPr>
          <w:sz w:val="32"/>
          <w:szCs w:val="32"/>
        </w:rPr>
        <w:t xml:space="preserve">นักวิเคราะห์ระดับ 1 เป็นด่านแรกและเป็น “เจ้าของ” ตั๋วงานตลอดสายงานฝั่งต้นทาง หน้าที่หลักของคุณคือรับการแจ้งเตือน คัดแยก เปิดตั๋วงาน และจัดประเภทเหตุการณ์ว่าเป็น Event หรือ Incident แล้วเลือกเส้นทางที่เหมาะสม</w:t>
      </w:r>
    </w:p>
    <w:p>
      <w:pPr>
        <w:pStyle w:val="Heading2"/>
      </w:pPr>
      <w:r>
        <w:t xml:space="preserve">สิ่งที่คุณทำได้ และทำไม่ได้</w:t>
      </w:r>
    </w:p>
    <w:tbl>
      <w:tblPr>
        <w:tblW w:type="dxa" w:w="9600"/>
        <w:tblBorders>
          <w:top w:val="single" w:color="E1E6ED" w:sz="2"/>
          <w:left w:val="single" w:color="E1E6ED" w:sz="2"/>
          <w:bottom w:val="single" w:color="E1E6ED" w:sz="2"/>
          <w:right w:val="single" w:color="E1E6ED" w:sz="2"/>
          <w:insideH w:val="single" w:color="E1E6ED" w:sz="2"/>
          <w:insideV w:val="single" w:color="E1E6ED" w:sz="2"/>
        </w:tblBorders>
      </w:tblPr>
      <w:tblGrid>
        <w:gridCol w:w="4800"/>
        <w:gridCol w:w="4800"/>
      </w:tblGrid>
      <w:tr>
        <w:trPr>
          <w:cantSplit/>
          <w:tblHeader/>
        </w:trPr>
        <w:tc>
          <w:tcPr>
            <w:tcW w:type="dxa" w:w="4800"/>
            <w:shd w:fill="1A1A2E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8"/>
                <w:szCs w:val="28"/>
              </w:rPr>
              <w:t xml:space="preserve">สิ่งที่คุณทำได้ (Tier 1)</w:t>
            </w:r>
          </w:p>
        </w:tc>
        <w:tc>
          <w:tcPr>
            <w:tcW w:type="dxa" w:w="4800"/>
            <w:shd w:fill="1A1A2E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8"/>
                <w:szCs w:val="28"/>
              </w:rPr>
              <w:t xml:space="preserve">สิ่งที่คุณทำไม่ได้</w:t>
            </w:r>
          </w:p>
        </w:tc>
      </w:tr>
      <w:tr>
        <w:trPr>
          <w:cantSplit/>
        </w:trPr>
        <w:tc>
          <w:tcPr>
            <w:tcW w:type="dxa" w:w="4800"/>
            <w:shd w:fill="FFFFFF" w:color="auto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/>
            </w:pPr>
            <w:r>
              <w:rPr>
                <w:sz w:val="28"/>
                <w:szCs w:val="28"/>
              </w:rPr>
              <w:t xml:space="preserve">เปิดตั๋วงานใหม่ และจัดประเภท Event / Incident</w:t>
            </w:r>
          </w:p>
        </w:tc>
        <w:tc>
          <w:tcPr>
            <w:tcW w:type="dxa" w:w="4800"/>
            <w:shd w:fill="FFFFFF" w:color="auto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/>
            </w:pPr>
            <w:r>
              <w:rPr>
                <w:sz w:val="28"/>
                <w:szCs w:val="28"/>
              </w:rPr>
              <w:t xml:space="preserve">ตรวจรับงานควบคุมและปิดงาน (เป็นหน้าที่ของ Tier 2)</w:t>
            </w:r>
          </w:p>
        </w:tc>
      </w:tr>
      <w:tr>
        <w:trPr>
          <w:cantSplit/>
        </w:trPr>
        <w:tc>
          <w:tcPr>
            <w:tcW w:type="dxa" w:w="4800"/>
            <w:shd w:fill="F7F8FA" w:color="auto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/>
            </w:pPr>
            <w:r>
              <w:rPr>
                <w:sz w:val="28"/>
                <w:szCs w:val="28"/>
              </w:rPr>
              <w:t xml:space="preserve">คัดแยก Alert จาก Wazuh และรายการรับแจ้งด้วยตนเอง</w:t>
            </w:r>
          </w:p>
        </w:tc>
        <w:tc>
          <w:tcPr>
            <w:tcW w:type="dxa" w:w="4800"/>
            <w:shd w:fill="F7F8FA" w:color="auto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/>
            </w:pPr>
            <w:r>
              <w:rPr>
                <w:sz w:val="28"/>
                <w:szCs w:val="28"/>
              </w:rPr>
              <w:t xml:space="preserve">มอบหมายผู้ดูแลระบบด้วยตนเองหลังส่งต่อให้ Tier 2</w:t>
            </w:r>
          </w:p>
        </w:tc>
      </w:tr>
      <w:tr>
        <w:trPr>
          <w:cantSplit/>
        </w:trPr>
        <w:tc>
          <w:tcPr>
            <w:tcW w:type="dxa" w:w="4800"/>
            <w:shd w:fill="FFFFFF" w:color="auto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/>
            </w:pPr>
            <w:r>
              <w:rPr>
                <w:sz w:val="28"/>
                <w:szCs w:val="28"/>
              </w:rPr>
              <w:t xml:space="preserve">เลือกเส้นทาง: มอบผู้ดูแลระบบ หรือส่งต่อ Tier 2</w:t>
            </w:r>
          </w:p>
        </w:tc>
        <w:tc>
          <w:tcPr>
            <w:tcW w:type="dxa" w:w="4800"/>
            <w:shd w:fill="FFFFFF" w:color="auto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/>
            </w:pPr>
            <w:r>
              <w:rPr>
                <w:sz w:val="28"/>
                <w:szCs w:val="28"/>
              </w:rPr>
              <w:t xml:space="preserve">ตั้ง/ยกเลิกแฟล็กฉุกเฉิน (เฉพาะผู้จัดการ SOC)</w:t>
            </w:r>
          </w:p>
        </w:tc>
      </w:tr>
      <w:tr>
        <w:trPr>
          <w:cantSplit/>
        </w:trPr>
        <w:tc>
          <w:tcPr>
            <w:tcW w:type="dxa" w:w="4800"/>
            <w:shd w:fill="F7F8FA" w:color="auto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/>
            </w:pPr>
            <w:r>
              <w:rPr>
                <w:sz w:val="28"/>
                <w:szCs w:val="28"/>
              </w:rPr>
              <w:t xml:space="preserve">บันทึกผลการแก้ไขของเจ้าของระบบแล้วส่งให้ Tier 2</w:t>
            </w:r>
          </w:p>
        </w:tc>
        <w:tc>
          <w:tcPr>
            <w:tcW w:type="dxa" w:w="4800"/>
            <w:shd w:fill="F7F8FA" w:color="auto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/>
            </w:pPr>
            <w:r>
              <w:rPr>
                <w:sz w:val="28"/>
                <w:szCs w:val="28"/>
              </w:rPr>
              <w:t xml:space="preserve">อนุมัติปิดงานขั้นสุดท้าย (Tier 2 หรือผู้จัดการ SOC)</w:t>
            </w:r>
          </w:p>
        </w:tc>
      </w:tr>
    </w:tbl>
    <w:p>
      <w:pPr>
        <w:spacing w:after="140"/>
      </w:pPr>
    </w:p>
    <w:tbl>
      <w:tblPr>
        <w:tblW w:type="dxa" w:w="9600"/>
        <w:tblBorders>
          <w:top w:val="single" w:color="FDECEE" w:sz="2"/>
          <w:left w:val="single" w:color="E63946" w:sz="28"/>
          <w:bottom w:val="single" w:color="FDECEE" w:sz="2"/>
          <w:right w:val="single" w:color="FDECEE" w:sz="2"/>
          <w:insideH w:val="single" w:color="auto" w:sz="4"/>
          <w:insideV w:val="single" w:color="auto" w:sz="4"/>
        </w:tblBorders>
      </w:tblPr>
      <w:tblGrid>
        <w:gridCol w:w="9600"/>
      </w:tblGrid>
      <w:tr>
        <w:tc>
          <w:tcPr>
            <w:tcW w:type="dxa" w:w="9600"/>
            <w:shd w:fill="FDECEE" w:color="auto" w:val="clear"/>
            <w:tcMar>
              <w:top w:type="dxa" w:w="140"/>
              <w:left w:type="dxa" w:w="200"/>
              <w:bottom w:type="dxa" w:w="140"/>
              <w:right w:type="dxa" w:w="200"/>
            </w:tcMar>
          </w:tcPr>
          <w:p>
            <w:pPr>
              <w:spacing w:after="60"/>
            </w:pPr>
            <w:r>
              <w:rPr>
                <w:b/>
                <w:bCs/>
                <w:color w:val="E63946"/>
                <w:sz w:val="30"/>
                <w:szCs w:val="30"/>
              </w:rPr>
              <w:t xml:space="preserve">ข้อควรระวัง</w:t>
            </w:r>
          </w:p>
          <w:p>
            <w:pPr>
              <w:spacing w:after="0"/>
            </w:pPr>
            <w:r>
              <w:rPr>
                <w:sz w:val="32"/>
                <w:szCs w:val="32"/>
              </w:rPr>
              <w:t xml:space="preserve">ตั๋วงานหนึ่งใบผูกกับ </w:t>
            </w:r>
            <w:r>
              <w:rPr>
                <w:b/>
                <w:bCs/>
                <w:sz w:val="32"/>
                <w:szCs w:val="32"/>
              </w:rPr>
              <w:t xml:space="preserve">ผู้เปิดตั๋ว</w:t>
            </w:r>
            <w:r>
              <w:rPr>
                <w:sz w:val="32"/>
                <w:szCs w:val="32"/>
              </w:rPr>
              <w:t xml:space="preserve"> เท่านั้น — งานฝั่ง Tier 1 ของตั๋วใบนั้น (เช่น การดำเนินการต่อเมื่อ Tier 2 ส่งกลับ) ทำได้โดยผู้เปิดตั๋วคนเดิมเสมอ เพื่อนร่วมทีม Tier 1 คนอื่นจะดำเนินการแทนในตั๋วของคุณไม่ได้</w:t>
            </w:r>
          </w:p>
        </w:tc>
      </w:tr>
    </w:tbl>
    <w:p>
      <w:pPr>
        <w:pStyle w:val="Heading1"/>
      </w:pPr>
      <w:r>
        <w:t xml:space="preserve">3. การเข้าสู่ระบบ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sz w:val="32"/>
          <w:szCs w:val="32"/>
        </w:rPr>
        <w:t xml:space="preserve">เปิดเว็บเบราว์เซอร์ แล้วไปยังที่อยู่ของระบบที่ผู้ดูแลระบบแจ้งให้คุณทราบ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sz w:val="32"/>
          <w:szCs w:val="32"/>
        </w:rPr>
        <w:t xml:space="preserve">กรอก </w:t>
      </w:r>
      <w:r>
        <w:rPr>
          <w:b/>
          <w:bCs/>
          <w:color w:val="1F2D3D"/>
          <w:sz w:val="32"/>
          <w:szCs w:val="32"/>
        </w:rPr>
        <w:t xml:space="preserve">ชื่อผู้ใช้ (Username)</w:t>
      </w:r>
      <w:r>
        <w:rPr>
          <w:sz w:val="32"/>
          <w:szCs w:val="32"/>
        </w:rPr>
        <w:t xml:space="preserve"> และ </w:t>
      </w:r>
      <w:r>
        <w:rPr>
          <w:b/>
          <w:bCs/>
          <w:color w:val="1F2D3D"/>
          <w:sz w:val="32"/>
          <w:szCs w:val="32"/>
        </w:rPr>
        <w:t xml:space="preserve">รหัสผ่าน (Password)</w:t>
      </w:r>
      <w:r>
        <w:rPr>
          <w:sz w:val="32"/>
          <w:szCs w:val="32"/>
        </w:rPr>
        <w:t xml:space="preserve"> ที่ได้รับ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sz w:val="32"/>
          <w:szCs w:val="32"/>
        </w:rPr>
        <w:t xml:space="preserve">กดปุ่มเข้าสู่ระบบ ระบบจะพาคุณเข้าสู่ </w:t>
      </w:r>
      <w:r>
        <w:rPr>
          <w:b/>
          <w:bCs/>
          <w:color w:val="245EA8"/>
          <w:sz w:val="32"/>
          <w:szCs w:val="32"/>
        </w:rPr>
        <w:t xml:space="preserve">SOC Dashboard</w:t>
      </w:r>
      <w:r>
        <w:rPr>
          <w:sz w:val="32"/>
          <w:szCs w:val="32"/>
        </w:rPr>
        <w:t xml:space="preserve"> โดยอัตโนมัติ</w:t>
      </w:r>
    </w:p>
    <w:tbl>
      <w:tblPr>
        <w:tblW w:type="dxa" w:w="9600"/>
        <w:tblBorders>
          <w:top w:val="dashed" w:color="9DB4D4" w:sz="6"/>
          <w:left w:val="dashed" w:color="9DB4D4" w:sz="6"/>
          <w:bottom w:val="dashed" w:color="9DB4D4" w:sz="6"/>
          <w:right w:val="dashed" w:color="9DB4D4" w:sz="6"/>
          <w:insideH w:val="single" w:color="auto" w:sz="4"/>
          <w:insideV w:val="single" w:color="auto" w:sz="4"/>
        </w:tblBorders>
      </w:tblPr>
      <w:tblGrid>
        <w:gridCol w:w="9600"/>
      </w:tblGrid>
      <w:tr>
        <w:tc>
          <w:tcPr>
            <w:tcW w:type="dxa" w:w="9600"/>
            <w:shd w:fill="F7F8FA" w:color="auto" w:val="clear"/>
            <w:tcMar>
              <w:top w:type="dxa" w:w="520"/>
              <w:left w:type="dxa" w:w="200"/>
              <w:bottom w:type="dxa" w:w="520"/>
              <w:right w:type="dxa" w:w="200"/>
            </w:tcMar>
            <w:vAlign w:val="center"/>
          </w:tcPr>
          <w:p>
            <w:pPr>
              <w:spacing w:after="40"/>
              <w:jc w:val="center"/>
            </w:pPr>
            <w:r>
              <w:rPr>
                <w:b/>
                <w:bCs/>
                <w:color w:val="6C7888"/>
                <w:sz w:val="30"/>
                <w:szCs w:val="30"/>
              </w:rPr>
              <w:t xml:space="preserve">[ ตำแหน่งภาพหน้าจอ ]</w:t>
            </w:r>
          </w:p>
          <w:p>
            <w:pPr>
              <w:spacing w:after="40"/>
              <w:jc w:val="center"/>
            </w:pPr>
            <w:r>
              <w:rPr>
                <w:color w:val="1F2D3D"/>
                <w:sz w:val="32"/>
                <w:szCs w:val="32"/>
              </w:rPr>
              <w:t xml:space="preserve">หน้าเข้าสู่ระบบ แสดงช่องชื่อผู้ใช้ รหัสผ่าน และปุ่มเข้าสู่ระบบ</w:t>
            </w:r>
          </w:p>
          <w:p>
            <w:pPr>
              <w:jc w:val="center"/>
            </w:pPr>
            <w:r>
              <w:rPr>
                <w:rFonts w:ascii="Consolas" w:cs="Consolas" w:eastAsia="Consolas" w:hAnsi="Consolas"/>
                <w:color w:val="9AA6B4"/>
                <w:sz w:val="24"/>
                <w:szCs w:val="24"/>
              </w:rPr>
              <w:t xml:space="preserve">SHOT: T1-login</w:t>
            </w:r>
          </w:p>
        </w:tc>
      </w:tr>
    </w:tbl>
    <w:p>
      <w:pPr>
        <w:spacing w:after="160" w:before="60"/>
        <w:jc w:val="center"/>
      </w:pPr>
      <w:r>
        <w:rPr>
          <w:b/>
          <w:bCs/>
          <w:color w:val="245EA8"/>
          <w:sz w:val="28"/>
          <w:szCs w:val="28"/>
        </w:rPr>
        <w:t xml:space="preserve">รูปที่ 3-1  </w:t>
      </w:r>
      <w:r>
        <w:rPr>
          <w:i/>
          <w:iCs/>
          <w:color w:val="6C7888"/>
          <w:sz w:val="28"/>
          <w:szCs w:val="28"/>
        </w:rPr>
        <w:t xml:space="preserve">หน้าเข้าสู่ระบบ แสดงช่องชื่อผู้ใช้ รหัสผ่าน และปุ่มเข้าสู่ระบบ</w:t>
      </w:r>
    </w:p>
    <w:tbl>
      <w:tblPr>
        <w:tblW w:type="dxa" w:w="9600"/>
        <w:tblBorders>
          <w:top w:val="single" w:color="F1F3F6" w:sz="2"/>
          <w:left w:val="single" w:color="6C7888" w:sz="28"/>
          <w:bottom w:val="single" w:color="F1F3F6" w:sz="2"/>
          <w:right w:val="single" w:color="F1F3F6" w:sz="2"/>
          <w:insideH w:val="single" w:color="auto" w:sz="4"/>
          <w:insideV w:val="single" w:color="auto" w:sz="4"/>
        </w:tblBorders>
      </w:tblPr>
      <w:tblGrid>
        <w:gridCol w:w="9600"/>
      </w:tblGrid>
      <w:tr>
        <w:tc>
          <w:tcPr>
            <w:tcW w:type="dxa" w:w="9600"/>
            <w:shd w:fill="F1F3F6" w:color="auto" w:val="clear"/>
            <w:tcMar>
              <w:top w:type="dxa" w:w="140"/>
              <w:left w:type="dxa" w:w="200"/>
              <w:bottom w:type="dxa" w:w="140"/>
              <w:right w:type="dxa" w:w="200"/>
            </w:tcMar>
          </w:tcPr>
          <w:p>
            <w:pPr>
              <w:spacing w:after="60"/>
            </w:pPr>
            <w:r>
              <w:rPr>
                <w:b/>
                <w:bCs/>
                <w:color w:val="6C7888"/>
                <w:sz w:val="30"/>
                <w:szCs w:val="30"/>
              </w:rPr>
              <w:t xml:space="preserve">สิ่งที่ต้องจำ</w:t>
            </w:r>
          </w:p>
          <w:p>
            <w:pPr>
              <w:spacing w:after="60"/>
            </w:pPr>
            <w:r>
              <w:rPr>
                <w:sz w:val="32"/>
                <w:szCs w:val="32"/>
              </w:rPr>
              <w:t xml:space="preserve">บัญชีทุกบัญชีสร้างและกำหนดบทบาทโดยผู้ดูแลระบบ SOC คุณสมัครใช้งานเองไม่ได้ หากลืมรหัสผ่านให้ติดต่อทีม SOC</w:t>
            </w:r>
          </w:p>
          <w:p>
            <w:pPr>
              <w:spacing w:after="0"/>
            </w:pPr>
            <w:r>
              <w:rPr>
                <w:sz w:val="32"/>
                <w:szCs w:val="32"/>
              </w:rPr>
              <w:t xml:space="preserve">ระบบล็อกบัญชีชั่วคราวเมื่อกรอกรหัสผ่านผิดหลายครั้งติดกัน </w:t>
            </w:r>
            <w:r>
              <w:rPr>
                <w:b/>
                <w:bCs/>
                <w:sz w:val="32"/>
                <w:szCs w:val="32"/>
              </w:rPr>
              <w:t xml:space="preserve">(ค่าเริ่มต้น 5 ครั้ง)</w:t>
            </w:r>
            <w:r>
              <w:rPr>
                <w:sz w:val="32"/>
                <w:szCs w:val="32"/>
              </w:rPr>
              <w:t xml:space="preserve"> เพื่อความปลอดภัย หากถูกล็อกให้ติดต่อผู้ดูแลระบบ</w:t>
            </w:r>
          </w:p>
        </w:tc>
      </w:tr>
    </w:tbl>
    <w:p>
      <w:pPr>
        <w:pStyle w:val="Heading1"/>
      </w:pPr>
      <w:r>
        <w:t xml:space="preserve">4. หน้าจอและเมนูของคุณ</w:t>
      </w:r>
    </w:p>
    <w:p>
      <w:pPr>
        <w:spacing w:after="120"/>
      </w:pPr>
      <w:r>
        <w:rPr>
          <w:sz w:val="32"/>
          <w:szCs w:val="32"/>
        </w:rPr>
        <w:t xml:space="preserve">หลังเข้าสู่ระบบ คุณจะเห็นแถบเมนูด้านซ้ายมือ ระบบแสดงเฉพาะเมนูที่บทบาทของคุณมีสิทธิ์ใช้งาน สำหรับ Tier 1 เมนูจะจัดเป็น 3 กลุ่มหลักดังนี้</w:t>
      </w:r>
    </w:p>
    <w:tbl>
      <w:tblPr>
        <w:tblW w:type="dxa" w:w="9600"/>
        <w:tblBorders>
          <w:top w:val="single" w:color="E1E6ED" w:sz="2"/>
          <w:left w:val="single" w:color="E1E6ED" w:sz="2"/>
          <w:bottom w:val="single" w:color="E1E6ED" w:sz="2"/>
          <w:right w:val="single" w:color="E1E6ED" w:sz="2"/>
          <w:insideH w:val="single" w:color="E1E6ED" w:sz="2"/>
          <w:insideV w:val="single" w:color="E1E6ED" w:sz="2"/>
        </w:tblBorders>
      </w:tblPr>
      <w:tblGrid>
        <w:gridCol w:w="4200"/>
        <w:gridCol w:w="5400"/>
      </w:tblGrid>
      <w:tr>
        <w:trPr>
          <w:cantSplit/>
          <w:tblHeader/>
        </w:trPr>
        <w:tc>
          <w:tcPr>
            <w:tcW w:type="dxa" w:w="4200"/>
            <w:shd w:fill="1A1A2E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8"/>
                <w:szCs w:val="28"/>
              </w:rPr>
              <w:t xml:space="preserve">กลุ่ม / เมนู</w:t>
            </w:r>
          </w:p>
        </w:tc>
        <w:tc>
          <w:tcPr>
            <w:tcW w:type="dxa" w:w="5400"/>
            <w:shd w:fill="1A1A2E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8"/>
                <w:szCs w:val="28"/>
              </w:rPr>
              <w:t xml:space="preserve">หน้าที่</w:t>
            </w:r>
          </w:p>
        </w:tc>
      </w:tr>
      <w:tr>
        <w:trPr>
          <w:cantSplit/>
        </w:trPr>
        <w:tc>
          <w:tcPr>
            <w:tcW w:type="dxa" w:w="4200"/>
            <w:shd w:fill="FFFFFF" w:color="auto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/>
            </w:pPr>
            <w:r>
              <w:rPr>
                <w:b/>
                <w:bCs/>
                <w:color w:val="245EA8"/>
                <w:sz w:val="32"/>
                <w:szCs w:val="32"/>
              </w:rPr>
              <w:t xml:space="preserve">Overview › SOC Dashboard</w:t>
            </w:r>
          </w:p>
        </w:tc>
        <w:tc>
          <w:tcPr>
            <w:tcW w:type="dxa" w:w="5400"/>
            <w:shd w:fill="FFFFFF" w:color="auto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/>
            </w:pPr>
            <w:r>
              <w:rPr>
                <w:sz w:val="28"/>
                <w:szCs w:val="28"/>
              </w:rPr>
              <w:t xml:space="preserve">ภาพรวมสถานะงานและตัวชี้วัดของทีม SOC</w:t>
            </w:r>
          </w:p>
        </w:tc>
      </w:tr>
      <w:tr>
        <w:trPr>
          <w:cantSplit/>
        </w:trPr>
        <w:tc>
          <w:tcPr>
            <w:tcW w:type="dxa" w:w="4200"/>
            <w:shd w:fill="F7F8FA" w:color="auto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/>
            </w:pPr>
            <w:r>
              <w:rPr>
                <w:b/>
                <w:bCs/>
                <w:color w:val="245EA8"/>
                <w:sz w:val="32"/>
                <w:szCs w:val="32"/>
              </w:rPr>
              <w:t xml:space="preserve">Intake &amp; Triage › My Queue</w:t>
            </w:r>
            <w:r>
              <w:rPr>
                <w:sz w:val="32"/>
                <w:szCs w:val="32"/>
              </w:rPr>
              <w:t xml:space="preserve"> (คิวงานของฉัน)</w:t>
            </w:r>
          </w:p>
        </w:tc>
        <w:tc>
          <w:tcPr>
            <w:tcW w:type="dxa" w:w="5400"/>
            <w:shd w:fill="F7F8FA" w:color="auto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/>
            </w:pPr>
            <w:r>
              <w:rPr>
                <w:sz w:val="28"/>
                <w:szCs w:val="28"/>
              </w:rPr>
              <w:t xml:space="preserve">งานที่รอคุณดำเนินการ, รายการรับแจ้งด้วยตนเอง, และประวัติ</w:t>
            </w:r>
          </w:p>
        </w:tc>
      </w:tr>
      <w:tr>
        <w:trPr>
          <w:cantSplit/>
        </w:trPr>
        <w:tc>
          <w:tcPr>
            <w:tcW w:type="dxa" w:w="4200"/>
            <w:shd w:fill="FFFFFF" w:color="auto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/>
            </w:pPr>
            <w:r>
              <w:rPr>
                <w:b/>
                <w:bCs/>
                <w:color w:val="245EA8"/>
                <w:sz w:val="32"/>
                <w:szCs w:val="32"/>
              </w:rPr>
              <w:t xml:space="preserve">Intake &amp; Triage › Wazuh Alert Triage</w:t>
            </w:r>
          </w:p>
        </w:tc>
        <w:tc>
          <w:tcPr>
            <w:tcW w:type="dxa" w:w="5400"/>
            <w:shd w:fill="FFFFFF" w:color="auto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/>
            </w:pPr>
            <w:r>
              <w:rPr>
                <w:sz w:val="28"/>
                <w:szCs w:val="28"/>
              </w:rPr>
              <w:t xml:space="preserve">การแจ้งเตือนจากระบบตรวจจับ Wazuh ที่รอการคัดแยก</w:t>
            </w:r>
          </w:p>
        </w:tc>
      </w:tr>
      <w:tr>
        <w:trPr>
          <w:cantSplit/>
        </w:trPr>
        <w:tc>
          <w:tcPr>
            <w:tcW w:type="dxa" w:w="4200"/>
            <w:shd w:fill="F7F8FA" w:color="auto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/>
            </w:pPr>
            <w:r>
              <w:rPr>
                <w:b/>
                <w:bCs/>
                <w:color w:val="1F2D3D"/>
                <w:sz w:val="32"/>
                <w:szCs w:val="32"/>
              </w:rPr>
              <w:t xml:space="preserve">เปิดเคสใหม่</w:t>
            </w:r>
          </w:p>
        </w:tc>
        <w:tc>
          <w:tcPr>
            <w:tcW w:type="dxa" w:w="5400"/>
            <w:shd w:fill="F7F8FA" w:color="auto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/>
            </w:pPr>
            <w:r>
              <w:rPr>
                <w:sz w:val="28"/>
                <w:szCs w:val="28"/>
              </w:rPr>
              <w:t xml:space="preserve">เปิดตั๋วงานใหม่โดยตรง (เลือกขอบเขตระบบเดียว/หลายระบบในฟอร์ม)</w:t>
            </w:r>
          </w:p>
        </w:tc>
      </w:tr>
      <w:tr>
        <w:trPr>
          <w:cantSplit/>
        </w:trPr>
        <w:tc>
          <w:tcPr>
            <w:tcW w:type="dxa" w:w="4200"/>
            <w:shd w:fill="FFFFFF" w:color="auto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/>
            </w:pPr>
            <w:r>
              <w:rPr>
                <w:b/>
                <w:bCs/>
                <w:color w:val="245EA8"/>
                <w:sz w:val="32"/>
                <w:szCs w:val="32"/>
              </w:rPr>
              <w:t xml:space="preserve">Tickets › Active Tickets</w:t>
            </w:r>
          </w:p>
        </w:tc>
        <w:tc>
          <w:tcPr>
            <w:tcW w:type="dxa" w:w="5400"/>
            <w:shd w:fill="FFFFFF" w:color="auto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/>
            </w:pPr>
            <w:r>
              <w:rPr>
                <w:sz w:val="28"/>
                <w:szCs w:val="28"/>
              </w:rPr>
              <w:t xml:space="preserve">ตั๋วงานที่ยังไม่ปิด ทั้งหมดที่คุณมองเห็น</w:t>
            </w:r>
          </w:p>
        </w:tc>
      </w:tr>
      <w:tr>
        <w:trPr>
          <w:cantSplit/>
        </w:trPr>
        <w:tc>
          <w:tcPr>
            <w:tcW w:type="dxa" w:w="4200"/>
            <w:shd w:fill="F7F8FA" w:color="auto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/>
            </w:pPr>
            <w:r>
              <w:rPr>
                <w:b/>
                <w:bCs/>
                <w:color w:val="245EA8"/>
                <w:sz w:val="32"/>
                <w:szCs w:val="32"/>
              </w:rPr>
              <w:t xml:space="preserve">Tickets › Ticket History</w:t>
            </w:r>
          </w:p>
        </w:tc>
        <w:tc>
          <w:tcPr>
            <w:tcW w:type="dxa" w:w="5400"/>
            <w:shd w:fill="F7F8FA" w:color="auto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/>
            </w:pPr>
            <w:r>
              <w:rPr>
                <w:sz w:val="28"/>
                <w:szCs w:val="28"/>
              </w:rPr>
              <w:t xml:space="preserve">ตั๋วงานที่ปิดแล้ว สำหรับค้นย้อนหลัง</w:t>
            </w:r>
          </w:p>
        </w:tc>
      </w:tr>
      <w:tr>
        <w:trPr>
          <w:cantSplit/>
        </w:trPr>
        <w:tc>
          <w:tcPr>
            <w:tcW w:type="dxa" w:w="4200"/>
            <w:shd w:fill="FFFFFF" w:color="auto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/>
            </w:pPr>
            <w:r>
              <w:rPr>
                <w:b/>
                <w:bCs/>
                <w:color w:val="245EA8"/>
                <w:sz w:val="32"/>
                <w:szCs w:val="32"/>
              </w:rPr>
              <w:t xml:space="preserve">Tickets › IOC Search</w:t>
            </w:r>
          </w:p>
        </w:tc>
        <w:tc>
          <w:tcPr>
            <w:tcW w:type="dxa" w:w="5400"/>
            <w:shd w:fill="FFFFFF" w:color="auto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/>
            </w:pPr>
            <w:r>
              <w:rPr>
                <w:sz w:val="28"/>
                <w:szCs w:val="28"/>
              </w:rPr>
              <w:t xml:space="preserve">ค้นหาตัวบ่งชี้การบุกรุก (IP, ค่าแฮช ฯลฯ) ข้ามตั๋ว</w:t>
            </w:r>
          </w:p>
        </w:tc>
      </w:tr>
    </w:tbl>
    <w:tbl>
      <w:tblPr>
        <w:tblW w:type="dxa" w:w="9600"/>
        <w:tblBorders>
          <w:top w:val="dashed" w:color="9DB4D4" w:sz="6"/>
          <w:left w:val="dashed" w:color="9DB4D4" w:sz="6"/>
          <w:bottom w:val="dashed" w:color="9DB4D4" w:sz="6"/>
          <w:right w:val="dashed" w:color="9DB4D4" w:sz="6"/>
          <w:insideH w:val="single" w:color="auto" w:sz="4"/>
          <w:insideV w:val="single" w:color="auto" w:sz="4"/>
        </w:tblBorders>
      </w:tblPr>
      <w:tblGrid>
        <w:gridCol w:w="9600"/>
      </w:tblGrid>
      <w:tr>
        <w:tc>
          <w:tcPr>
            <w:tcW w:type="dxa" w:w="9600"/>
            <w:shd w:fill="F7F8FA" w:color="auto" w:val="clear"/>
            <w:tcMar>
              <w:top w:type="dxa" w:w="520"/>
              <w:left w:type="dxa" w:w="200"/>
              <w:bottom w:type="dxa" w:w="520"/>
              <w:right w:type="dxa" w:w="200"/>
            </w:tcMar>
            <w:vAlign w:val="center"/>
          </w:tcPr>
          <w:p>
            <w:pPr>
              <w:spacing w:after="40"/>
              <w:jc w:val="center"/>
            </w:pPr>
            <w:r>
              <w:rPr>
                <w:b/>
                <w:bCs/>
                <w:color w:val="6C7888"/>
                <w:sz w:val="30"/>
                <w:szCs w:val="30"/>
              </w:rPr>
              <w:t xml:space="preserve">[ ตำแหน่งภาพหน้าจอ ]</w:t>
            </w:r>
          </w:p>
          <w:p>
            <w:pPr>
              <w:spacing w:after="40"/>
              <w:jc w:val="center"/>
            </w:pPr>
            <w:r>
              <w:rPr>
                <w:color w:val="1F2D3D"/>
                <w:sz w:val="32"/>
                <w:szCs w:val="32"/>
              </w:rPr>
              <w:t xml:space="preserve">แถบเมนูด้านซ้ายเมื่อเข้าสู่ระบบด้วยบทบาท Tier 1 พร้อมตัวเลขจำนวนงานค้างบนเมนู</w:t>
            </w:r>
          </w:p>
          <w:p>
            <w:pPr>
              <w:jc w:val="center"/>
            </w:pPr>
            <w:r>
              <w:rPr>
                <w:rFonts w:ascii="Consolas" w:cs="Consolas" w:eastAsia="Consolas" w:hAnsi="Consolas"/>
                <w:color w:val="9AA6B4"/>
                <w:sz w:val="24"/>
                <w:szCs w:val="24"/>
              </w:rPr>
              <w:t xml:space="preserve">SHOT: T1-sidebar</w:t>
            </w:r>
          </w:p>
        </w:tc>
      </w:tr>
    </w:tbl>
    <w:p>
      <w:pPr>
        <w:spacing w:after="160" w:before="60"/>
        <w:jc w:val="center"/>
      </w:pPr>
      <w:r>
        <w:rPr>
          <w:b/>
          <w:bCs/>
          <w:color w:val="245EA8"/>
          <w:sz w:val="28"/>
          <w:szCs w:val="28"/>
        </w:rPr>
        <w:t xml:space="preserve">รูปที่ 4-1  </w:t>
      </w:r>
      <w:r>
        <w:rPr>
          <w:i/>
          <w:iCs/>
          <w:color w:val="6C7888"/>
          <w:sz w:val="28"/>
          <w:szCs w:val="28"/>
        </w:rPr>
        <w:t xml:space="preserve">แถบเมนูด้านซ้ายเมื่อเข้าสู่ระบบด้วยบทบาท Tier 1 พร้อมตัวเลขจำนวนงานค้างบนเมนู</w:t>
      </w:r>
    </w:p>
    <w:p>
      <w:pPr>
        <w:pStyle w:val="Heading1"/>
      </w:pPr>
      <w:r>
        <w:t xml:space="preserve">5. งานหลักทีละขั้นตอน</w:t>
      </w:r>
    </w:p>
    <w:p>
      <w:pPr>
        <w:pStyle w:val="Heading2"/>
      </w:pPr>
      <w:r>
        <w:t xml:space="preserve">5.1 คัดแยก Alert จาก Wazuh</w:t>
      </w:r>
    </w:p>
    <w:p>
      <w:pPr>
        <w:spacing w:after="120"/>
      </w:pPr>
      <w:r>
        <w:rPr>
          <w:sz w:val="32"/>
          <w:szCs w:val="32"/>
        </w:rPr>
        <w:t xml:space="preserve">การแจ้งเตือนส่วนใหญ่มาจากระบบตรวจจับอัตโนมัติ </w:t>
      </w:r>
      <w:r>
        <w:rPr>
          <w:b/>
          <w:bCs/>
          <w:sz w:val="32"/>
          <w:szCs w:val="32"/>
        </w:rPr>
        <w:t xml:space="preserve">Wazuh</w:t>
      </w:r>
      <w:r>
        <w:rPr>
          <w:sz w:val="32"/>
          <w:szCs w:val="32"/>
        </w:rPr>
        <w:t xml:space="preserve"> และปรากฏที่เมนู </w:t>
      </w:r>
      <w:r>
        <w:rPr>
          <w:b/>
          <w:bCs/>
          <w:color w:val="245EA8"/>
          <w:sz w:val="32"/>
          <w:szCs w:val="32"/>
        </w:rPr>
        <w:t xml:space="preserve">Wazuh Alert Triage</w:t>
      </w:r>
    </w:p>
    <w:p>
      <w:pPr>
        <w:pStyle w:val="ListParagraph"/>
        <w:numPr>
          <w:ilvl w:val="0"/>
          <w:numId w:val="4"/>
        </w:numPr>
        <w:spacing w:after="80"/>
      </w:pPr>
      <w:r>
        <w:rPr>
          <w:sz w:val="32"/>
          <w:szCs w:val="32"/>
        </w:rPr>
        <w:t xml:space="preserve">เปิดเมนู </w:t>
      </w:r>
      <w:r>
        <w:rPr>
          <w:b/>
          <w:bCs/>
          <w:color w:val="245EA8"/>
          <w:sz w:val="32"/>
          <w:szCs w:val="32"/>
        </w:rPr>
        <w:t xml:space="preserve">Wazuh Alert Triage</w:t>
      </w:r>
      <w:r>
        <w:rPr>
          <w:sz w:val="32"/>
          <w:szCs w:val="32"/>
        </w:rPr>
        <w:t xml:space="preserve"> จะเห็นรายการ Alert เรียงตามความรุนแรงและ OLA</w:t>
      </w:r>
    </w:p>
    <w:p>
      <w:pPr>
        <w:pStyle w:val="ListParagraph"/>
        <w:numPr>
          <w:ilvl w:val="0"/>
          <w:numId w:val="4"/>
        </w:numPr>
        <w:spacing w:after="80"/>
      </w:pPr>
      <w:r>
        <w:rPr>
          <w:sz w:val="32"/>
          <w:szCs w:val="32"/>
        </w:rPr>
        <w:t xml:space="preserve">กด </w:t>
      </w:r>
      <w:r>
        <w:rPr>
          <w:b/>
          <w:bCs/>
          <w:color w:val="1F2D3D"/>
          <w:sz w:val="32"/>
          <w:szCs w:val="32"/>
        </w:rPr>
        <w:t xml:space="preserve">รับรายการ (Claim)</w:t>
      </w:r>
      <w:r>
        <w:rPr>
          <w:sz w:val="32"/>
          <w:szCs w:val="32"/>
        </w:rPr>
        <w:t xml:space="preserve"> ที่ Alert ที่ต้องการ เพื่อจองว่าคุณเป็นผู้ดูแล (กันการทำซ้ำ)</w:t>
      </w:r>
    </w:p>
    <w:p>
      <w:pPr>
        <w:pStyle w:val="ListParagraph"/>
        <w:numPr>
          <w:ilvl w:val="0"/>
          <w:numId w:val="4"/>
        </w:numPr>
        <w:spacing w:after="80"/>
      </w:pPr>
      <w:r>
        <w:rPr>
          <w:sz w:val="32"/>
          <w:szCs w:val="32"/>
        </w:rPr>
        <w:t xml:space="preserve">หลังรับรายการ เลือกดำเนินการอย่างใดอย่างหนึ่ง: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  <w:color w:val="1F2D3D"/>
          <w:sz w:val="32"/>
          <w:szCs w:val="32"/>
        </w:rPr>
        <w:t xml:space="preserve">สร้าง Ticket</w:t>
      </w:r>
      <w:r>
        <w:rPr>
          <w:sz w:val="32"/>
          <w:szCs w:val="32"/>
        </w:rPr>
        <w:t xml:space="preserve"> — เปิดตั๋วจาก Alert นี้ (ไปยังแบบฟอร์มในหัวข้อ 5.3)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  <w:color w:val="1F2D3D"/>
          <w:sz w:val="32"/>
          <w:szCs w:val="32"/>
        </w:rPr>
        <w:t xml:space="preserve">Project Incident</w:t>
      </w:r>
      <w:r>
        <w:rPr>
          <w:sz w:val="32"/>
          <w:szCs w:val="32"/>
        </w:rPr>
        <w:t xml:space="preserve"> — เหตุการณ์เดียวที่กระทบหลายระบบ ระบบจะสร้างตั๋วแยกตามระบบ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  <w:color w:val="1F2D3D"/>
          <w:sz w:val="32"/>
          <w:szCs w:val="32"/>
        </w:rPr>
        <w:t xml:space="preserve">คืนคิว (Release)</w:t>
      </w:r>
      <w:r>
        <w:rPr>
          <w:sz w:val="32"/>
          <w:szCs w:val="32"/>
        </w:rPr>
        <w:t xml:space="preserve"> — คืน Alert กลับเข้าคิว </w:t>
      </w:r>
      <w:r>
        <w:rPr>
          <w:b/>
          <w:bCs/>
          <w:sz w:val="32"/>
          <w:szCs w:val="32"/>
        </w:rPr>
        <w:t xml:space="preserve">ต้องระบุเหตุผล</w:t>
      </w:r>
    </w:p>
    <w:tbl>
      <w:tblPr>
        <w:tblW w:type="dxa" w:w="9600"/>
        <w:tblBorders>
          <w:top w:val="dashed" w:color="9DB4D4" w:sz="6"/>
          <w:left w:val="dashed" w:color="9DB4D4" w:sz="6"/>
          <w:bottom w:val="dashed" w:color="9DB4D4" w:sz="6"/>
          <w:right w:val="dashed" w:color="9DB4D4" w:sz="6"/>
          <w:insideH w:val="single" w:color="auto" w:sz="4"/>
          <w:insideV w:val="single" w:color="auto" w:sz="4"/>
        </w:tblBorders>
      </w:tblPr>
      <w:tblGrid>
        <w:gridCol w:w="9600"/>
      </w:tblGrid>
      <w:tr>
        <w:tc>
          <w:tcPr>
            <w:tcW w:type="dxa" w:w="9600"/>
            <w:shd w:fill="F7F8FA" w:color="auto" w:val="clear"/>
            <w:tcMar>
              <w:top w:type="dxa" w:w="520"/>
              <w:left w:type="dxa" w:w="200"/>
              <w:bottom w:type="dxa" w:w="520"/>
              <w:right w:type="dxa" w:w="200"/>
            </w:tcMar>
            <w:vAlign w:val="center"/>
          </w:tcPr>
          <w:p>
            <w:pPr>
              <w:spacing w:after="40"/>
              <w:jc w:val="center"/>
            </w:pPr>
            <w:r>
              <w:rPr>
                <w:b/>
                <w:bCs/>
                <w:color w:val="6C7888"/>
                <w:sz w:val="30"/>
                <w:szCs w:val="30"/>
              </w:rPr>
              <w:t xml:space="preserve">[ ตำแหน่งภาพหน้าจอ ]</w:t>
            </w:r>
          </w:p>
          <w:p>
            <w:pPr>
              <w:spacing w:after="40"/>
              <w:jc w:val="center"/>
            </w:pPr>
            <w:r>
              <w:rPr>
                <w:color w:val="1F2D3D"/>
                <w:sz w:val="32"/>
                <w:szCs w:val="32"/>
              </w:rPr>
              <w:t xml:space="preserve">หน้า Wazuh Triage แสดงรายการ Alert พร้อมปุ่มรับรายการ สร้าง Ticket และคืนคิว</w:t>
            </w:r>
          </w:p>
          <w:p>
            <w:pPr>
              <w:jc w:val="center"/>
            </w:pPr>
            <w:r>
              <w:rPr>
                <w:rFonts w:ascii="Consolas" w:cs="Consolas" w:eastAsia="Consolas" w:hAnsi="Consolas"/>
                <w:color w:val="9AA6B4"/>
                <w:sz w:val="24"/>
                <w:szCs w:val="24"/>
              </w:rPr>
              <w:t xml:space="preserve">SHOT: T1-wazuh-triage</w:t>
            </w:r>
          </w:p>
        </w:tc>
      </w:tr>
    </w:tbl>
    <w:p>
      <w:pPr>
        <w:spacing w:after="160" w:before="60"/>
        <w:jc w:val="center"/>
      </w:pPr>
      <w:r>
        <w:rPr>
          <w:b/>
          <w:bCs/>
          <w:color w:val="245EA8"/>
          <w:sz w:val="28"/>
          <w:szCs w:val="28"/>
        </w:rPr>
        <w:t xml:space="preserve">รูปที่ 5-1  </w:t>
      </w:r>
      <w:r>
        <w:rPr>
          <w:i/>
          <w:iCs/>
          <w:color w:val="6C7888"/>
          <w:sz w:val="28"/>
          <w:szCs w:val="28"/>
        </w:rPr>
        <w:t xml:space="preserve">หน้า Wazuh Triage แสดงรายการ Alert พร้อมปุ่มรับรายการ สร้าง Ticket และคืนคิว</w:t>
      </w:r>
    </w:p>
    <w:tbl>
      <w:tblPr>
        <w:tblW w:type="dxa" w:w="9600"/>
        <w:tblBorders>
          <w:top w:val="single" w:color="EAF1FB" w:sz="2"/>
          <w:left w:val="single" w:color="245EA8" w:sz="28"/>
          <w:bottom w:val="single" w:color="EAF1FB" w:sz="2"/>
          <w:right w:val="single" w:color="EAF1FB" w:sz="2"/>
          <w:insideH w:val="single" w:color="auto" w:sz="4"/>
          <w:insideV w:val="single" w:color="auto" w:sz="4"/>
        </w:tblBorders>
      </w:tblPr>
      <w:tblGrid>
        <w:gridCol w:w="9600"/>
      </w:tblGrid>
      <w:tr>
        <w:tc>
          <w:tcPr>
            <w:tcW w:type="dxa" w:w="9600"/>
            <w:shd w:fill="EAF1FB" w:color="auto" w:val="clear"/>
            <w:tcMar>
              <w:top w:type="dxa" w:w="140"/>
              <w:left w:type="dxa" w:w="200"/>
              <w:bottom w:type="dxa" w:w="140"/>
              <w:right w:type="dxa" w:w="200"/>
            </w:tcMar>
          </w:tcPr>
          <w:p>
            <w:pPr>
              <w:spacing w:after="60"/>
            </w:pPr>
            <w:r>
              <w:rPr>
                <w:b/>
                <w:bCs/>
                <w:color w:val="245EA8"/>
                <w:sz w:val="30"/>
                <w:szCs w:val="30"/>
              </w:rPr>
              <w:t xml:space="preserve">เคล็ดลับ</w:t>
            </w:r>
          </w:p>
          <w:p>
            <w:pPr>
              <w:spacing w:after="60"/>
            </w:pPr>
            <w:r>
              <w:rPr>
                <w:sz w:val="32"/>
                <w:szCs w:val="32"/>
              </w:rPr>
              <w:t xml:space="preserve">ระบบแปลงระดับของ Alert เป็นความรุนแรงเบื้องต้นให้อัตโนมัติ (สูงมาก→Critical, สูง→High, กลาง→Medium, ที่เหลือ→Low) </w:t>
            </w:r>
            <w:r>
              <w:rPr>
                <w:b/>
                <w:bCs/>
                <w:sz w:val="32"/>
                <w:szCs w:val="32"/>
              </w:rPr>
              <w:t xml:space="preserve">ปรับแก้ได้</w:t>
            </w:r>
            <w:r>
              <w:rPr>
                <w:sz w:val="32"/>
                <w:szCs w:val="32"/>
              </w:rPr>
              <w:t xml:space="preserve"> ก่อนบันทึก</w:t>
            </w:r>
          </w:p>
          <w:p>
            <w:pPr>
              <w:spacing w:after="0"/>
            </w:pPr>
            <w:r>
              <w:rPr>
                <w:sz w:val="32"/>
                <w:szCs w:val="32"/>
              </w:rPr>
              <w:t xml:space="preserve">ต้องการรวมหลาย Alert เป็นตั๋วเดียว ให้เปิด </w:t>
            </w:r>
            <w:r>
              <w:rPr>
                <w:b/>
                <w:bCs/>
                <w:color w:val="1F2D3D"/>
                <w:sz w:val="32"/>
                <w:szCs w:val="32"/>
              </w:rPr>
              <w:t xml:space="preserve">โหมดรวม Alert</w:t>
            </w:r>
            <w:r>
              <w:rPr>
                <w:sz w:val="32"/>
                <w:szCs w:val="32"/>
              </w:rPr>
              <w:t xml:space="preserve"> แล้วเลือก Alert ที่ Claim ไว้ตั้งแต่ 2 รายการขึ้นไป</w:t>
            </w:r>
          </w:p>
        </w:tc>
      </w:tr>
    </w:tbl>
    <w:p>
      <w:pPr>
        <w:pStyle w:val="Heading2"/>
      </w:pPr>
      <w:r>
        <w:t xml:space="preserve">5.2 รับแจ้งด้วยตนเอง (Manual Intake)</w:t>
      </w:r>
    </w:p>
    <w:p>
      <w:pPr>
        <w:spacing w:after="120"/>
      </w:pPr>
      <w:r>
        <w:rPr>
          <w:sz w:val="32"/>
          <w:szCs w:val="32"/>
        </w:rPr>
        <w:t xml:space="preserve">เหตุการณ์ที่แจ้งผ่านช่องทางอื่น เช่น อีเมลหรือโทรศัพท์ จะบันทึกไว้ในเมนู </w:t>
      </w:r>
      <w:r>
        <w:rPr>
          <w:b/>
          <w:bCs/>
          <w:color w:val="245EA8"/>
          <w:sz w:val="32"/>
          <w:szCs w:val="32"/>
        </w:rPr>
        <w:t xml:space="preserve">My Queue</w:t>
      </w:r>
      <w:r>
        <w:rPr>
          <w:sz w:val="32"/>
          <w:szCs w:val="32"/>
        </w:rPr>
        <w:t xml:space="preserve"> แท็บ </w:t>
      </w:r>
      <w:r>
        <w:rPr>
          <w:b/>
          <w:bCs/>
          <w:color w:val="1F2D3D"/>
          <w:sz w:val="32"/>
          <w:szCs w:val="32"/>
        </w:rPr>
        <w:t xml:space="preserve">รับแจ้งด้วยตนเอง</w:t>
      </w:r>
    </w:p>
    <w:p>
      <w:pPr>
        <w:pStyle w:val="ListParagraph"/>
        <w:numPr>
          <w:ilvl w:val="0"/>
          <w:numId w:val="5"/>
        </w:numPr>
        <w:spacing w:after="80"/>
      </w:pPr>
      <w:r>
        <w:rPr>
          <w:sz w:val="32"/>
          <w:szCs w:val="32"/>
        </w:rPr>
        <w:t xml:space="preserve">ที่ </w:t>
      </w:r>
      <w:r>
        <w:rPr>
          <w:b/>
          <w:bCs/>
          <w:color w:val="245EA8"/>
          <w:sz w:val="32"/>
          <w:szCs w:val="32"/>
        </w:rPr>
        <w:t xml:space="preserve">My Queue</w:t>
      </w:r>
      <w:r>
        <w:rPr>
          <w:sz w:val="32"/>
          <w:szCs w:val="32"/>
        </w:rPr>
        <w:t xml:space="preserve"> กด </w:t>
      </w:r>
      <w:r>
        <w:rPr>
          <w:b/>
          <w:bCs/>
          <w:color w:val="1F2D3D"/>
          <w:sz w:val="32"/>
          <w:szCs w:val="32"/>
        </w:rPr>
        <w:t xml:space="preserve">เพิ่มรายการรับแจ้ง</w:t>
      </w:r>
      <w:r>
        <w:rPr>
          <w:sz w:val="32"/>
          <w:szCs w:val="32"/>
        </w:rPr>
        <w:t xml:space="preserve"> เพื่อบันทึกเรื่องที่แจ้งเข้ามา</w:t>
      </w:r>
    </w:p>
    <w:p>
      <w:pPr>
        <w:pStyle w:val="ListParagraph"/>
        <w:numPr>
          <w:ilvl w:val="0"/>
          <w:numId w:val="5"/>
        </w:numPr>
        <w:spacing w:after="80"/>
      </w:pPr>
      <w:r>
        <w:rPr>
          <w:sz w:val="32"/>
          <w:szCs w:val="32"/>
        </w:rPr>
        <w:t xml:space="preserve">ที่แท็บ </w:t>
      </w:r>
      <w:r>
        <w:rPr>
          <w:b/>
          <w:bCs/>
          <w:color w:val="1F2D3D"/>
          <w:sz w:val="32"/>
          <w:szCs w:val="32"/>
        </w:rPr>
        <w:t xml:space="preserve">รับแจ้งด้วยตนเอง</w:t>
      </w:r>
      <w:r>
        <w:rPr>
          <w:sz w:val="32"/>
          <w:szCs w:val="32"/>
        </w:rPr>
        <w:t xml:space="preserve"> กด </w:t>
      </w:r>
      <w:r>
        <w:rPr>
          <w:b/>
          <w:bCs/>
          <w:color w:val="1F2D3D"/>
          <w:sz w:val="32"/>
          <w:szCs w:val="32"/>
        </w:rPr>
        <w:t xml:space="preserve">รับรายการ (Claim)</w:t>
      </w:r>
      <w:r>
        <w:rPr>
          <w:sz w:val="32"/>
          <w:szCs w:val="32"/>
        </w:rPr>
        <w:t xml:space="preserve"> ที่รายการที่ต้องการ</w:t>
      </w:r>
    </w:p>
    <w:p>
      <w:pPr>
        <w:pStyle w:val="ListParagraph"/>
        <w:numPr>
          <w:ilvl w:val="0"/>
          <w:numId w:val="5"/>
        </w:numPr>
        <w:spacing w:after="80"/>
      </w:pPr>
      <w:r>
        <w:rPr>
          <w:sz w:val="32"/>
          <w:szCs w:val="32"/>
        </w:rPr>
        <w:t xml:space="preserve">สร้างเป็นตั๋วงาน หรือหากไม่ใช่เหตุการณ์ความมั่นคงปลอดภัย ให้ปิดรายการพร้อมระบุเหตุผล (ไม่ต้องเปิดตั๋วแล้วปิดทิ้ง)</w:t>
      </w:r>
    </w:p>
    <w:tbl>
      <w:tblPr>
        <w:tblW w:type="dxa" w:w="9600"/>
        <w:tblBorders>
          <w:top w:val="dashed" w:color="9DB4D4" w:sz="6"/>
          <w:left w:val="dashed" w:color="9DB4D4" w:sz="6"/>
          <w:bottom w:val="dashed" w:color="9DB4D4" w:sz="6"/>
          <w:right w:val="dashed" w:color="9DB4D4" w:sz="6"/>
          <w:insideH w:val="single" w:color="auto" w:sz="4"/>
          <w:insideV w:val="single" w:color="auto" w:sz="4"/>
        </w:tblBorders>
      </w:tblPr>
      <w:tblGrid>
        <w:gridCol w:w="9600"/>
      </w:tblGrid>
      <w:tr>
        <w:tc>
          <w:tcPr>
            <w:tcW w:type="dxa" w:w="9600"/>
            <w:shd w:fill="F7F8FA" w:color="auto" w:val="clear"/>
            <w:tcMar>
              <w:top w:type="dxa" w:w="520"/>
              <w:left w:type="dxa" w:w="200"/>
              <w:bottom w:type="dxa" w:w="520"/>
              <w:right w:type="dxa" w:w="200"/>
            </w:tcMar>
            <w:vAlign w:val="center"/>
          </w:tcPr>
          <w:p>
            <w:pPr>
              <w:spacing w:after="40"/>
              <w:jc w:val="center"/>
            </w:pPr>
            <w:r>
              <w:rPr>
                <w:b/>
                <w:bCs/>
                <w:color w:val="6C7888"/>
                <w:sz w:val="30"/>
                <w:szCs w:val="30"/>
              </w:rPr>
              <w:t xml:space="preserve">[ ตำแหน่งภาพหน้าจอ ]</w:t>
            </w:r>
          </w:p>
          <w:p>
            <w:pPr>
              <w:spacing w:after="40"/>
              <w:jc w:val="center"/>
            </w:pPr>
            <w:r>
              <w:rPr>
                <w:color w:val="1F2D3D"/>
                <w:sz w:val="32"/>
                <w:szCs w:val="32"/>
              </w:rPr>
              <w:t xml:space="preserve">แท็บรับแจ้งด้วยตนเองใน My Queue พร้อมปุ่มรับรายการ</w:t>
            </w:r>
          </w:p>
          <w:p>
            <w:pPr>
              <w:jc w:val="center"/>
            </w:pPr>
            <w:r>
              <w:rPr>
                <w:rFonts w:ascii="Consolas" w:cs="Consolas" w:eastAsia="Consolas" w:hAnsi="Consolas"/>
                <w:color w:val="9AA6B4"/>
                <w:sz w:val="24"/>
                <w:szCs w:val="24"/>
              </w:rPr>
              <w:t xml:space="preserve">SHOT: T1-manual-intake</w:t>
            </w:r>
          </w:p>
        </w:tc>
      </w:tr>
    </w:tbl>
    <w:p>
      <w:pPr>
        <w:spacing w:after="160" w:before="60"/>
        <w:jc w:val="center"/>
      </w:pPr>
      <w:r>
        <w:rPr>
          <w:b/>
          <w:bCs/>
          <w:color w:val="245EA8"/>
          <w:sz w:val="28"/>
          <w:szCs w:val="28"/>
        </w:rPr>
        <w:t xml:space="preserve">รูปที่ 5-2  </w:t>
      </w:r>
      <w:r>
        <w:rPr>
          <w:i/>
          <w:iCs/>
          <w:color w:val="6C7888"/>
          <w:sz w:val="28"/>
          <w:szCs w:val="28"/>
        </w:rPr>
        <w:t xml:space="preserve">แท็บรับแจ้งด้วยตนเองใน My Queue พร้อมปุ่มรับรายการ</w:t>
      </w:r>
    </w:p>
    <w:p>
      <w:pPr>
        <w:pStyle w:val="Heading2"/>
      </w:pPr>
      <w:r>
        <w:t xml:space="preserve">5.3 เปิดตั๋วงานและกรอกแบบฟอร์ม</w:t>
      </w:r>
    </w:p>
    <w:p>
      <w:pPr>
        <w:spacing w:after="120"/>
      </w:pPr>
      <w:r>
        <w:rPr>
          <w:sz w:val="32"/>
          <w:szCs w:val="32"/>
        </w:rPr>
        <w:t xml:space="preserve">เปิดตั๋วใหม่โดยตรงได้จากเมนู </w:t>
      </w:r>
      <w:r>
        <w:rPr>
          <w:b/>
          <w:bCs/>
          <w:color w:val="1F2D3D"/>
          <w:sz w:val="32"/>
          <w:szCs w:val="32"/>
        </w:rPr>
        <w:t xml:space="preserve">เปิดเคสใหม่</w:t>
      </w:r>
      <w:r>
        <w:rPr>
          <w:sz w:val="32"/>
          <w:szCs w:val="32"/>
        </w:rPr>
        <w:t xml:space="preserve"> หรือมาจากขั้นตอน 5.1/5.2 ที่ด้านบนของฟอร์มเลือกขอบเขต </w:t>
      </w:r>
      <w:r>
        <w:rPr>
          <w:b/>
          <w:bCs/>
          <w:sz w:val="32"/>
          <w:szCs w:val="32"/>
        </w:rPr>
        <w:t xml:space="preserve">ระบบเดียว</w:t>
      </w:r>
      <w:r>
        <w:rPr>
          <w:sz w:val="32"/>
          <w:szCs w:val="32"/>
        </w:rPr>
        <w:t xml:space="preserve"> หรือ </w:t>
      </w:r>
      <w:r>
        <w:rPr>
          <w:b/>
          <w:bCs/>
          <w:sz w:val="32"/>
          <w:szCs w:val="32"/>
        </w:rPr>
        <w:t xml:space="preserve">หลายระบบ (Project Incident)</w:t>
      </w:r>
    </w:p>
    <w:p>
      <w:pPr>
        <w:pStyle w:val="ListParagraph"/>
        <w:numPr>
          <w:ilvl w:val="0"/>
          <w:numId w:val="6"/>
        </w:numPr>
        <w:spacing w:after="80"/>
      </w:pPr>
      <w:r>
        <w:rPr>
          <w:sz w:val="32"/>
          <w:szCs w:val="32"/>
        </w:rPr>
        <w:t xml:space="preserve">จัดประเภทเหตุการณ์ — เลือก </w:t>
      </w:r>
      <w:r>
        <w:rPr>
          <w:b/>
          <w:bCs/>
          <w:sz w:val="32"/>
          <w:szCs w:val="32"/>
        </w:rPr>
        <w:t xml:space="preserve">Event (ไม่เป็นภัย)</w:t>
      </w:r>
      <w:r>
        <w:rPr>
          <w:sz w:val="32"/>
          <w:szCs w:val="32"/>
        </w:rPr>
        <w:t xml:space="preserve"> ระบบจะปิดตั๋วทันที หรือ </w:t>
      </w:r>
      <w:r>
        <w:rPr>
          <w:b/>
          <w:bCs/>
          <w:sz w:val="32"/>
          <w:szCs w:val="32"/>
        </w:rPr>
        <w:t xml:space="preserve">Incident (เหตุการณ์จริง)</w:t>
      </w:r>
      <w:r>
        <w:rPr>
          <w:sz w:val="32"/>
          <w:szCs w:val="32"/>
        </w:rPr>
        <w:t xml:space="preserve"> เพื่อดำเนินการต่อ</w:t>
      </w:r>
    </w:p>
    <w:p>
      <w:pPr>
        <w:pStyle w:val="ListParagraph"/>
        <w:numPr>
          <w:ilvl w:val="0"/>
          <w:numId w:val="6"/>
        </w:numPr>
        <w:spacing w:after="80"/>
      </w:pPr>
      <w:r>
        <w:rPr>
          <w:sz w:val="32"/>
          <w:szCs w:val="32"/>
        </w:rPr>
        <w:t xml:space="preserve">หากเป็น Incident เลือกเส้นทาง: </w:t>
      </w:r>
      <w:r>
        <w:rPr>
          <w:b/>
          <w:bCs/>
          <w:color w:val="1F2D3D"/>
          <w:sz w:val="32"/>
          <w:szCs w:val="32"/>
        </w:rPr>
        <w:t xml:space="preserve">มอบหมายให้ผู้ดูแลระบบ</w:t>
      </w:r>
      <w:r>
        <w:rPr>
          <w:sz w:val="32"/>
          <w:szCs w:val="32"/>
        </w:rPr>
        <w:t xml:space="preserve"> (เมื่อมั่นใจ) หรือ </w:t>
      </w:r>
      <w:r>
        <w:rPr>
          <w:b/>
          <w:bCs/>
          <w:color w:val="1F2D3D"/>
          <w:sz w:val="32"/>
          <w:szCs w:val="32"/>
        </w:rPr>
        <w:t xml:space="preserve">ส่งต่อให้ Tier 2</w:t>
      </w:r>
      <w:r>
        <w:rPr>
          <w:sz w:val="32"/>
          <w:szCs w:val="32"/>
        </w:rPr>
        <w:t xml:space="preserve"> (เมื่อยังไม่แน่ใจ)</w:t>
      </w:r>
    </w:p>
    <w:p>
      <w:pPr>
        <w:pStyle w:val="ListParagraph"/>
        <w:numPr>
          <w:ilvl w:val="0"/>
          <w:numId w:val="6"/>
        </w:numPr>
        <w:spacing w:after="80"/>
      </w:pPr>
      <w:r>
        <w:rPr>
          <w:sz w:val="32"/>
          <w:szCs w:val="32"/>
        </w:rPr>
        <w:t xml:space="preserve">กรอกรายละเอียด: ความรุนแรง วันเวลาที่ตรวจพบ ระบบ/บริการ IP รายละเอียดเหตุการณ์ ฯลฯ</w:t>
      </w:r>
    </w:p>
    <w:p>
      <w:pPr>
        <w:pStyle w:val="ListParagraph"/>
        <w:numPr>
          <w:ilvl w:val="0"/>
          <w:numId w:val="6"/>
        </w:numPr>
        <w:spacing w:after="80"/>
      </w:pPr>
      <w:r>
        <w:rPr>
          <w:sz w:val="32"/>
          <w:szCs w:val="32"/>
        </w:rPr>
        <w:t xml:space="preserve">แนบหลักฐาน (ถ้ามี) — แต่ละไฟล์ไม่เกิน </w:t>
      </w:r>
      <w:r>
        <w:rPr>
          <w:b/>
          <w:bCs/>
          <w:sz w:val="32"/>
          <w:szCs w:val="32"/>
        </w:rPr>
        <w:t xml:space="preserve">25 MB</w:t>
      </w:r>
    </w:p>
    <w:p>
      <w:pPr>
        <w:pStyle w:val="ListParagraph"/>
        <w:numPr>
          <w:ilvl w:val="0"/>
          <w:numId w:val="6"/>
        </w:numPr>
        <w:spacing w:after="80"/>
      </w:pPr>
      <w:r>
        <w:rPr>
          <w:sz w:val="32"/>
          <w:szCs w:val="32"/>
        </w:rPr>
        <w:t xml:space="preserve">กดบันทึก ระบบจะสร้างหมายเลขตั๋วให้อัตโนมัติ</w:t>
      </w:r>
    </w:p>
    <w:tbl>
      <w:tblPr>
        <w:tblW w:type="dxa" w:w="9600"/>
        <w:tblBorders>
          <w:top w:val="dashed" w:color="9DB4D4" w:sz="6"/>
          <w:left w:val="dashed" w:color="9DB4D4" w:sz="6"/>
          <w:bottom w:val="dashed" w:color="9DB4D4" w:sz="6"/>
          <w:right w:val="dashed" w:color="9DB4D4" w:sz="6"/>
          <w:insideH w:val="single" w:color="auto" w:sz="4"/>
          <w:insideV w:val="single" w:color="auto" w:sz="4"/>
        </w:tblBorders>
      </w:tblPr>
      <w:tblGrid>
        <w:gridCol w:w="9600"/>
      </w:tblGrid>
      <w:tr>
        <w:tc>
          <w:tcPr>
            <w:tcW w:type="dxa" w:w="9600"/>
            <w:shd w:fill="F7F8FA" w:color="auto" w:val="clear"/>
            <w:tcMar>
              <w:top w:type="dxa" w:w="520"/>
              <w:left w:type="dxa" w:w="200"/>
              <w:bottom w:type="dxa" w:w="520"/>
              <w:right w:type="dxa" w:w="200"/>
            </w:tcMar>
            <w:vAlign w:val="center"/>
          </w:tcPr>
          <w:p>
            <w:pPr>
              <w:spacing w:after="40"/>
              <w:jc w:val="center"/>
            </w:pPr>
            <w:r>
              <w:rPr>
                <w:b/>
                <w:bCs/>
                <w:color w:val="6C7888"/>
                <w:sz w:val="30"/>
                <w:szCs w:val="30"/>
              </w:rPr>
              <w:t xml:space="preserve">[ ตำแหน่งภาพหน้าจอ ]</w:t>
            </w:r>
          </w:p>
          <w:p>
            <w:pPr>
              <w:spacing w:after="40"/>
              <w:jc w:val="center"/>
            </w:pPr>
            <w:r>
              <w:rPr>
                <w:color w:val="1F2D3D"/>
                <w:sz w:val="32"/>
                <w:szCs w:val="32"/>
              </w:rPr>
              <w:t xml:space="preserve">แบบฟอร์มเปิดตั๋วงาน แสดงตัวเลือกจัดประเภท Event/Incident และตัวเลือกเส้นทาง</w:t>
            </w:r>
          </w:p>
          <w:p>
            <w:pPr>
              <w:jc w:val="center"/>
            </w:pPr>
            <w:r>
              <w:rPr>
                <w:rFonts w:ascii="Consolas" w:cs="Consolas" w:eastAsia="Consolas" w:hAnsi="Consolas"/>
                <w:color w:val="9AA6B4"/>
                <w:sz w:val="24"/>
                <w:szCs w:val="24"/>
              </w:rPr>
              <w:t xml:space="preserve">SHOT: T1-create-form</w:t>
            </w:r>
          </w:p>
        </w:tc>
      </w:tr>
    </w:tbl>
    <w:p>
      <w:pPr>
        <w:spacing w:after="160" w:before="60"/>
        <w:jc w:val="center"/>
      </w:pPr>
      <w:r>
        <w:rPr>
          <w:b/>
          <w:bCs/>
          <w:color w:val="245EA8"/>
          <w:sz w:val="28"/>
          <w:szCs w:val="28"/>
        </w:rPr>
        <w:t xml:space="preserve">รูปที่ 5-3  </w:t>
      </w:r>
      <w:r>
        <w:rPr>
          <w:i/>
          <w:iCs/>
          <w:color w:val="6C7888"/>
          <w:sz w:val="28"/>
          <w:szCs w:val="28"/>
        </w:rPr>
        <w:t xml:space="preserve">แบบฟอร์มเปิดตั๋วงาน แสดงตัวเลือกจัดประเภท Event/Incident และตัวเลือกเส้นทาง</w:t>
      </w:r>
    </w:p>
    <w:tbl>
      <w:tblPr>
        <w:tblW w:type="dxa" w:w="9600"/>
        <w:tblBorders>
          <w:top w:val="single" w:color="FDECEE" w:sz="2"/>
          <w:left w:val="single" w:color="E63946" w:sz="28"/>
          <w:bottom w:val="single" w:color="FDECEE" w:sz="2"/>
          <w:right w:val="single" w:color="FDECEE" w:sz="2"/>
          <w:insideH w:val="single" w:color="auto" w:sz="4"/>
          <w:insideV w:val="single" w:color="auto" w:sz="4"/>
        </w:tblBorders>
      </w:tblPr>
      <w:tblGrid>
        <w:gridCol w:w="9600"/>
      </w:tblGrid>
      <w:tr>
        <w:tc>
          <w:tcPr>
            <w:tcW w:type="dxa" w:w="9600"/>
            <w:shd w:fill="FDECEE" w:color="auto" w:val="clear"/>
            <w:tcMar>
              <w:top w:type="dxa" w:w="140"/>
              <w:left w:type="dxa" w:w="200"/>
              <w:bottom w:type="dxa" w:w="140"/>
              <w:right w:type="dxa" w:w="200"/>
            </w:tcMar>
          </w:tcPr>
          <w:p>
            <w:pPr>
              <w:spacing w:after="60"/>
            </w:pPr>
            <w:r>
              <w:rPr>
                <w:b/>
                <w:bCs/>
                <w:color w:val="E63946"/>
                <w:sz w:val="30"/>
                <w:szCs w:val="30"/>
              </w:rPr>
              <w:t xml:space="preserve">ข้อควรระวัง</w:t>
            </w:r>
          </w:p>
          <w:p>
            <w:pPr>
              <w:spacing w:after="0"/>
            </w:pPr>
            <w:r>
              <w:rPr>
                <w:sz w:val="32"/>
                <w:szCs w:val="32"/>
              </w:rPr>
              <w:t xml:space="preserve">การจัดประเภท Event/Incident กำหนดเส้นทางทั้งหมดของตั๋ว หากจัดเป็น Event ตั๋วจะปิดทันที — หากไม่แน่ใจ ให้เลือก Incident แล้วส่งต่อให้ Tier 2 ช่วยวินิจฉัย</w:t>
            </w:r>
          </w:p>
        </w:tc>
      </w:tr>
    </w:tbl>
    <w:p>
      <w:pPr>
        <w:pStyle w:val="Heading2"/>
      </w:pPr>
      <w:r>
        <w:t xml:space="preserve">5.4 ดำเนินการต่อเมื่อ Tier 2 ส่งกลับ (T1_REVIEW)</w:t>
      </w:r>
    </w:p>
    <w:p>
      <w:pPr>
        <w:spacing w:after="120"/>
      </w:pPr>
      <w:r>
        <w:rPr>
          <w:sz w:val="32"/>
          <w:szCs w:val="32"/>
        </w:rPr>
        <w:t xml:space="preserve">เมื่อ Tier 2 ยืนยันว่าเป็นเหตุการณ์จริงและส่งกลับ ตั๋วจะกลับมาถึงคุณ (ผู้เปิดตั๋วเดิม) ที่สถานะ “รอ Tier 1 ทบทวน”</w:t>
      </w:r>
    </w:p>
    <w:p>
      <w:pPr>
        <w:pStyle w:val="ListParagraph"/>
        <w:numPr>
          <w:ilvl w:val="0"/>
          <w:numId w:val="7"/>
        </w:numPr>
        <w:spacing w:after="80"/>
      </w:pPr>
      <w:r>
        <w:rPr>
          <w:sz w:val="32"/>
          <w:szCs w:val="32"/>
        </w:rPr>
        <w:t xml:space="preserve">เปิดตั๋วจาก </w:t>
      </w:r>
      <w:r>
        <w:rPr>
          <w:b/>
          <w:bCs/>
          <w:color w:val="245EA8"/>
          <w:sz w:val="32"/>
          <w:szCs w:val="32"/>
        </w:rPr>
        <w:t xml:space="preserve">My Queue</w:t>
      </w:r>
      <w:r>
        <w:rPr>
          <w:sz w:val="32"/>
          <w:szCs w:val="32"/>
        </w:rPr>
        <w:t xml:space="preserve"> ทบทวนความเห็นของ Tier 2</w:t>
      </w:r>
    </w:p>
    <w:p>
      <w:pPr>
        <w:pStyle w:val="ListParagraph"/>
        <w:numPr>
          <w:ilvl w:val="0"/>
          <w:numId w:val="7"/>
        </w:numPr>
        <w:spacing w:after="80"/>
      </w:pPr>
      <w:r>
        <w:rPr>
          <w:sz w:val="32"/>
          <w:szCs w:val="32"/>
        </w:rPr>
        <w:t xml:space="preserve">เลือกเส้นทางการจัดการ: มอบหมายผู้ดูแลระบบ หรือให้เจ้าของระบบแก้ไขเอง พร้อมบันทึกเหตุผล</w:t>
      </w:r>
    </w:p>
    <w:p>
      <w:pPr>
        <w:pStyle w:val="ListParagraph"/>
        <w:numPr>
          <w:ilvl w:val="0"/>
          <w:numId w:val="7"/>
        </w:numPr>
        <w:spacing w:after="80"/>
      </w:pPr>
      <w:r>
        <w:rPr>
          <w:sz w:val="32"/>
          <w:szCs w:val="32"/>
        </w:rPr>
        <w:t xml:space="preserve">ตั๋วจะไปรอ </w:t>
      </w:r>
      <w:r>
        <w:rPr>
          <w:b/>
          <w:bCs/>
          <w:sz w:val="32"/>
          <w:szCs w:val="32"/>
        </w:rPr>
        <w:t xml:space="preserve">ผู้จัดการ SOC ตรวจก่อนมอบหมาย</w:t>
      </w:r>
      <w:r>
        <w:rPr>
          <w:sz w:val="32"/>
          <w:szCs w:val="32"/>
        </w:rPr>
        <w:t xml:space="preserve"> โดยอัตโนมัติ</w:t>
      </w:r>
    </w:p>
    <w:p>
      <w:pPr>
        <w:pStyle w:val="Heading2"/>
      </w:pPr>
      <w:r>
        <w:t xml:space="preserve">5.5 เส้นทางให้เจ้าของระบบแก้ไขเอง (Direct-to-Owner)</w:t>
      </w:r>
    </w:p>
    <w:p>
      <w:pPr>
        <w:spacing w:after="120"/>
      </w:pPr>
      <w:r>
        <w:rPr>
          <w:sz w:val="32"/>
          <w:szCs w:val="32"/>
        </w:rPr>
        <w:t xml:space="preserve">กรณีเจ้าของระบบเป็นผู้แก้ไขเอง เมื่อเจ้าของแจ้งว่าแก้ไขแล้ว ให้บันทึกผลและส่งให้ Tier 2 ตรวจรับ</w:t>
      </w:r>
    </w:p>
    <w:p>
      <w:pPr>
        <w:pStyle w:val="ListParagraph"/>
        <w:numPr>
          <w:ilvl w:val="0"/>
          <w:numId w:val="8"/>
        </w:numPr>
        <w:spacing w:after="80"/>
      </w:pPr>
      <w:r>
        <w:rPr>
          <w:sz w:val="32"/>
          <w:szCs w:val="32"/>
        </w:rPr>
        <w:t xml:space="preserve">บันทึกผลการแก้ไขที่เจ้าของระบบแจ้งกลับ พร้อมแนบหลักฐานที่ได้รับ</w:t>
      </w:r>
    </w:p>
    <w:p>
      <w:pPr>
        <w:pStyle w:val="ListParagraph"/>
        <w:numPr>
          <w:ilvl w:val="0"/>
          <w:numId w:val="8"/>
        </w:numPr>
        <w:spacing w:after="80"/>
      </w:pPr>
      <w:r>
        <w:rPr>
          <w:sz w:val="32"/>
          <w:szCs w:val="32"/>
        </w:rPr>
        <w:t xml:space="preserve">ส่งให้ Tier 2 ตรวจรับ — ทำใน </w:t>
      </w:r>
      <w:r>
        <w:rPr>
          <w:b/>
          <w:bCs/>
          <w:sz w:val="32"/>
          <w:szCs w:val="32"/>
        </w:rPr>
        <w:t xml:space="preserve">ขั้นตอนเดียว</w:t>
      </w:r>
      <w:r>
        <w:rPr>
          <w:sz w:val="32"/>
          <w:szCs w:val="32"/>
        </w:rPr>
        <w:t xml:space="preserve"> (บันทึกและส่งพร้อมกัน)</w:t>
      </w:r>
    </w:p>
    <w:tbl>
      <w:tblPr>
        <w:tblW w:type="dxa" w:w="9600"/>
        <w:tblBorders>
          <w:top w:val="single" w:color="F1F3F6" w:sz="2"/>
          <w:left w:val="single" w:color="6C7888" w:sz="28"/>
          <w:bottom w:val="single" w:color="F1F3F6" w:sz="2"/>
          <w:right w:val="single" w:color="F1F3F6" w:sz="2"/>
          <w:insideH w:val="single" w:color="auto" w:sz="4"/>
          <w:insideV w:val="single" w:color="auto" w:sz="4"/>
        </w:tblBorders>
      </w:tblPr>
      <w:tblGrid>
        <w:gridCol w:w="9600"/>
      </w:tblGrid>
      <w:tr>
        <w:tc>
          <w:tcPr>
            <w:tcW w:type="dxa" w:w="9600"/>
            <w:shd w:fill="F1F3F6" w:color="auto" w:val="clear"/>
            <w:tcMar>
              <w:top w:type="dxa" w:w="140"/>
              <w:left w:type="dxa" w:w="200"/>
              <w:bottom w:type="dxa" w:w="140"/>
              <w:right w:type="dxa" w:w="200"/>
            </w:tcMar>
          </w:tcPr>
          <w:p>
            <w:pPr>
              <w:spacing w:after="60"/>
            </w:pPr>
            <w:r>
              <w:rPr>
                <w:b/>
                <w:bCs/>
                <w:color w:val="6C7888"/>
                <w:sz w:val="30"/>
                <w:szCs w:val="30"/>
              </w:rPr>
              <w:t xml:space="preserve">สิ่งที่ต้องจำ</w:t>
            </w:r>
          </w:p>
          <w:p>
            <w:pPr>
              <w:spacing w:after="0"/>
            </w:pPr>
            <w:r>
              <w:rPr>
                <w:sz w:val="32"/>
                <w:szCs w:val="32"/>
              </w:rPr>
              <w:t xml:space="preserve">การตรวจรับของ Tier 2 บังคับทุกกรณี ข้ามไม่ได้ — Tier 1 ไม่ได้เป็นผู้ตัดสินว่าการแก้ไขเพียงพอหรือไม่</w:t>
            </w:r>
          </w:p>
        </w:tc>
      </w:tr>
    </w:tbl>
    <w:p>
      <w:pPr>
        <w:pStyle w:val="Heading2"/>
      </w:pPr>
      <w:r>
        <w:t xml:space="preserve">ตัวอย่างเส้นทาง Incident เต็มรูปแบบ</w:t>
      </w:r>
    </w:p>
    <w:p>
      <w:pPr>
        <w:spacing w:after="120"/>
      </w:pPr>
      <w:r>
        <w:rPr>
          <w:sz w:val="32"/>
          <w:szCs w:val="32"/>
        </w:rPr>
        <w:t xml:space="preserve">สมมติมีการแจ้งเตือนพบมัลแวร์บนเซิร์ฟเวอร์:</w:t>
      </w:r>
    </w:p>
    <w:p>
      <w:pPr>
        <w:pStyle w:val="ListParagraph"/>
        <w:numPr>
          <w:ilvl w:val="0"/>
          <w:numId w:val="9"/>
        </w:numPr>
        <w:spacing w:after="80"/>
      </w:pPr>
      <w:r>
        <w:rPr>
          <w:b/>
          <w:bCs/>
          <w:sz w:val="32"/>
          <w:szCs w:val="32"/>
        </w:rPr>
        <w:t xml:space="preserve">Tier 1</w:t>
      </w:r>
      <w:r>
        <w:rPr>
          <w:sz w:val="32"/>
          <w:szCs w:val="32"/>
        </w:rPr>
        <w:t xml:space="preserve"> รับ Alert สร้างตั๋ว จัดเป็น Incident และมอบหมายผู้ดูแลระบบ</w:t>
      </w:r>
    </w:p>
    <w:p>
      <w:pPr>
        <w:pStyle w:val="ListParagraph"/>
        <w:numPr>
          <w:ilvl w:val="0"/>
          <w:numId w:val="9"/>
        </w:numPr>
        <w:spacing w:after="80"/>
      </w:pPr>
      <w:r>
        <w:rPr>
          <w:b/>
          <w:bCs/>
          <w:sz w:val="32"/>
          <w:szCs w:val="32"/>
        </w:rPr>
        <w:t xml:space="preserve">ผู้จัดการ SOC</w:t>
      </w:r>
      <w:r>
        <w:rPr>
          <w:sz w:val="32"/>
          <w:szCs w:val="32"/>
        </w:rPr>
        <w:t xml:space="preserve"> ตรวจก่อนมอบหมาย ประเมินฉุกเฉิน แล้วส่งต่อ</w:t>
      </w:r>
    </w:p>
    <w:p>
      <w:pPr>
        <w:pStyle w:val="ListParagraph"/>
        <w:numPr>
          <w:ilvl w:val="0"/>
          <w:numId w:val="9"/>
        </w:numPr>
        <w:spacing w:after="80"/>
      </w:pPr>
      <w:r>
        <w:rPr>
          <w:b/>
          <w:bCs/>
          <w:sz w:val="32"/>
          <w:szCs w:val="32"/>
        </w:rPr>
        <w:t xml:space="preserve">ผู้ดูแลระบบ</w:t>
      </w:r>
      <w:r>
        <w:rPr>
          <w:sz w:val="32"/>
          <w:szCs w:val="32"/>
        </w:rPr>
        <w:t xml:space="preserve"> เข้าควบคุม (แยกเครื่อง/ลบมัลแวร์) แล้วส่งรายงานการควบคุม</w:t>
      </w:r>
    </w:p>
    <w:p>
      <w:pPr>
        <w:pStyle w:val="ListParagraph"/>
        <w:numPr>
          <w:ilvl w:val="0"/>
          <w:numId w:val="9"/>
        </w:numPr>
        <w:spacing w:after="80"/>
      </w:pPr>
      <w:r>
        <w:rPr>
          <w:b/>
          <w:bCs/>
          <w:sz w:val="32"/>
          <w:szCs w:val="32"/>
        </w:rPr>
        <w:t xml:space="preserve">Tier 2</w:t>
      </w:r>
      <w:r>
        <w:rPr>
          <w:sz w:val="32"/>
          <w:szCs w:val="32"/>
        </w:rPr>
        <w:t xml:space="preserve"> ตรวจรับรายงาน แล้วปิดงาน (หรือส่งผู้จัดการอนุมัติหากฉุกเฉิน)</w:t>
      </w:r>
    </w:p>
    <w:p>
      <w:pPr>
        <w:pStyle w:val="ListParagraph"/>
        <w:numPr>
          <w:ilvl w:val="0"/>
          <w:numId w:val="9"/>
        </w:numPr>
        <w:spacing w:after="80"/>
      </w:pPr>
      <w:r>
        <w:rPr>
          <w:sz w:val="32"/>
          <w:szCs w:val="32"/>
        </w:rPr>
        <w:t xml:space="preserve">ระบบแจ้งเจ้าของระบบทางอีเมลเมื่อปิดงาน</w:t>
      </w:r>
    </w:p>
    <w:tbl>
      <w:tblPr>
        <w:tblW w:type="dxa" w:w="9600"/>
        <w:tblBorders>
          <w:top w:val="dashed" w:color="9DB4D4" w:sz="6"/>
          <w:left w:val="dashed" w:color="9DB4D4" w:sz="6"/>
          <w:bottom w:val="dashed" w:color="9DB4D4" w:sz="6"/>
          <w:right w:val="dashed" w:color="9DB4D4" w:sz="6"/>
          <w:insideH w:val="single" w:color="auto" w:sz="4"/>
          <w:insideV w:val="single" w:color="auto" w:sz="4"/>
        </w:tblBorders>
      </w:tblPr>
      <w:tblGrid>
        <w:gridCol w:w="9600"/>
      </w:tblGrid>
      <w:tr>
        <w:tc>
          <w:tcPr>
            <w:tcW w:type="dxa" w:w="9600"/>
            <w:shd w:fill="F7F8FA" w:color="auto" w:val="clear"/>
            <w:tcMar>
              <w:top w:type="dxa" w:w="520"/>
              <w:left w:type="dxa" w:w="200"/>
              <w:bottom w:type="dxa" w:w="520"/>
              <w:right w:type="dxa" w:w="200"/>
            </w:tcMar>
            <w:vAlign w:val="center"/>
          </w:tcPr>
          <w:p>
            <w:pPr>
              <w:spacing w:after="40"/>
              <w:jc w:val="center"/>
            </w:pPr>
            <w:r>
              <w:rPr>
                <w:b/>
                <w:bCs/>
                <w:color w:val="6C7888"/>
                <w:sz w:val="30"/>
                <w:szCs w:val="30"/>
              </w:rPr>
              <w:t xml:space="preserve">[ ตำแหน่งภาพหน้าจอ ]</w:t>
            </w:r>
          </w:p>
          <w:p>
            <w:pPr>
              <w:spacing w:after="40"/>
              <w:jc w:val="center"/>
            </w:pPr>
            <w:r>
              <w:rPr>
                <w:color w:val="1F2D3D"/>
                <w:sz w:val="32"/>
                <w:szCs w:val="32"/>
              </w:rPr>
              <w:t xml:space="preserve">หน้ารายละเอียดตั๋วงาน แสดงปุ่มการดำเนินการตามสถานะปัจจุบันและช่องบันทึกการดำเนินการ</w:t>
            </w:r>
          </w:p>
          <w:p>
            <w:pPr>
              <w:jc w:val="center"/>
            </w:pPr>
            <w:r>
              <w:rPr>
                <w:rFonts w:ascii="Consolas" w:cs="Consolas" w:eastAsia="Consolas" w:hAnsi="Consolas"/>
                <w:color w:val="9AA6B4"/>
                <w:sz w:val="24"/>
                <w:szCs w:val="24"/>
              </w:rPr>
              <w:t xml:space="preserve">SHOT: T1-ticket-detail</w:t>
            </w:r>
          </w:p>
        </w:tc>
      </w:tr>
    </w:tbl>
    <w:p>
      <w:pPr>
        <w:spacing w:after="160" w:before="60"/>
        <w:jc w:val="center"/>
      </w:pPr>
      <w:r>
        <w:rPr>
          <w:b/>
          <w:bCs/>
          <w:color w:val="245EA8"/>
          <w:sz w:val="28"/>
          <w:szCs w:val="28"/>
        </w:rPr>
        <w:t xml:space="preserve">รูปที่ 5-4  </w:t>
      </w:r>
      <w:r>
        <w:rPr>
          <w:i/>
          <w:iCs/>
          <w:color w:val="6C7888"/>
          <w:sz w:val="28"/>
          <w:szCs w:val="28"/>
        </w:rPr>
        <w:t xml:space="preserve">หน้ารายละเอียดตั๋วงาน แสดงปุ่มการดำเนินการตามสถานะปัจจุบันและช่องบันทึกการดำเนินการ</w:t>
      </w:r>
    </w:p>
    <w:tbl>
      <w:tblPr>
        <w:tblW w:type="dxa" w:w="9600"/>
        <w:tblBorders>
          <w:top w:val="single" w:color="FDECEE" w:sz="2"/>
          <w:left w:val="single" w:color="E63946" w:sz="28"/>
          <w:bottom w:val="single" w:color="FDECEE" w:sz="2"/>
          <w:right w:val="single" w:color="FDECEE" w:sz="2"/>
          <w:insideH w:val="single" w:color="auto" w:sz="4"/>
          <w:insideV w:val="single" w:color="auto" w:sz="4"/>
        </w:tblBorders>
      </w:tblPr>
      <w:tblGrid>
        <w:gridCol w:w="9600"/>
      </w:tblGrid>
      <w:tr>
        <w:tc>
          <w:tcPr>
            <w:tcW w:type="dxa" w:w="9600"/>
            <w:shd w:fill="FDECEE" w:color="auto" w:val="clear"/>
            <w:tcMar>
              <w:top w:type="dxa" w:w="140"/>
              <w:left w:type="dxa" w:w="200"/>
              <w:bottom w:type="dxa" w:w="140"/>
              <w:right w:type="dxa" w:w="200"/>
            </w:tcMar>
          </w:tcPr>
          <w:p>
            <w:pPr>
              <w:spacing w:after="60"/>
            </w:pPr>
            <w:r>
              <w:rPr>
                <w:b/>
                <w:bCs/>
                <w:color w:val="E63946"/>
                <w:sz w:val="30"/>
                <w:szCs w:val="30"/>
              </w:rPr>
              <w:t xml:space="preserve">ข้อควรระวัง</w:t>
            </w:r>
          </w:p>
          <w:p>
            <w:pPr>
              <w:spacing w:after="0"/>
            </w:pPr>
            <w:r>
              <w:rPr>
                <w:sz w:val="32"/>
                <w:szCs w:val="32"/>
              </w:rPr>
              <w:t xml:space="preserve">ทุกครั้งที่เปลี่ยนสถานะ ระบบบังคับให้กรอกบันทึกการดำเนินการเสมอ บันทึกนี้ถูกเก็บในประวัติของตั๋วเพื่อการตรวจสอบย้อนหลัง</w:t>
            </w:r>
          </w:p>
        </w:tc>
      </w:tr>
    </w:tbl>
    <w:p>
      <w:pPr>
        <w:pStyle w:val="Heading1"/>
      </w:pPr>
      <w:r>
        <w:t xml:space="preserve">6. สถานะที่เกี่ยวข้องกับคุณ</w:t>
      </w:r>
    </w:p>
    <w:p>
      <w:pPr>
        <w:spacing w:after="120"/>
      </w:pPr>
      <w:r>
        <w:rPr>
          <w:sz w:val="32"/>
          <w:szCs w:val="32"/>
        </w:rPr>
        <w:t xml:space="preserve">ตารางนี้สรุปเฉพาะสถานะที่ Tier 1 ต้องลงมือทำ สถานะอื่น (เช่น การควบคุมของผู้ดูแลระบบ การตรวจรับของ Tier 2) เป็นงานของบทบาทอื่น</w:t>
      </w:r>
    </w:p>
    <w:tbl>
      <w:tblPr>
        <w:tblW w:type="dxa" w:w="9600"/>
        <w:tblBorders>
          <w:top w:val="single" w:color="E1E6ED" w:sz="2"/>
          <w:left w:val="single" w:color="E1E6ED" w:sz="2"/>
          <w:bottom w:val="single" w:color="E1E6ED" w:sz="2"/>
          <w:right w:val="single" w:color="E1E6ED" w:sz="2"/>
          <w:insideH w:val="single" w:color="E1E6ED" w:sz="2"/>
          <w:insideV w:val="single" w:color="E1E6ED" w:sz="2"/>
        </w:tblBorders>
      </w:tblPr>
      <w:tblGrid>
        <w:gridCol w:w="2600"/>
        <w:gridCol w:w="3400"/>
        <w:gridCol w:w="3600"/>
      </w:tblGrid>
      <w:tr>
        <w:trPr>
          <w:cantSplit/>
          <w:tblHeader/>
        </w:trPr>
        <w:tc>
          <w:tcPr>
            <w:tcW w:type="dxa" w:w="2600"/>
            <w:shd w:fill="1A1A2E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8"/>
                <w:szCs w:val="28"/>
              </w:rPr>
              <w:t xml:space="preserve">สถานะ</w:t>
            </w:r>
          </w:p>
        </w:tc>
        <w:tc>
          <w:tcPr>
            <w:tcW w:type="dxa" w:w="3400"/>
            <w:shd w:fill="1A1A2E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8"/>
                <w:szCs w:val="28"/>
              </w:rPr>
              <w:t xml:space="preserve">หมายถึง</w:t>
            </w:r>
          </w:p>
        </w:tc>
        <w:tc>
          <w:tcPr>
            <w:tcW w:type="dxa" w:w="3600"/>
            <w:shd w:fill="1A1A2E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8"/>
                <w:szCs w:val="28"/>
              </w:rPr>
              <w:t xml:space="preserve">คุณต้องทำ</w:t>
            </w:r>
          </w:p>
        </w:tc>
      </w:tr>
      <w:tr>
        <w:trPr>
          <w:cantSplit/>
        </w:trPr>
        <w:tc>
          <w:tcPr>
            <w:tcW w:type="dxa" w:w="2600"/>
            <w:shd w:fill="FFFFFF" w:color="auto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/>
            </w:pPr>
            <w:r>
              <w:rPr>
                <w:b/>
                <w:bCs/>
                <w:sz w:val="28"/>
                <w:szCs w:val="28"/>
              </w:rPr>
              <w:t xml:space="preserve">แจ้งเหตุใหม่</w:t>
            </w:r>
            <w:r>
              <w:rPr>
                <w:rFonts w:ascii="Consolas" w:cs="Consolas" w:eastAsia="Consolas" w:hAnsi="Consolas"/>
                <w:color w:val="6C7888"/>
                <w:sz w:val="24"/>
                <w:szCs w:val="24"/>
              </w:rPr>
              <w:br/>
              <w:t xml:space="preserve">NEW</w:t>
            </w:r>
          </w:p>
        </w:tc>
        <w:tc>
          <w:tcPr>
            <w:tcW w:type="dxa" w:w="3400"/>
            <w:shd w:fill="FFFFFF" w:color="auto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/>
            </w:pPr>
            <w:r>
              <w:rPr>
                <w:sz w:val="28"/>
                <w:szCs w:val="28"/>
              </w:rPr>
              <w:t xml:space="preserve">ตั๋วเพิ่งถูกเปิด</w:t>
            </w:r>
          </w:p>
        </w:tc>
        <w:tc>
          <w:tcPr>
            <w:tcW w:type="dxa" w:w="3600"/>
            <w:shd w:fill="FFFFFF" w:color="auto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/>
            </w:pPr>
            <w:r>
              <w:rPr>
                <w:sz w:val="28"/>
                <w:szCs w:val="28"/>
              </w:rPr>
              <w:t xml:space="preserve">เดินหน้าต่อทันทีตามการจัดประเภทและเส้นทางที่เลือกในฟอร์ม</w:t>
            </w:r>
          </w:p>
        </w:tc>
      </w:tr>
      <w:tr>
        <w:trPr>
          <w:cantSplit/>
        </w:trPr>
        <w:tc>
          <w:tcPr>
            <w:tcW w:type="dxa" w:w="2600"/>
            <w:shd w:fill="F7F8FA" w:color="auto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/>
            </w:pPr>
            <w:r>
              <w:rPr>
                <w:b/>
                <w:bCs/>
                <w:sz w:val="28"/>
                <w:szCs w:val="28"/>
              </w:rPr>
              <w:t xml:space="preserve">ส่งต่อให้ Tier 2</w:t>
            </w:r>
            <w:r>
              <w:rPr>
                <w:rFonts w:ascii="Consolas" w:cs="Consolas" w:eastAsia="Consolas" w:hAnsi="Consolas"/>
                <w:color w:val="6C7888"/>
                <w:sz w:val="24"/>
                <w:szCs w:val="24"/>
              </w:rPr>
              <w:br/>
              <w:t xml:space="preserve">ESCALATED_T2</w:t>
            </w:r>
          </w:p>
        </w:tc>
        <w:tc>
          <w:tcPr>
            <w:tcW w:type="dxa" w:w="3400"/>
            <w:shd w:fill="F7F8FA" w:color="auto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/>
            </w:pPr>
            <w:r>
              <w:rPr>
                <w:sz w:val="28"/>
                <w:szCs w:val="28"/>
              </w:rPr>
              <w:t xml:space="preserve">คุณส่งให้ Tier 2 พิจารณา</w:t>
            </w:r>
          </w:p>
        </w:tc>
        <w:tc>
          <w:tcPr>
            <w:tcW w:type="dxa" w:w="3600"/>
            <w:shd w:fill="F7F8FA" w:color="auto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/>
            </w:pPr>
            <w:r>
              <w:rPr>
                <w:sz w:val="28"/>
                <w:szCs w:val="28"/>
              </w:rPr>
              <w:t xml:space="preserve">รอ Tier 2 — ยังไม่ต้องทำอะไร</w:t>
            </w:r>
          </w:p>
        </w:tc>
      </w:tr>
      <w:tr>
        <w:trPr>
          <w:cantSplit/>
        </w:trPr>
        <w:tc>
          <w:tcPr>
            <w:tcW w:type="dxa" w:w="2600"/>
            <w:shd w:fill="FFFFFF" w:color="auto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/>
            </w:pPr>
            <w:r>
              <w:rPr>
                <w:b/>
                <w:bCs/>
                <w:sz w:val="28"/>
                <w:szCs w:val="28"/>
              </w:rPr>
              <w:t xml:space="preserve">รอ Tier 1 ทบทวน</w:t>
            </w:r>
            <w:r>
              <w:rPr>
                <w:rFonts w:ascii="Consolas" w:cs="Consolas" w:eastAsia="Consolas" w:hAnsi="Consolas"/>
                <w:color w:val="6C7888"/>
                <w:sz w:val="24"/>
                <w:szCs w:val="24"/>
              </w:rPr>
              <w:br/>
              <w:t xml:space="preserve">T1_REVIEW</w:t>
            </w:r>
          </w:p>
        </w:tc>
        <w:tc>
          <w:tcPr>
            <w:tcW w:type="dxa" w:w="3400"/>
            <w:shd w:fill="FFFFFF" w:color="auto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/>
            </w:pPr>
            <w:r>
              <w:rPr>
                <w:sz w:val="28"/>
                <w:szCs w:val="28"/>
              </w:rPr>
              <w:t xml:space="preserve">Tier 2 ยืนยัน Incident แล้วส่งกลับ</w:t>
            </w:r>
          </w:p>
        </w:tc>
        <w:tc>
          <w:tcPr>
            <w:tcW w:type="dxa" w:w="3600"/>
            <w:shd w:fill="FFFFFF" w:color="auto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/>
            </w:pPr>
            <w:r>
              <w:rPr>
                <w:sz w:val="28"/>
                <w:szCs w:val="28"/>
              </w:rPr>
              <w:t xml:space="preserve">เลือกเส้นทางการจัดการ (ดู 5.4)</w:t>
            </w:r>
          </w:p>
        </w:tc>
      </w:tr>
      <w:tr>
        <w:trPr>
          <w:cantSplit/>
        </w:trPr>
        <w:tc>
          <w:tcPr>
            <w:tcW w:type="dxa" w:w="2600"/>
            <w:shd w:fill="F7F8FA" w:color="auto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/>
            </w:pPr>
            <w:r>
              <w:rPr>
                <w:b/>
                <w:bCs/>
                <w:sz w:val="28"/>
                <w:szCs w:val="28"/>
              </w:rPr>
              <w:t xml:space="preserve">รอเจ้าของระบบ</w:t>
            </w:r>
            <w:r>
              <w:rPr>
                <w:rFonts w:ascii="Consolas" w:cs="Consolas" w:eastAsia="Consolas" w:hAnsi="Consolas"/>
                <w:color w:val="6C7888"/>
                <w:sz w:val="24"/>
                <w:szCs w:val="24"/>
              </w:rPr>
              <w:br/>
              <w:t xml:space="preserve">AWAITING_OWNER</w:t>
            </w:r>
          </w:p>
        </w:tc>
        <w:tc>
          <w:tcPr>
            <w:tcW w:type="dxa" w:w="3400"/>
            <w:shd w:fill="F7F8FA" w:color="auto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/>
            </w:pPr>
            <w:r>
              <w:rPr>
                <w:sz w:val="28"/>
                <w:szCs w:val="28"/>
              </w:rPr>
              <w:t xml:space="preserve">เจ้าของระบบกำลังแก้ไขเอง</w:t>
            </w:r>
          </w:p>
        </w:tc>
        <w:tc>
          <w:tcPr>
            <w:tcW w:type="dxa" w:w="3600"/>
            <w:shd w:fill="F7F8FA" w:color="auto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/>
            </w:pPr>
            <w:r>
              <w:rPr>
                <w:sz w:val="28"/>
                <w:szCs w:val="28"/>
              </w:rPr>
              <w:t xml:space="preserve">ติดตาม แล้วบันทึกผล+ส่ง Tier 2 (ดู 5.5)</w:t>
            </w:r>
          </w:p>
        </w:tc>
      </w:tr>
      <w:tr>
        <w:trPr>
          <w:cantSplit/>
        </w:trPr>
        <w:tc>
          <w:tcPr>
            <w:tcW w:type="dxa" w:w="2600"/>
            <w:shd w:fill="FFFFFF" w:color="auto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/>
            </w:pPr>
            <w:r>
              <w:rPr>
                <w:b/>
                <w:bCs/>
                <w:sz w:val="28"/>
                <w:szCs w:val="28"/>
              </w:rPr>
              <w:t xml:space="preserve">รอ Tier 2 ตรวจสอบ</w:t>
            </w:r>
            <w:r>
              <w:rPr>
                <w:rFonts w:ascii="Consolas" w:cs="Consolas" w:eastAsia="Consolas" w:hAnsi="Consolas"/>
                <w:color w:val="6C7888"/>
                <w:sz w:val="24"/>
                <w:szCs w:val="24"/>
              </w:rPr>
              <w:br/>
              <w:t xml:space="preserve">PENDING_T2_REVIEW</w:t>
            </w:r>
          </w:p>
        </w:tc>
        <w:tc>
          <w:tcPr>
            <w:tcW w:type="dxa" w:w="3400"/>
            <w:shd w:fill="FFFFFF" w:color="auto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/>
            </w:pPr>
            <w:r>
              <w:rPr>
                <w:sz w:val="28"/>
                <w:szCs w:val="28"/>
              </w:rPr>
              <w:t xml:space="preserve">ส่งเข้าคิวตรวจรับของ Tier 2 แล้ว</w:t>
            </w:r>
          </w:p>
        </w:tc>
        <w:tc>
          <w:tcPr>
            <w:tcW w:type="dxa" w:w="3600"/>
            <w:shd w:fill="FFFFFF" w:color="auto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/>
            </w:pPr>
            <w:r>
              <w:rPr>
                <w:sz w:val="28"/>
                <w:szCs w:val="28"/>
              </w:rPr>
              <w:t xml:space="preserve">รอ Tier 2 — ยังไม่ต้องทำอะไร</w:t>
            </w:r>
          </w:p>
        </w:tc>
      </w:tr>
    </w:tbl>
    <w:p>
      <w:pPr>
        <w:pStyle w:val="Heading1"/>
      </w:pPr>
      <w:r>
        <w:t xml:space="preserve">7. การแจ้งเตือนทางอีเมล</w:t>
      </w:r>
    </w:p>
    <w:p>
      <w:pPr>
        <w:spacing w:after="120"/>
      </w:pPr>
      <w:r>
        <w:rPr>
          <w:sz w:val="32"/>
          <w:szCs w:val="32"/>
        </w:rPr>
        <w:t xml:space="preserve">ในฐานะ Tier 1 อีเมลที่คุณควรจับตาที่สุดคือเมื่อผู้ดูแลระบบส่งรายงานการควบคุมกลับมา ซึ่งเป็นสัญญาณว่าถึงคิวตรวจสอบ</w:t>
      </w:r>
    </w:p>
    <w:tbl>
      <w:tblPr>
        <w:tblW w:type="dxa" w:w="9600"/>
        <w:tblBorders>
          <w:top w:val="single" w:color="E1E6ED" w:sz="2"/>
          <w:left w:val="single" w:color="E1E6ED" w:sz="2"/>
          <w:bottom w:val="single" w:color="E1E6ED" w:sz="2"/>
          <w:right w:val="single" w:color="E1E6ED" w:sz="2"/>
          <w:insideH w:val="single" w:color="E1E6ED" w:sz="2"/>
          <w:insideV w:val="single" w:color="E1E6ED" w:sz="2"/>
        </w:tblBorders>
      </w:tblPr>
      <w:tblGrid>
        <w:gridCol w:w="6000"/>
        <w:gridCol w:w="3600"/>
      </w:tblGrid>
      <w:tr>
        <w:trPr>
          <w:cantSplit/>
          <w:tblHeader/>
        </w:trPr>
        <w:tc>
          <w:tcPr>
            <w:tcW w:type="dxa" w:w="6000"/>
            <w:shd w:fill="1A1A2E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8"/>
                <w:szCs w:val="28"/>
              </w:rPr>
              <w:t xml:space="preserve">เหตุการณ์</w:t>
            </w:r>
          </w:p>
        </w:tc>
        <w:tc>
          <w:tcPr>
            <w:tcW w:type="dxa" w:w="3600"/>
            <w:shd w:fill="1A1A2E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8"/>
                <w:szCs w:val="28"/>
              </w:rPr>
              <w:t xml:space="preserve">ผู้รับ</w:t>
            </w:r>
          </w:p>
        </w:tc>
      </w:tr>
      <w:tr>
        <w:trPr>
          <w:cantSplit/>
        </w:trPr>
        <w:tc>
          <w:tcPr>
            <w:tcW w:type="dxa" w:w="6000"/>
            <w:shd w:fill="FFFFFF" w:color="auto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/>
            </w:pPr>
            <w:r>
              <w:rPr>
                <w:sz w:val="28"/>
                <w:szCs w:val="28"/>
              </w:rPr>
              <w:t xml:space="preserve">ผู้ดูแลระบบส่งรายงานการควบคุม</w:t>
            </w:r>
          </w:p>
        </w:tc>
        <w:tc>
          <w:tcPr>
            <w:tcW w:type="dxa" w:w="3600"/>
            <w:shd w:fill="FFFFFF" w:color="auto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/>
            </w:pPr>
            <w:r>
              <w:rPr>
                <w:b/>
                <w:bCs/>
                <w:sz w:val="32"/>
                <w:szCs w:val="32"/>
              </w:rPr>
              <w:t xml:space="preserve">นักวิเคราะห์ผู้เปิดตั๋ว </w:t>
            </w:r>
            <w:r>
              <w:rPr>
                <w:sz w:val="32"/>
                <w:szCs w:val="32"/>
              </w:rPr>
              <w:t xml:space="preserve">(คุณ)</w:t>
            </w:r>
          </w:p>
        </w:tc>
      </w:tr>
      <w:tr>
        <w:trPr>
          <w:cantSplit/>
        </w:trPr>
        <w:tc>
          <w:tcPr>
            <w:tcW w:type="dxa" w:w="6000"/>
            <w:shd w:fill="F7F8FA" w:color="auto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/>
            </w:pPr>
            <w:r>
              <w:rPr>
                <w:sz w:val="28"/>
                <w:szCs w:val="28"/>
              </w:rPr>
              <w:t xml:space="preserve">เปิดตั๋วงานใหม่</w:t>
            </w:r>
          </w:p>
        </w:tc>
        <w:tc>
          <w:tcPr>
            <w:tcW w:type="dxa" w:w="3600"/>
            <w:shd w:fill="F7F8FA" w:color="auto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/>
            </w:pPr>
            <w:r>
              <w:rPr>
                <w:sz w:val="28"/>
                <w:szCs w:val="28"/>
              </w:rPr>
              <w:t xml:space="preserve">เจ้าของระบบ (หากระบุไว้)</w:t>
            </w:r>
          </w:p>
        </w:tc>
      </w:tr>
      <w:tr>
        <w:trPr>
          <w:cantSplit/>
        </w:trPr>
        <w:tc>
          <w:tcPr>
            <w:tcW w:type="dxa" w:w="6000"/>
            <w:shd w:fill="FFFFFF" w:color="auto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/>
            </w:pPr>
            <w:r>
              <w:rPr>
                <w:sz w:val="28"/>
                <w:szCs w:val="28"/>
              </w:rPr>
              <w:t xml:space="preserve">ปิดตั๋วงาน (อนุมัติ หรือปิด Event)</w:t>
            </w:r>
          </w:p>
        </w:tc>
        <w:tc>
          <w:tcPr>
            <w:tcW w:type="dxa" w:w="3600"/>
            <w:shd w:fill="FFFFFF" w:color="auto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/>
            </w:pPr>
            <w:r>
              <w:rPr>
                <w:sz w:val="28"/>
                <w:szCs w:val="28"/>
              </w:rPr>
              <w:t xml:space="preserve">เจ้าของระบบ (หากระบุไว้)</w:t>
            </w:r>
          </w:p>
        </w:tc>
      </w:tr>
      <w:tr>
        <w:trPr>
          <w:cantSplit/>
        </w:trPr>
        <w:tc>
          <w:tcPr>
            <w:tcW w:type="dxa" w:w="6000"/>
            <w:shd w:fill="F7F8FA" w:color="auto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/>
            </w:pPr>
            <w:r>
              <w:rPr>
                <w:sz w:val="28"/>
                <w:szCs w:val="28"/>
              </w:rPr>
              <w:t xml:space="preserve">ตั๋วถูกมอบหมาย/ส่งกลับให้ผู้ดูแลระบบ</w:t>
            </w:r>
          </w:p>
        </w:tc>
        <w:tc>
          <w:tcPr>
            <w:tcW w:type="dxa" w:w="3600"/>
            <w:shd w:fill="F7F8FA" w:color="auto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/>
            </w:pPr>
            <w:r>
              <w:rPr>
                <w:sz w:val="28"/>
                <w:szCs w:val="28"/>
              </w:rPr>
              <w:t xml:space="preserve">ผู้ดูแลระบบที่รับผิดชอบ</w:t>
            </w:r>
          </w:p>
        </w:tc>
      </w:tr>
    </w:tbl>
    <w:p>
      <w:pPr>
        <w:pStyle w:val="Heading1"/>
      </w:pPr>
      <w:r>
        <w:t xml:space="preserve">8. คำถามที่พบบ่อย</w:t>
      </w:r>
    </w:p>
    <w:p>
      <w:pPr>
        <w:pStyle w:val="Heading3"/>
      </w:pPr>
      <w:r>
        <w:t xml:space="preserve">ทำไมฉันตั้งแฟล็กฉุกเฉินไม่ได้?</w:t>
      </w:r>
    </w:p>
    <w:p>
      <w:pPr>
        <w:spacing w:after="120"/>
      </w:pPr>
      <w:r>
        <w:rPr>
          <w:sz w:val="32"/>
          <w:szCs w:val="32"/>
        </w:rPr>
        <w:t xml:space="preserve">แฟล็กฉุกเฉินตั้งได้เฉพาะผู้จัดการ SOC เท่านั้น หากเห็นว่าเหตุการณ์ควรเป็นฉุกเฉิน ให้แจ้งผู้จัดการผ่านบันทึกการดำเนินการ</w:t>
      </w:r>
    </w:p>
    <w:p>
      <w:pPr>
        <w:pStyle w:val="Heading3"/>
      </w:pPr>
      <w:r>
        <w:t xml:space="preserve">ทำไมฉันไม่เห็นปุ่มปิดงาน?</w:t>
      </w:r>
    </w:p>
    <w:p>
      <w:pPr>
        <w:spacing w:after="120"/>
      </w:pPr>
      <w:r>
        <w:rPr>
          <w:sz w:val="32"/>
          <w:szCs w:val="32"/>
        </w:rPr>
        <w:t xml:space="preserve">การตรวจรับงานควบคุมและการปิดงานเป็นหน้าที่ของ Tier 2 ไม่ใช่ Tier 1 หากไม่เห็นปุ่ม แปลว่าไม่ใช่ขั้นตอนของคุณ</w:t>
      </w:r>
    </w:p>
    <w:p>
      <w:pPr>
        <w:pStyle w:val="Heading3"/>
      </w:pPr>
      <w:r>
        <w:t xml:space="preserve">ทำไมเพื่อนร่วมทีม Tier 1 เปิดตั๋วของฉันต่อไม่ได้?</w:t>
      </w:r>
    </w:p>
    <w:p>
      <w:pPr>
        <w:spacing w:after="120"/>
      </w:pPr>
      <w:r>
        <w:rPr>
          <w:sz w:val="32"/>
          <w:szCs w:val="32"/>
        </w:rPr>
        <w:t xml:space="preserve">งานฝั่ง Tier 1 สงวนไว้ให้ผู้เปิดตั๋วเดิมเสมอ หากคุณไม่อยู่ ให้ประสานผู้จัดการ SOC</w:t>
      </w:r>
    </w:p>
    <w:p>
      <w:pPr>
        <w:pStyle w:val="Heading3"/>
      </w:pPr>
      <w:r>
        <w:t xml:space="preserve">ลืมรหัสผ่าน / บัญชีถูกล็อก ทำอย่างไร?</w:t>
      </w:r>
    </w:p>
    <w:p>
      <w:pPr>
        <w:spacing w:after="120"/>
      </w:pPr>
      <w:r>
        <w:rPr>
          <w:sz w:val="32"/>
          <w:szCs w:val="32"/>
        </w:rPr>
        <w:t xml:space="preserve">ติดต่อผู้ดูแลระบบ SOC เพื่อรีเซ็ตรหัสผ่านหรือปลดล็อกบัญชี คุณสมัคร/รีเซ็ตเองไม่ได้</w:t>
      </w:r>
    </w:p>
    <w:p>
      <w:pPr>
        <w:pStyle w:val="Heading1"/>
      </w:pPr>
      <w:r>
        <w:t xml:space="preserve">9. อภิธานศัพท์</w:t>
      </w:r>
    </w:p>
    <w:tbl>
      <w:tblPr>
        <w:tblW w:type="dxa" w:w="9600"/>
        <w:tblBorders>
          <w:top w:val="single" w:color="E1E6ED" w:sz="2"/>
          <w:left w:val="single" w:color="E1E6ED" w:sz="2"/>
          <w:bottom w:val="single" w:color="E1E6ED" w:sz="2"/>
          <w:right w:val="single" w:color="E1E6ED" w:sz="2"/>
          <w:insideH w:val="single" w:color="E1E6ED" w:sz="2"/>
          <w:insideV w:val="single" w:color="E1E6ED" w:sz="2"/>
        </w:tblBorders>
      </w:tblPr>
      <w:tblGrid>
        <w:gridCol w:w="3000"/>
        <w:gridCol w:w="6600"/>
      </w:tblGrid>
      <w:tr>
        <w:trPr>
          <w:cantSplit/>
          <w:tblHeader/>
        </w:trPr>
        <w:tc>
          <w:tcPr>
            <w:tcW w:type="dxa" w:w="3000"/>
            <w:shd w:fill="1A1A2E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8"/>
                <w:szCs w:val="28"/>
              </w:rPr>
              <w:t xml:space="preserve">คำ</w:t>
            </w:r>
          </w:p>
        </w:tc>
        <w:tc>
          <w:tcPr>
            <w:tcW w:type="dxa" w:w="6600"/>
            <w:shd w:fill="1A1A2E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8"/>
                <w:szCs w:val="28"/>
              </w:rPr>
              <w:t xml:space="preserve">ความหมาย</w:t>
            </w:r>
          </w:p>
        </w:tc>
      </w:tr>
      <w:tr>
        <w:trPr>
          <w:cantSplit/>
        </w:trPr>
        <w:tc>
          <w:tcPr>
            <w:tcW w:type="dxa" w:w="3000"/>
            <w:shd w:fill="FFFFFF" w:color="auto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/>
            </w:pPr>
            <w:r>
              <w:rPr>
                <w:b/>
                <w:bCs/>
                <w:sz w:val="32"/>
                <w:szCs w:val="32"/>
              </w:rPr>
              <w:t xml:space="preserve">ตั๋วงาน (Ticket)</w:t>
            </w:r>
          </w:p>
        </w:tc>
        <w:tc>
          <w:tcPr>
            <w:tcW w:type="dxa" w:w="6600"/>
            <w:shd w:fill="FFFFFF" w:color="auto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/>
            </w:pPr>
            <w:r>
              <w:rPr>
                <w:sz w:val="28"/>
                <w:szCs w:val="28"/>
              </w:rPr>
              <w:t xml:space="preserve">บันทึกเหตุการณ์ความปลอดภัยหนึ่งเรื่อง มีหมายเลขอ้างอิงเฉพาะ</w:t>
            </w:r>
          </w:p>
        </w:tc>
      </w:tr>
      <w:tr>
        <w:trPr>
          <w:cantSplit/>
        </w:trPr>
        <w:tc>
          <w:tcPr>
            <w:tcW w:type="dxa" w:w="3000"/>
            <w:shd w:fill="F7F8FA" w:color="auto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/>
            </w:pPr>
            <w:r>
              <w:rPr>
                <w:b/>
                <w:bCs/>
                <w:sz w:val="32"/>
                <w:szCs w:val="32"/>
              </w:rPr>
              <w:t xml:space="preserve">Event / Incident</w:t>
            </w:r>
          </w:p>
        </w:tc>
        <w:tc>
          <w:tcPr>
            <w:tcW w:type="dxa" w:w="6600"/>
            <w:shd w:fill="F7F8FA" w:color="auto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/>
            </w:pPr>
            <w:r>
              <w:rPr>
                <w:sz w:val="28"/>
                <w:szCs w:val="28"/>
              </w:rPr>
              <w:t xml:space="preserve">การจัดประเภท: Event = ไม่เป็นภัย (ปิด) · Incident = เหตุการณ์จริง (ดำเนินการต่อ)</w:t>
            </w:r>
          </w:p>
        </w:tc>
      </w:tr>
      <w:tr>
        <w:trPr>
          <w:cantSplit/>
        </w:trPr>
        <w:tc>
          <w:tcPr>
            <w:tcW w:type="dxa" w:w="3000"/>
            <w:shd w:fill="FFFFFF" w:color="auto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/>
            </w:pPr>
            <w:r>
              <w:rPr>
                <w:b/>
                <w:bCs/>
                <w:sz w:val="32"/>
                <w:szCs w:val="32"/>
              </w:rPr>
              <w:t xml:space="preserve">OLA</w:t>
            </w:r>
          </w:p>
        </w:tc>
        <w:tc>
          <w:tcPr>
            <w:tcW w:type="dxa" w:w="6600"/>
            <w:shd w:fill="FFFFFF" w:color="auto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/>
            </w:pPr>
            <w:r>
              <w:rPr>
                <w:sz w:val="28"/>
                <w:szCs w:val="28"/>
              </w:rPr>
              <w:t xml:space="preserve">กรอบเวลามาตรฐานภายในองค์กร นับจากเวลาที่เหตุการณ์เกิดจริง (ไม่ใช่ SLA)</w:t>
            </w:r>
          </w:p>
        </w:tc>
      </w:tr>
      <w:tr>
        <w:trPr>
          <w:cantSplit/>
        </w:trPr>
        <w:tc>
          <w:tcPr>
            <w:tcW w:type="dxa" w:w="3000"/>
            <w:shd w:fill="F7F8FA" w:color="auto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/>
            </w:pPr>
            <w:r>
              <w:rPr>
                <w:b/>
                <w:bCs/>
                <w:sz w:val="32"/>
                <w:szCs w:val="32"/>
              </w:rPr>
              <w:t xml:space="preserve">แฟล็กฉุกเฉิน</w:t>
            </w:r>
          </w:p>
        </w:tc>
        <w:tc>
          <w:tcPr>
            <w:tcW w:type="dxa" w:w="6600"/>
            <w:shd w:fill="F7F8FA" w:color="auto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/>
            </w:pPr>
            <w:r>
              <w:rPr>
                <w:sz w:val="28"/>
                <w:szCs w:val="28"/>
              </w:rPr>
              <w:t xml:space="preserve">เครื่องหมายเร่งด่วนพิเศษ ตั้งได้เฉพาะผู้จัดการ SOC บังคับให้ผ่านการอนุมัติก่อนปิด</w:t>
            </w:r>
          </w:p>
        </w:tc>
      </w:tr>
      <w:tr>
        <w:trPr>
          <w:cantSplit/>
        </w:trPr>
        <w:tc>
          <w:tcPr>
            <w:tcW w:type="dxa" w:w="3000"/>
            <w:shd w:fill="FFFFFF" w:color="auto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/>
            </w:pPr>
            <w:r>
              <w:rPr>
                <w:b/>
                <w:bCs/>
                <w:sz w:val="32"/>
                <w:szCs w:val="32"/>
              </w:rPr>
              <w:t xml:space="preserve">การควบคุม (Containment)</w:t>
            </w:r>
          </w:p>
        </w:tc>
        <w:tc>
          <w:tcPr>
            <w:tcW w:type="dxa" w:w="6600"/>
            <w:shd w:fill="FFFFFF" w:color="auto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/>
            </w:pPr>
            <w:r>
              <w:rPr>
                <w:sz w:val="28"/>
                <w:szCs w:val="28"/>
              </w:rPr>
              <w:t xml:space="preserve">การเข้าจัดการที่ตัวระบบ/อุปกรณ์ที่ถูกโจมตี โดยผู้ดูแลระบบ</w:t>
            </w:r>
          </w:p>
        </w:tc>
      </w:tr>
      <w:tr>
        <w:trPr>
          <w:cantSplit/>
        </w:trPr>
        <w:tc>
          <w:tcPr>
            <w:tcW w:type="dxa" w:w="3000"/>
            <w:shd w:fill="F7F8FA" w:color="auto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/>
            </w:pPr>
            <w:r>
              <w:rPr>
                <w:b/>
                <w:bCs/>
                <w:sz w:val="32"/>
                <w:szCs w:val="32"/>
              </w:rPr>
              <w:t xml:space="preserve">คำขอทีมตอบสนอง</w:t>
            </w:r>
          </w:p>
        </w:tc>
        <w:tc>
          <w:tcPr>
            <w:tcW w:type="dxa" w:w="6600"/>
            <w:shd w:fill="F7F8FA" w:color="auto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/>
            </w:pPr>
            <w:r>
              <w:rPr>
                <w:sz w:val="28"/>
                <w:szCs w:val="28"/>
              </w:rPr>
              <w:t xml:space="preserve">งานเฉพาะทางที่ผู้จัดการส่งให้ทีมนอก SOC (พิสูจน์หลักฐาน/ทดสอบเจาะระบบ)</w:t>
            </w:r>
          </w:p>
        </w:tc>
      </w:tr>
    </w:tbl>
    <w:sectPr>
      <w:headerReference w:type="default" r:id="rId7"/>
      <w:footerReference w:type="default" r:id="rId8"/>
      <w:pgSz w:w="11906" w:h="16838" w:orient="portrait"/>
      <w:pgMar w:top="1134" w:right="1134" w:bottom="1134" w:left="1134" w:header="708" w:footer="708" w:gutter="0"/>
      <w:pgNumType w:start="1"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E1E6ED" w:sz="4" w:space="4"/>
      </w:pBdr>
      <w:jc w:val="center"/>
    </w:pPr>
    <w:r>
      <w:rPr>
        <w:rFonts w:ascii="TH Sarabun New" w:cs="TH Sarabun New" w:eastAsia="TH Sarabun New" w:hAnsi="TH Sarabun New"/>
        <w:color w:val="6C7888"/>
        <w:sz w:val="24"/>
        <w:szCs w:val="24"/>
      </w:rPr>
      <w:t xml:space="preserve">หน้า </w:t>
    </w:r>
    <w:r>
      <w:rPr>
        <w:rFonts w:ascii="TH Sarabun New" w:cs="TH Sarabun New" w:eastAsia="TH Sarabun New" w:hAnsi="TH Sarabun New"/>
        <w:color w:val="6C7888"/>
        <w:sz w:val="24"/>
        <w:szCs w:val="24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E1E6ED" w:sz="4" w:space="4"/>
      </w:pBdr>
      <w:tabs>
        <w:tab w:val="right" w:pos="10772"/>
      </w:tabs>
    </w:pPr>
    <w:r>
      <w:rPr>
        <w:color w:val="6C7888"/>
        <w:sz w:val="24"/>
        <w:szCs w:val="24"/>
      </w:rPr>
      <w:t xml:space="preserve">SOC Support System</w:t>
    </w:r>
    <w:r>
      <w:rPr>
        <w:rFonts w:ascii="TH Sarabun New" w:cs="TH Sarabun New" w:eastAsia="TH Sarabun New" w:hAnsi="TH Sarabun New"/>
        <w:color w:val="6C7888"/>
        <w:sz w:val="24"/>
        <w:szCs w:val="24"/>
      </w:rPr>
      <w:t xml:space="preserve">	คู่มือนักวิเคราะห์ SOC ระดับ 1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start"/>
      <w:pPr>
        <w:ind w:left="460" w:hanging="260"/>
      </w:pPr>
      <w:rPr>
        <w:color w:val="245EA8"/>
      </w:r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start"/>
      <w:pPr>
        <w:ind w:left="460" w:hanging="300"/>
      </w:pPr>
      <w:rPr>
        <w:rFonts w:ascii="TH Sarabun New" w:cs="TH Sarabun New" w:eastAsia="TH Sarabun New" w:hAnsi="TH Sarabun New"/>
        <w:b/>
        <w:bCs/>
        <w:color w:val="245EA8"/>
      </w:rPr>
    </w:lvl>
  </w:abstractNum>
  <w:abstractNum w:abstractNumId="4" w15:restartNumberingAfterBreak="0">
    <w:multiLevelType w:val="hybridMultilevel"/>
    <w:lvl w:ilvl="0" w15:tentative="1">
      <w:start w:val="1"/>
      <w:numFmt w:val="decimal"/>
      <w:lvlText w:val="%1."/>
      <w:lvlJc w:val="start"/>
      <w:pPr>
        <w:ind w:left="460" w:hanging="300"/>
      </w:pPr>
      <w:rPr>
        <w:rFonts w:ascii="TH Sarabun New" w:cs="TH Sarabun New" w:eastAsia="TH Sarabun New" w:hAnsi="TH Sarabun New"/>
        <w:b/>
        <w:bCs/>
        <w:color w:val="245EA8"/>
      </w:rPr>
    </w:lvl>
  </w:abstractNum>
  <w:abstractNum w:abstractNumId="5" w15:restartNumberingAfterBreak="0">
    <w:multiLevelType w:val="hybridMultilevel"/>
    <w:lvl w:ilvl="0" w15:tentative="1">
      <w:start w:val="1"/>
      <w:numFmt w:val="decimal"/>
      <w:lvlText w:val="%1."/>
      <w:lvlJc w:val="start"/>
      <w:pPr>
        <w:ind w:left="460" w:hanging="300"/>
      </w:pPr>
      <w:rPr>
        <w:rFonts w:ascii="TH Sarabun New" w:cs="TH Sarabun New" w:eastAsia="TH Sarabun New" w:hAnsi="TH Sarabun New"/>
        <w:b/>
        <w:bCs/>
        <w:color w:val="245EA8"/>
      </w:rPr>
    </w:lvl>
  </w:abstractNum>
  <w:abstractNum w:abstractNumId="6" w15:restartNumberingAfterBreak="0">
    <w:multiLevelType w:val="hybridMultilevel"/>
    <w:lvl w:ilvl="0" w15:tentative="1">
      <w:start w:val="1"/>
      <w:numFmt w:val="decimal"/>
      <w:lvlText w:val="%1."/>
      <w:lvlJc w:val="start"/>
      <w:pPr>
        <w:ind w:left="460" w:hanging="300"/>
      </w:pPr>
      <w:rPr>
        <w:rFonts w:ascii="TH Sarabun New" w:cs="TH Sarabun New" w:eastAsia="TH Sarabun New" w:hAnsi="TH Sarabun New"/>
        <w:b/>
        <w:bCs/>
        <w:color w:val="245EA8"/>
      </w:rPr>
    </w:lvl>
  </w:abstractNum>
  <w:abstractNum w:abstractNumId="7" w15:restartNumberingAfterBreak="0">
    <w:multiLevelType w:val="hybridMultilevel"/>
    <w:lvl w:ilvl="0" w15:tentative="1">
      <w:start w:val="1"/>
      <w:numFmt w:val="decimal"/>
      <w:lvlText w:val="%1."/>
      <w:lvlJc w:val="start"/>
      <w:pPr>
        <w:ind w:left="460" w:hanging="300"/>
      </w:pPr>
      <w:rPr>
        <w:rFonts w:ascii="TH Sarabun New" w:cs="TH Sarabun New" w:eastAsia="TH Sarabun New" w:hAnsi="TH Sarabun New"/>
        <w:b/>
        <w:bCs/>
        <w:color w:val="245EA8"/>
      </w:rPr>
    </w:lvl>
  </w:abstractNum>
  <w:abstractNum w:abstractNumId="8" w15:restartNumberingAfterBreak="0">
    <w:multiLevelType w:val="hybridMultilevel"/>
    <w:lvl w:ilvl="0" w15:tentative="1">
      <w:start w:val="1"/>
      <w:numFmt w:val="decimal"/>
      <w:lvlText w:val="%1."/>
      <w:lvlJc w:val="start"/>
      <w:pPr>
        <w:ind w:left="460" w:hanging="300"/>
      </w:pPr>
      <w:rPr>
        <w:rFonts w:ascii="TH Sarabun New" w:cs="TH Sarabun New" w:eastAsia="TH Sarabun New" w:hAnsi="TH Sarabun New"/>
        <w:b/>
        <w:bCs/>
        <w:color w:val="245EA8"/>
      </w:rPr>
    </w:lvl>
  </w:abstractNum>
  <w:abstractNum w:abstractNumId="9" w15:restartNumberingAfterBreak="0">
    <w:multiLevelType w:val="hybridMultilevel"/>
    <w:lvl w:ilvl="0" w15:tentative="1">
      <w:start w:val="1"/>
      <w:numFmt w:val="decimal"/>
      <w:lvlText w:val="%1."/>
      <w:lvlJc w:val="start"/>
      <w:pPr>
        <w:ind w:left="460" w:hanging="300"/>
      </w:pPr>
      <w:rPr>
        <w:rFonts w:ascii="TH Sarabun New" w:cs="TH Sarabun New" w:eastAsia="TH Sarabun New" w:hAnsi="TH Sarabun New"/>
        <w:b/>
        <w:bCs/>
        <w:color w:val="245EA8"/>
      </w:r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  <w:num w:numId="4">
    <w:abstractNumId w:val="4"/>
    <w:lvlOverride w:ilvl="0">
      <w:startOverride w:val="1"/>
    </w:lvlOverride>
  </w:num>
  <w:num w:numId="5">
    <w:abstractNumId w:val="5"/>
    <w:lvlOverride w:ilvl="0">
      <w:startOverride w:val="1"/>
    </w:lvlOverride>
  </w:num>
  <w:num w:numId="6">
    <w:abstractNumId w:val="6"/>
    <w:lvlOverride w:ilvl="0">
      <w:startOverride w:val="1"/>
    </w:lvlOverride>
  </w:num>
  <w:num w:numId="7">
    <w:abstractNumId w:val="7"/>
    <w:lvlOverride w:ilvl="0">
      <w:startOverride w:val="1"/>
    </w:lvlOverride>
  </w:num>
  <w:num w:numId="8">
    <w:abstractNumId w:val="8"/>
    <w:lvlOverride w:ilvl="0">
      <w:startOverride w:val="1"/>
    </w:lvlOverride>
  </w:num>
  <w:num w:numId="9">
    <w:abstractNumId w:val="9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TH Sarabun New" w:cs="TH Sarabun New" w:eastAsia="TH Sarabun New" w:hAnsi="TH Sarabun New"/>
        <w:color w:val="1F2D3D"/>
        <w:sz w:val="32"/>
        <w:szCs w:val="32"/>
      </w:rPr>
    </w:rPrDefault>
    <w:pPrDefault>
      <w:pPr>
        <w:spacing w:line="320" w:lineRule="auto"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pBdr>
        <w:bottom w:val="single" w:color="D7DEEC" w:sz="8" w:space="6"/>
      </w:pBdr>
      <w:spacing w:after="140" w:before="320"/>
      <w:outlineLvl w:val="0"/>
    </w:pPr>
    <w:rPr>
      <w:rFonts w:ascii="TH Sarabun New" w:cs="TH Sarabun New" w:eastAsia="TH Sarabun New" w:hAnsi="TH Sarabun New"/>
      <w:b/>
      <w:bCs/>
      <w:color w:val="1A1A2E"/>
      <w:sz w:val="40"/>
      <w:szCs w:val="40"/>
    </w:rPr>
  </w:style>
  <w:style w:type="paragraph" w:styleId="Heading2">
    <w:name w:val="Heading 2"/>
    <w:basedOn w:val="Normal"/>
    <w:next w:val="Normal"/>
    <w:qFormat/>
    <w:pPr>
      <w:spacing w:after="100" w:before="220"/>
      <w:outlineLvl w:val="1"/>
    </w:pPr>
    <w:rPr>
      <w:rFonts w:ascii="TH Sarabun New" w:cs="TH Sarabun New" w:eastAsia="TH Sarabun New" w:hAnsi="TH Sarabun New"/>
      <w:b/>
      <w:bCs/>
      <w:color w:val="245EA8"/>
      <w:sz w:val="34"/>
      <w:szCs w:val="34"/>
    </w:rPr>
  </w:style>
  <w:style w:type="paragraph" w:styleId="Heading3">
    <w:name w:val="Heading 3"/>
    <w:basedOn w:val="Normal"/>
    <w:next w:val="Normal"/>
    <w:qFormat/>
    <w:pPr>
      <w:spacing w:after="60" w:before="160"/>
      <w:outlineLvl w:val="2"/>
    </w:pPr>
    <w:rPr>
      <w:rFonts w:ascii="TH Sarabun New" w:cs="TH Sarabun New" w:eastAsia="TH Sarabun New" w:hAnsi="TH Sarabun New"/>
      <w:b/>
      <w:bCs/>
      <w:color w:val="1F2D3D"/>
      <w:sz w:val="32"/>
      <w:szCs w:val="32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b880273f2556c127913ae6c59f566846329481c9.jpg"/><Relationship Id="rId10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คู่มือการใช้งาน SOC Support System — Tier 1</dc:title>
  <dc:creator>NT SOC</dc:creator>
  <cp:lastModifiedBy>Un-named</cp:lastModifiedBy>
  <cp:revision>1</cp:revision>
  <dcterms:created xsi:type="dcterms:W3CDTF">2026-09-03T06:50:22.527Z</dcterms:created>
  <dcterms:modified xsi:type="dcterms:W3CDTF">2026-09-03T06:50:22.532Z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