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ชื่อเมนูภาษาอังกฤษ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Tier 2 Queue</w:t>
            </w:r>
            <w:r>
              <w:rPr>
                <w:sz w:val="32"/>
                <w:szCs w:val="32"/>
              </w:rPr>
              <w:t xml:space="preserve"> คือข้อความที่ปรากฏจริงบนหน้าจอ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คุณมีทางเลือกเพียง </w:t>
            </w:r>
            <w:r>
              <w:rPr>
                <w:b/>
                <w:bCs/>
                <w:sz w:val="32"/>
                <w:szCs w:val="32"/>
              </w:rPr>
              <w:t xml:space="preserve">2 ทาง</w:t>
            </w:r>
            <w:r>
              <w:rPr>
                <w:sz w:val="32"/>
                <w:szCs w:val="32"/>
              </w:rPr>
              <w:t xml:space="preserve">: ปิดเป็น Event (เมื่อไม่ใช่ภัยจริง) หรือยืนยันเป็น Incident แล้วส่งกลับให้ระดับ 1 — คุณมอบหมายผู้ดูแลระบบเองไม่ได้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Tier 2 Queue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Tier 2 Queue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Tier 2 Queue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Tier 2 Queue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Tier 2 Queue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จะให้คุณกรอก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แล้วเลือกผลลัพธ์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ส่งกลับให้ระดับ 1 (ผู้เปิดตั๋ว) เลือกเส้นทางต่อ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</w:t>
      </w:r>
    </w:p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2026-09-03T06:50:23.058Z</dcterms:created>
  <dcterms:modified xsi:type="dcterms:W3CDTF">2026-09-03T06:50:23.064Z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