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ผู้ดูแลระบบ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Admin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ผู้ดูแลระบบ (System Admin)</w:t>
      </w:r>
      <w:r>
        <w:rPr>
          <w:sz w:val="32"/>
          <w:szCs w:val="32"/>
        </w:rPr>
        <w:t xml:space="preserve"> ผู้รับผิดชอบเข้าควบคุมและแก้ไขที่ตัวระบบหรืออุปกรณ์ที่ถูกโจมตี ตามที่ได้รับมอบหมาย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ผู้ดูแลระบบที่รับงานควบคุมเหตุการณ์จากทีม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เฉพาะงานควบคุมเหตุการณ์ที่ได้รับมอบหมายให้คุณ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ผู้ดูแลระบบเป็นผู้ลงมือแก้ไขที่ตัวระบบจริง เมื่อทีม SOC มอบหมายเหตุการณ์ให้คุณ คุณจะเข้าควบคุม (เช่น แยกเครื่องออกจากเครือข่าย ลบมัลแวร์ ปิดช่องโหว่) แล้วส่งรายงานการควบคุมกลับให้ทีม SOC ตรวจรับ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ดูตั๋วที่ได้รับมอบหมายให้คุณ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ดูตั๋วของผู้ดูแลระบบคนอื่น หรือตั๋วที่ไม่ได้มอบหมายให้คุณ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บันทึกผลการตรวจสอบและมาตรการตอบโต้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Event/Incident หรือเลือกเส้นทาง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ส่งรายงานการควบคุมให้ Tier 2 ตรวจรับ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ตรวจรับหรือปิดงานด้วยตนเอง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แก้ไขและส่งใหม่เมื่อถูกตีกลับ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ตั้งแฟล็กฉุกเฉิน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คุณจะเห็น </w:t>
            </w:r>
            <w:r>
              <w:rPr>
                <w:b/>
                <w:bCs/>
                <w:sz w:val="32"/>
                <w:szCs w:val="32"/>
              </w:rPr>
              <w:t xml:space="preserve">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ระบบซ่อนตั๋วอื่นทั้งหมดจากมุมมองของคุณโดยอัตโนมัติ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เมนูของคุณกระชับ — แสดงเฉพาะตั๋วที่เกี่ยวข้องกับคุณที่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ตั๋วที่มอบหมายให้คุณและยังไม่ปิด — จุดเริ่มงานประจำวัน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ตั๋วของคุณที่ปิดแล้ว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ค้นหาตัวบ่งชี้การบุกรุกในตั๋วที่คุณมองเห็น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Ticket ที่กำลังดำเนินการ แสดงเฉพาะตั๋วที่มอบหมายให้ผู้ดูแลระบบ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ADM-active-tickets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Ticket ที่กำลังดำเนินการ แสดงเฉพาะตั๋วที่มอบหมายให้ผู้ดูแลระบบ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รับงานที่ได้รับมอบหมาย</w:t>
      </w:r>
    </w:p>
    <w:p>
      <w:pPr>
        <w:spacing w:after="120"/>
      </w:pPr>
      <w:r>
        <w:rPr>
          <w:sz w:val="32"/>
          <w:szCs w:val="32"/>
        </w:rPr>
        <w:t xml:space="preserve">เมื่อทีม SOC มอบหมายเหตุการณ์ให้คุณ ระบบส่งอีเมลแจ้งพร้อมลิงก์เข้าตั๋ว ตั๋วจะอยู่ที่สถานะ </w:t>
      </w:r>
      <w:r>
        <w:rPr>
          <w:b/>
          <w:bCs/>
          <w:sz w:val="32"/>
          <w:szCs w:val="32"/>
        </w:rPr>
        <w:t xml:space="preserve">รอการจัดการจากผู้ดูแลระบบ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เปิดลิงก์ในอีเมล หรือเข้าเมนู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แล้วเปิดตั๋ว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อ่านรายละเอียดเหตุการณ์ ระบบ/บริการที่เกี่ยวข้อง และข้อควรระวังในการดำเนินการ</w:t>
      </w:r>
    </w:p>
    <w:p>
      <w:pPr>
        <w:pStyle w:val="Heading2"/>
      </w:pPr>
      <w:r>
        <w:t xml:space="preserve">5.2 เข้าควบคุมและส่งรายงาน</w:t>
      </w:r>
    </w:p>
    <w:p>
      <w:pPr>
        <w:spacing w:after="120"/>
      </w:pPr>
      <w:r>
        <w:rPr>
          <w:sz w:val="32"/>
          <w:szCs w:val="32"/>
        </w:rPr>
        <w:t xml:space="preserve">ลงมือควบคุมเหตุการณ์ที่ตัวระบบจริง แล้วบันทึกผลในการ์ด </w:t>
      </w:r>
      <w:r>
        <w:rPr>
          <w:b/>
          <w:bCs/>
          <w:sz w:val="32"/>
          <w:szCs w:val="32"/>
        </w:rPr>
        <w:t xml:space="preserve">การตรวจสอบโดยผู้ดูแลระบบ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หากมีเช็กลิสต์ </w:t>
      </w:r>
      <w:r>
        <w:rPr>
          <w:b/>
          <w:bCs/>
          <w:color w:val="1F2D3D"/>
          <w:sz w:val="32"/>
          <w:szCs w:val="32"/>
        </w:rPr>
        <w:t xml:space="preserve">สิ่งที่ต้องดำเนินการ</w:t>
      </w:r>
      <w:r>
        <w:rPr>
          <w:sz w:val="32"/>
          <w:szCs w:val="32"/>
        </w:rPr>
        <w:t xml:space="preserve"> ให้ทำเครื่องหมายรายการที่ทำแล้ว (ไม่บังคับ)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(Investigation findings) — สิ่งที่ตรวจพบ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มาตรการตอบโต้</w:t>
      </w:r>
      <w:r>
        <w:rPr>
          <w:sz w:val="32"/>
          <w:szCs w:val="32"/>
        </w:rPr>
        <w:t xml:space="preserve"> (Countermeasure) — สิ่งที่ลงมือแก้ไข </w:t>
      </w:r>
      <w:r>
        <w:rPr>
          <w:b/>
          <w:bCs/>
          <w:color w:val="E63946"/>
          <w:sz w:val="32"/>
          <w:szCs w:val="32"/>
        </w:rPr>
        <w:t xml:space="preserve">(บังคับ)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ส่งให้ Tier 2 ตรวจสอบ</w:t>
      </w:r>
      <w:r>
        <w:rPr>
          <w:sz w:val="32"/>
          <w:szCs w:val="32"/>
        </w:rPr>
        <w:t xml:space="preserve"> ตั๋วจะเข้าสู่คิวตรวจรับของ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ADM-containment-form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เขียนมาตรการตอบโต้ให้ชัดเจนและตรวจสอบได้ เพราะ Tier 2 จะใช้ข้อมูลนี้ตัดสินว่าการควบคุมเสร็จสมบูรณ์หรือไม่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เมื่อคุณส่งรายงานแล้ว Tier 2 จะตรวจรับงานของคุณโดยติ๊ก </w:t>
            </w:r>
            <w:r>
              <w:rPr>
                <w:b/>
                <w:bCs/>
                <w:sz w:val="32"/>
                <w:szCs w:val="32"/>
              </w:rPr>
              <w:t xml:space="preserve">รายการตรวจสอบการแก้ไขมาตรฐาน 15 ข้อ (Section 8)</w:t>
            </w:r>
            <w:r>
              <w:rPr>
                <w:sz w:val="32"/>
                <w:szCs w:val="32"/>
              </w:rPr>
              <w:t xml:space="preserve"> — เขียนผลและมาตรการให้ครบถ้วนจะช่วยให้ผ่านการตรวจรับได้เร็วขึ้น</w:t>
            </w:r>
          </w:p>
        </w:tc>
      </w:tr>
    </w:tbl>
    <w:p>
      <w:pPr>
        <w:pStyle w:val="Heading2"/>
      </w:pPr>
      <w:r>
        <w:t xml:space="preserve">5.3 กรณีถูกส่งกลับให้แก้ไข</w:t>
      </w:r>
    </w:p>
    <w:p>
      <w:pPr>
        <w:spacing w:after="120"/>
      </w:pPr>
      <w:r>
        <w:rPr>
          <w:sz w:val="32"/>
          <w:szCs w:val="32"/>
        </w:rPr>
        <w:t xml:space="preserve">หาก Tier 2 เห็นว่ายังควบคุมไม่สำเร็จ ตั๋วจะกลับมาที่คุณพร้อมข้อความ </w:t>
      </w:r>
      <w:r>
        <w:rPr>
          <w:b/>
          <w:bCs/>
          <w:sz w:val="32"/>
          <w:szCs w:val="32"/>
        </w:rPr>
        <w:t xml:space="preserve">“Tier 2 ส่งกลับ — กรุณาแก้ไขมาตรการควบคุม”</w:t>
      </w:r>
      <w:r>
        <w:rPr>
          <w:sz w:val="32"/>
          <w:szCs w:val="32"/>
        </w:rPr>
        <w:t xml:space="preserve"> ให้อ่านเหตุผล แก้ไข แล้วส่งใหม่ วงจรนี้วนซ้ำได้จนกว่าจะควบคุมสำเร็จ</w:t>
      </w:r>
    </w:p>
    <w:p>
      <w:pPr>
        <w:pStyle w:val="Heading2"/>
      </w:pPr>
      <w:r>
        <w:t xml:space="preserve">5.4 ดูตัวอย่างไฟล์แนบ และการยกเลิกตั๋ว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ไฟล์แนบที่เป็นรูปภาพและข้อความ/log/CSV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(ไฟล์ประเภทอื่นยังเป็นการดาวน์โหลด และทุกกรณีผ่านการตรวจสิทธิ์)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หน้าดูตัวอย่างใช้ได้ทั้งหลักฐานของตั๋วและ </w:t>
            </w:r>
            <w:r>
              <w:rPr>
                <w:b/>
                <w:bCs/>
                <w:sz w:val="32"/>
                <w:szCs w:val="32"/>
              </w:rPr>
              <w:t xml:space="preserve">หลักฐานส่วนกลาง</w:t>
            </w:r>
            <w:r>
              <w:rPr>
                <w:sz w:val="32"/>
                <w:szCs w:val="32"/>
              </w:rPr>
              <w:t xml:space="preserve"> ของเหตุการณ์ที่กระทบหลายระบบ (Project Incident) — เมื่อเปิดดูหลักฐานส่วนกลางจะมีปุ่ม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กลับไปหน้ากลุ่ม</w:t>
            </w:r>
            <w:r>
              <w:rPr>
                <w:sz w:val="32"/>
                <w:szCs w:val="32"/>
              </w:rPr>
              <w:t xml:space="preserve"> พากลับไปยังหน้ากลุ่มต้นเรื่อง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หากคุณพบว่าตั๋วที่ถือครองอยู่เป็น </w:t>
      </w:r>
      <w:r>
        <w:rPr>
          <w:b/>
          <w:bCs/>
          <w:sz w:val="32"/>
          <w:szCs w:val="32"/>
        </w:rPr>
        <w:t xml:space="preserve">รายการซ้ำหรือเปิดผิด</w:t>
      </w:r>
      <w:r>
        <w:rPr>
          <w:sz w:val="32"/>
          <w:szCs w:val="32"/>
        </w:rPr>
        <w:t xml:space="preserve"> คุณสามารถ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  <w:r>
        <w:rPr>
          <w:sz w:val="32"/>
          <w:szCs w:val="32"/>
        </w:rPr>
        <w:t xml:space="preserve"> — คำขอที่ค้างอยู่ไม่หยุดงานหรือนาฬิกา OLA</w:t>
      </w:r>
    </w:p>
    <w:p>
      <w:pPr>
        <w:pStyle w:val="Heading2"/>
      </w:pPr>
      <w:r>
        <w:t xml:space="preserve">5.5 ค้นหา IOC ในเคสที่คุณมองเห็น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ใช้ตรวจว่าค่าที่คุณพบบนเครื่อง — IP, โดเมน, ค่าแฮช หรือเลขตั๋ว — เคยปรากฏในเคสก่อนหน้าหรือไม่ ช่วยให้รู้ว่าเป็นเรื่องเดิมที่เคยแก้ไปแล้วหรือเป็นเรื่องใหม่</w:t>
      </w:r>
    </w:p>
    <w:p>
      <w:pPr>
        <w:spacing w:after="120"/>
      </w:pPr>
      <w:r>
        <w:rPr>
          <w:sz w:val="32"/>
          <w:szCs w:val="32"/>
        </w:rPr>
        <w:t xml:space="preserve">พิมพ์ค่าที่ต้องการลงช่องค้นหาแล้วกด </w:t>
      </w:r>
      <w:r>
        <w:rPr>
          <w:b/>
          <w:bCs/>
          <w:color w:val="1F2D3D"/>
          <w:sz w:val="32"/>
          <w:szCs w:val="32"/>
        </w:rPr>
        <w:t xml:space="preserve">ค้นหา</w:t>
      </w:r>
      <w:r>
        <w:rPr>
          <w:sz w:val="32"/>
          <w:szCs w:val="32"/>
        </w:rPr>
        <w:t xml:space="preserve"> ระบบค้นจากเลข Ticket ชื่อระบบ IP ต้นทาง/ปลายทาง รายละเอียดเหตุการณ์ และค่าตัวบ่งชี้ที่ทีม SOC กรอกไว้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แสดงผลการค้นหาในรูปแบบตารางเคส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แสดงผลการค้นหาในรูปแบบตารางเคส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ผลการค้นหา </w:t>
            </w:r>
            <w:r>
              <w:rPr>
                <w:b/>
                <w:bCs/>
                <w:sz w:val="32"/>
                <w:szCs w:val="32"/>
              </w:rPr>
              <w:t xml:space="preserve">จำกัดอยู่เฉพาะตั๋วที่มอบหมายให้คุณ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หากค้นแล้วไม่พบ ไม่ได้แปลว่าทีม SOC ไม่เคยเจอค่านั้น อาจอยู่ในเคสของผู้ดูแลระบบรายอื่น ให้สอบถามทีม SOC เพิ่มเติม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“บันทึกการคัดกรอง” ที่ปรากฏในคู่มือของทีม SOC เป็นของทีม SOC เท่านั้น คุณจะไม่เห็นการ์ดนั้น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200"/>
        <w:gridCol w:w="34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ได้รับมอบหมายให้เข้าควบคุม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เข้าควบคุมและส่งรายงาน (ดู 5.2)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ส่งรายงานแล้ว รอ Tier 2 ตรวจรับ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รอผล — หากถูกตีกลับ ให้แก้ไข (ดู 5.3)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ตั๋วถูกมอบหมายให้คุณ (เข้าสู่ “รอการจัดการ”)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ตั๋วถูกส่งกลับให้แก้ไข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ทำไมฉันเห็นตั๋วน้อยมาก?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ระบบแสดงเฉพาะตั๋วที่มอบหมายให้คุณเท่านั้น เป็นการออกแบบเพื่อความปลอดภัยและความชัดเจนของความรับผิดชอบ</w:t>
      </w:r>
    </w:p>
    <w:p>
      <w:pPr>
        <w:pStyle w:val="Heading3"/>
      </w:pPr>
      <w:r>
        <w:t xml:space="preserve">ส่งรายงานแล้วทำไมยังปิดไม่ได้?</w:t>
      </w:r>
    </w:p>
    <w:p>
      <w:pPr>
        <w:spacing w:after="120"/>
      </w:pPr>
      <w:r>
        <w:rPr>
          <w:sz w:val="32"/>
          <w:szCs w:val="32"/>
        </w:rPr>
        <w:t xml:space="preserve">การตรวจรับและปิดงานเป็นหน้าที่ของ Tier 2 ไม่ใช่ผู้ดูแลระบบ หลังส่งรายงาน ตั๋วจะรอ Tier 2 ตรวจรับ</w:t>
      </w:r>
    </w:p>
    <w:p>
      <w:pPr>
        <w:pStyle w:val="Heading3"/>
      </w:pPr>
      <w:r>
        <w:t xml:space="preserve">มาตรการตอบโต้จำเป็นต้องกรอกไหม?</w:t>
      </w:r>
    </w:p>
    <w:p>
      <w:pPr>
        <w:spacing w:after="120"/>
      </w:pPr>
      <w:r>
        <w:rPr>
          <w:sz w:val="32"/>
          <w:szCs w:val="32"/>
        </w:rPr>
        <w:t xml:space="preserve">จำเป็น — เป็นช่องบังคับ ส่วนผลการตรวจสอบ (Investigation findings) กรอกเพิ่มเพื่อให้ Tier 2 เข้าใจบริบท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การเข้าจัดการที่ตัวระบบ/อุปกรณ์เพื่อหยุดยั้งเหตุการณ์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มาตรการตอบโต้ (Countermeasure)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สิ่งที่ลงมือแก้ไข — ช่องบังคับในรายงานการควบคุม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ผลการตรวจสอบ (Investigation findings)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สิ่งที่ตรวจพบระหว่างการควบคุม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ยืนยันว่าการควบคุมเสร็จสมบูรณ์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คู่มือผู้ดูแลระบบ (System Admin)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ผู้ดูแลระบบ</dc:title>
  <dc:creator>NT SOC</dc:creator>
  <cp:lastModifiedBy>Un-named</cp:lastModifiedBy>
  <cp:revision>1</cp:revision>
  <dcterms:created xsi:type="dcterms:W3CDTF">2026-09-24T03:07:42.457Z</dcterms:created>
  <dcterms:modified xsi:type="dcterms:W3CDTF">2026-09-24T03:07:42.462Z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