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นักวิเคราะห์ SOC ระดับ 2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Analyst — Tier 2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v1.4.0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10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1.1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นักวิเคราะห์ SOC ระดับ 2 (Tier 2)</w:t>
      </w:r>
      <w:r>
        <w:rPr>
          <w:sz w:val="32"/>
          <w:szCs w:val="32"/>
        </w:rPr>
        <w:t xml:space="preserve"> ผู้เป็นด่านผู้เชี่ยวชาญที่รับเรื่องต่อจากระดับ 1 และเป็นผู้ตรวจรับงานควบคุมทั้งหมดก่อนปิดงาน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นักวิเคราะห์ SOC ระดับ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 Tier 2 — งานของบทบาทอื่นมีคู่มือแยกเล่ม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ในคู่มือฉบับนี้ ตำแหน่งภาพหน้าจอยังเป็น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ชื่อเมนูภาษาอังกฤษ เช่น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Tier 2 Queue</w:t>
            </w:r>
            <w:r>
              <w:rPr>
                <w:sz w:val="32"/>
                <w:szCs w:val="32"/>
              </w:rPr>
              <w:t xml:space="preserve"> คือข้อความที่ปรากฏจริงบนหน้าจอ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นักวิเคราะห์ระดับ 2 เป็นผู้เชี่ยวชาญที่รับเรื่องที่ระดับ 1 ส่งต่อขึ้นมา และเป็น “ผู้ตรวจรับ” งานควบคุมทุกเส้นทางก่อนปิดงาน หน้าที่ของคุณคือการวินิจฉัยที่แม่นยำและการตรวจรับที่รัดกุม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 (Tier 2)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ตรวจเคสที่ถูกส่งต่อ แล้วปิดเป็น Event หรือยืนยัน Incident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 (เป็นหน้าที่ของ Tier 1)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ตรวจรับมาตรการควบคุมของผู้ดูแลระบบ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มอบหมายผู้ดูแลระบบด้วยตนเอง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ตรวจการแก้ไขของเจ้าของระบบ (เส้นทาง Direct-to-Owner)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ตั้ง/ยกเลิกแฟล็กฉุกเฉิน (เฉพาะผู้จัดการ SOC)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ปิดงานตั๋วปกติ หรือส่งตั๋วฉุกเฉินให้ผู้จัดการอนุมัติ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เปลี่ยนเส้นทางที่ระดับ 1 เลือกไว้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บนตั๋วที่ถูกส่งต่อ (Escalation) คุณตัดสินได้เอง: ปิดเป็น Event (เมื่อไม่ใช่ภัยจริง), ยืนยันเป็น Incident แล้วส่งกลับให้ระดับ 1, หรือ </w:t>
            </w:r>
            <w:r>
              <w:rPr>
                <w:b/>
                <w:bCs/>
                <w:sz w:val="32"/>
                <w:szCs w:val="32"/>
              </w:rPr>
              <w:t xml:space="preserve">ให้เฝ้าระวังก่อน 30 วัน</w:t>
            </w:r>
            <w:r>
              <w:rPr>
                <w:sz w:val="32"/>
                <w:szCs w:val="32"/>
              </w:rPr>
              <w:t xml:space="preserve"> เมื่อยังไม่ชัดว่าเป็น Event หรือ Incident — แต่คุณมอบหมายผู้ดูแลระบบเองไม่ได้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ที่ได้รับ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หากลืมรหัสผ่านหรือบัญชีถูกล็อก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 Tier 2 คือคิวงานรวมที่แสดงทั้งเคสที่ถูกส่งต่อและงานที่รอตรวจรับ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Overview › SOC Dashboard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ภาพรวมสถานะงานของทีม SOC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Work Queues › Tier 2 Queue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คิวหลักของคุณ: เคสที่ส่งต่อ (Escalation) และงานที่รอตรวจรับผลการควบคุม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Active Tickets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ตั๋วงานที่ยังไม่ปิดทั้งหมดที่คุณมองเห็น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Ticket History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ตั๋วงานที่ปิดแล้ว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IOC Search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ค้นหาตัวบ่งชี้การบุกรุกข้ามตั๋ว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 Tier 2 Queue แสดงเคสที่รอดำเนินการ พร้อมปุ่มรับเรื่อง ตรวจสอบและตัดสินใจ และคืนคิว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 Tier 2 Queue แสดงเคสที่รอดำเนินการ พร้อมปุ่มรับเรื่อง ตรวจสอบและตัดสินใจ และคืนคิว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รับเรื่องก่อนเสมอ (Claim)</w:t>
      </w:r>
    </w:p>
    <w:p>
      <w:pPr>
        <w:spacing w:after="120"/>
      </w:pPr>
      <w:r>
        <w:rPr>
          <w:sz w:val="32"/>
          <w:szCs w:val="32"/>
        </w:rPr>
        <w:t xml:space="preserve">ก่อนดำเนินการกับตั๋วใด ให้กด </w:t>
      </w:r>
      <w:r>
        <w:rPr>
          <w:b/>
          <w:bCs/>
          <w:color w:val="1F2D3D"/>
          <w:sz w:val="32"/>
          <w:szCs w:val="32"/>
        </w:rPr>
        <w:t xml:space="preserve">รับเรื่อง (Claim)</w:t>
      </w:r>
      <w:r>
        <w:rPr>
          <w:sz w:val="32"/>
          <w:szCs w:val="32"/>
        </w:rPr>
        <w:t xml:space="preserve"> ที่ </w:t>
      </w:r>
      <w:r>
        <w:rPr>
          <w:b/>
          <w:bCs/>
          <w:color w:val="245EA8"/>
          <w:sz w:val="32"/>
          <w:szCs w:val="32"/>
        </w:rPr>
        <w:t xml:space="preserve">Tier 2 Queue</w:t>
      </w:r>
      <w:r>
        <w:rPr>
          <w:sz w:val="32"/>
          <w:szCs w:val="32"/>
        </w:rPr>
        <w:t xml:space="preserve"> ก่อนเสมอ เพื่อกันไม่ให้ระดับ 2 สองคนทำเคสเดียวกันพร้อมกัน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Tier 2 Queue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รับเรื่อง (Claim)</w:t>
      </w:r>
      <w:r>
        <w:rPr>
          <w:sz w:val="32"/>
          <w:szCs w:val="32"/>
        </w:rPr>
        <w:t xml:space="preserve"> ที่เคสที่ต้องการ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ตรวจสอบและตัดสินใจ</w:t>
      </w:r>
      <w:r>
        <w:rPr>
          <w:sz w:val="32"/>
          <w:szCs w:val="32"/>
        </w:rPr>
        <w:t xml:space="preserve"> เพื่อเปิดหน้ารายละเอียดและดำเนินการ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หากไม่สะดวกทำต่อ ให้ </w:t>
      </w:r>
      <w:r>
        <w:rPr>
          <w:b/>
          <w:bCs/>
          <w:color w:val="1F2D3D"/>
          <w:sz w:val="32"/>
          <w:szCs w:val="32"/>
        </w:rPr>
        <w:t xml:space="preserve">คืนคิว (Release)</w:t>
      </w:r>
      <w:r>
        <w:rPr>
          <w:sz w:val="32"/>
          <w:szCs w:val="32"/>
        </w:rPr>
        <w:t xml:space="preserve"> โดย</w:t>
      </w:r>
      <w:r>
        <w:rPr>
          <w:b/>
          <w:bCs/>
          <w:sz w:val="32"/>
          <w:szCs w:val="32"/>
        </w:rPr>
        <w:t xml:space="preserve">ต้องระบุเหตุผล</w:t>
      </w:r>
    </w:p>
    <w:p>
      <w:pPr>
        <w:pStyle w:val="Heading2"/>
      </w:pPr>
      <w:r>
        <w:t xml:space="preserve">5.2 ตรวจเคสที่ถูกส่งต่อ (Escalation)</w:t>
      </w:r>
    </w:p>
    <w:p>
      <w:pPr>
        <w:spacing w:after="120"/>
      </w:pPr>
      <w:r>
        <w:rPr>
          <w:sz w:val="32"/>
          <w:szCs w:val="32"/>
        </w:rPr>
        <w:t xml:space="preserve">ในหน้ารายละเอียด การ์ด </w:t>
      </w:r>
      <w:r>
        <w:rPr>
          <w:b/>
          <w:bCs/>
          <w:sz w:val="32"/>
          <w:szCs w:val="32"/>
        </w:rPr>
        <w:t xml:space="preserve">การตรวจสอบโดย Tier 2</w:t>
      </w:r>
      <w:r>
        <w:rPr>
          <w:sz w:val="32"/>
          <w:szCs w:val="32"/>
        </w:rPr>
        <w:t xml:space="preserve"> จะให้คุณกรอก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แล้วเลือกผลลัพธ์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ผลการตรวจ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ระบบจะทำ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ยืนยันว่าเป็น Incident (เหตุการณ์จริง)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ส่งกลับให้ระดับ 1 (ผู้เปิดตั๋ว) เลือกเส้นทางต่อ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จัดเป็น Event มาแต่แรก และคุณยืนยัน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ปิดเป็น Event ได้ทันที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ส่งมาเป็น Incident แต่คุณปรับเป็น Event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ส่งให้ผู้จัดการ SOC ตรวจสอบก่อนปิด</w:t>
            </w:r>
            <w:r>
              <w:rPr>
                <w:sz w:val="32"/>
                <w:szCs w:val="32"/>
              </w:rPr>
              <w:t xml:space="preserve"> (กันการปิดเคสด้วยการเปลี่ยนประเภท)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ยังไม่ชัดว่าเป็น Event หรือ Incident → เฝ้าระวัง 30 วัน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ส่งกลับให้ระดับ 1 (ผู้เปิดตั๋ว) เฝ้าระวัง แล้วปรากฏใน My Queue พร้อมนับถอยหลัง</w:t>
            </w:r>
            <w:r>
              <w:rPr>
                <w:b/>
                <w:bCs/>
                <w:sz w:val="32"/>
                <w:szCs w:val="32"/>
              </w:rPr>
              <w:t xml:space="preserve"> (เฝ้าระวังได้ครั้งเดียวต่อเคส ไม่รองรับเคสในกลุ่ม Project Incident)</w:t>
            </w:r>
          </w:p>
        </w:tc>
      </w:tr>
    </w:tbl>
    <w:p>
      <w:pPr>
        <w:spacing w:after="120"/>
      </w:pPr>
      <w:r>
        <w:rPr>
          <w:sz w:val="32"/>
          <w:szCs w:val="32"/>
        </w:rPr>
        <w:t xml:space="preserve">ปุ่ม </w:t>
      </w:r>
      <w:r>
        <w:rPr>
          <w:b/>
          <w:bCs/>
          <w:color w:val="1F2D3D"/>
          <w:sz w:val="32"/>
          <w:szCs w:val="32"/>
        </w:rPr>
        <w:t xml:space="preserve">เฝ้าระวัง 30 วัน (ยังไม่ชี้ขาด)</w:t>
      </w:r>
      <w:r>
        <w:rPr>
          <w:sz w:val="32"/>
          <w:szCs w:val="32"/>
        </w:rPr>
        <w:t xml:space="preserve"> อยู่ในการ์ดเดียวกัน ใต้ปุ่มตัดสินใจ Event/Incident ใช้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ช่องเดียวกัน หากระดับ 1 ติ๊ก “แนะนำให้เฝ้าระวัง” ตอนเปิดเคส จะมีป้ายแจ้งให้คุณเห็น การเฝ้าระวังจะรีเซ็ตการจัดประเภทเป็น “ยังไม่ระบุ” และเมื่อครบ 30 วันหรือมีเหตุเกิดขึ้น ระดับ 1 จะสรุปเป็น Event หรือ Incident เอง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 Tier 2 บนหน้ารายละเอียดตั๋ว (มีปุ่มเฝ้าระวัง 30 วัน)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T2-escalation-review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 Tier 2 บนหน้ารายละเอียดตั๋ว (มีปุ่มเฝ้าระวัง 30 วัน)</w:t>
      </w:r>
    </w:p>
    <w:p>
      <w:pPr>
        <w:pStyle w:val="Heading3"/>
      </w:pPr>
      <w:r>
        <w:t xml:space="preserve">5.2.1 เพิ่มเติมตัวบ่งชี้การบุกรุก (IOC)</w:t>
      </w:r>
    </w:p>
    <w:p>
      <w:pPr>
        <w:spacing w:after="120"/>
      </w:pPr>
      <w:r>
        <w:rPr>
          <w:sz w:val="32"/>
          <w:szCs w:val="32"/>
        </w:rPr>
        <w:t xml:space="preserve">การ์ดตรวจสอบและหน้าแก้ไขตั๋วมีหัวข้อ </w:t>
      </w:r>
      <w:r>
        <w:rPr>
          <w:b/>
          <w:bCs/>
          <w:color w:val="1F2D3D"/>
          <w:sz w:val="32"/>
          <w:szCs w:val="32"/>
        </w:rPr>
        <w:t xml:space="preserve">Indicators of Compromise (IOC)</w:t>
      </w:r>
      <w:r>
        <w:rPr>
          <w:sz w:val="32"/>
          <w:szCs w:val="32"/>
        </w:rPr>
        <w:t xml:space="preserve"> ที่คุณเติมค่าที่พบระหว่างวิเคราะห์ได้ </w:t>
      </w:r>
      <w:r>
        <w:rPr>
          <w:b/>
          <w:bCs/>
          <w:sz w:val="32"/>
          <w:szCs w:val="32"/>
        </w:rPr>
        <w:t xml:space="preserve">6 ช่องแยกตามประเภท</w:t>
      </w:r>
      <w:r>
        <w:rPr>
          <w:sz w:val="32"/>
          <w:szCs w:val="32"/>
        </w:rPr>
        <w:t xml:space="preserve"> (File Name, Hash, Domain, IP Address, URL, File Path) แต่ละช่องใส่ได้หลายค่าโดยกด </w:t>
      </w:r>
      <w:r>
        <w:rPr>
          <w:b/>
          <w:bCs/>
          <w:color w:val="1F2D3D"/>
          <w:sz w:val="32"/>
          <w:szCs w:val="32"/>
        </w:rPr>
        <w:t xml:space="preserve">＋ เพิ่ม / add</w:t>
      </w:r>
    </w:p>
    <w:p>
      <w:pPr>
        <w:spacing w:after="120"/>
      </w:pPr>
      <w:r>
        <w:rPr>
          <w:sz w:val="32"/>
          <w:szCs w:val="32"/>
        </w:rPr>
        <w:t xml:space="preserve">ค่าที่ถอดพิษไว้ เช่น </w:t>
      </w:r>
      <w:r>
        <w:rPr>
          <w:rFonts w:ascii="Consolas" w:cs="Consolas" w:eastAsia="Consolas" w:hAnsi="Consolas"/>
          <w:sz w:val="32"/>
          <w:szCs w:val="32"/>
        </w:rPr>
        <w:t xml:space="preserve">79[.]124[.]59[.]146</w:t>
      </w:r>
      <w:r>
        <w:rPr>
          <w:sz w:val="32"/>
          <w:szCs w:val="32"/>
        </w:rPr>
        <w:t xml:space="preserve"> วางได้เลย ระบบจัดรูปแบบให้เอง ช่อง </w:t>
      </w:r>
      <w:r>
        <w:rPr>
          <w:b/>
          <w:bCs/>
          <w:color w:val="1F2D3D"/>
          <w:sz w:val="32"/>
          <w:szCs w:val="32"/>
        </w:rPr>
        <w:t xml:space="preserve">IP Address</w:t>
      </w:r>
      <w:r>
        <w:rPr>
          <w:sz w:val="32"/>
          <w:szCs w:val="32"/>
        </w:rPr>
        <w:t xml:space="preserve"> ของตั๋วก็รับได้หลายค่าเช่นกัน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ค่าที่คุณเติมจะเข้าสู่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IOC Search</w:t>
            </w:r>
            <w:r>
              <w:rPr>
                <w:sz w:val="32"/>
                <w:szCs w:val="32"/>
              </w:rPr>
              <w:t xml:space="preserve"> ประวัติการแก้ไข รายงานเหตุการณ์ และ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IOC Database</w:t>
            </w:r>
            <w:r>
              <w:rPr>
                <w:sz w:val="32"/>
                <w:szCs w:val="32"/>
              </w:rPr>
              <w:t xml:space="preserve"> ที่ทีมพิสูจน์หลักฐานใช้ตรวจสอบต่อ — เคสที่เชื่อมโยงกันจึงถูกค้นเจอด้วยค่าเดียวกันได้</w:t>
            </w:r>
          </w:p>
        </w:tc>
      </w:tr>
    </w:tbl>
    <w:p>
      <w:pPr>
        <w:pStyle w:val="Heading2"/>
      </w:pPr>
      <w:r>
        <w:t xml:space="preserve">5.3 ตรวจรับมาตรการควบคุม (Containment Review)</w:t>
      </w:r>
    </w:p>
    <w:p>
      <w:pPr>
        <w:spacing w:after="120"/>
      </w:pPr>
      <w:r>
        <w:rPr>
          <w:sz w:val="32"/>
          <w:szCs w:val="32"/>
        </w:rPr>
        <w:t xml:space="preserve">เมื่อผู้ดูแลระบบส่งรายงานแล้ว ตั๋วเข้าสถานะ </w:t>
      </w:r>
      <w:r>
        <w:rPr>
          <w:b/>
          <w:bCs/>
          <w:sz w:val="32"/>
          <w:szCs w:val="32"/>
        </w:rPr>
        <w:t xml:space="preserve">รายงานการควบคุมแล้ว</w:t>
      </w:r>
      <w:r>
        <w:rPr>
          <w:sz w:val="32"/>
          <w:szCs w:val="32"/>
        </w:rPr>
        <w:t xml:space="preserve"> และเข้าคิวตรวจรับของคุณ อ่าน </w:t>
      </w:r>
      <w:r>
        <w:rPr>
          <w:b/>
          <w:bCs/>
          <w:sz w:val="32"/>
          <w:szCs w:val="32"/>
        </w:rPr>
        <w:t xml:space="preserve">ผลการตรวจสอบ</w:t>
      </w:r>
      <w:r>
        <w:rPr>
          <w:sz w:val="32"/>
          <w:szCs w:val="32"/>
        </w:rPr>
        <w:t xml:space="preserve"> และ </w:t>
      </w:r>
      <w:r>
        <w:rPr>
          <w:b/>
          <w:bCs/>
          <w:sz w:val="32"/>
          <w:szCs w:val="32"/>
        </w:rPr>
        <w:t xml:space="preserve">มาตรการควบคุม</w:t>
      </w:r>
      <w:r>
        <w:rPr>
          <w:sz w:val="32"/>
          <w:szCs w:val="32"/>
        </w:rPr>
        <w:t xml:space="preserve"> แล้วเลือกหนึ่งใน 4 ทาง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ยังควบคุมไม่สำเร็จ → ส่งกลับให้ผู้ดูแลระบบแก้ไข พร้อมระบุสิ่งที่ต้องแก้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ตรวจรับผ่าน และตั๋วถูกทำเครื่องหมายฉุกเฉิน → ส่งให้ผู้จัดการ SOC อนุมัติ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ตรวจรับผ่าน และไม่ใช่ตั๋วฉุกเฉิน → ปิดงาน (อนุมัติ) ได้เลย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ตรวจแล้วพบว่าไม่ใช่ภัยจริง → กด </w:t>
      </w:r>
      <w:r>
        <w:rPr>
          <w:b/>
          <w:bCs/>
          <w:color w:val="1F2D3D"/>
          <w:sz w:val="32"/>
          <w:szCs w:val="32"/>
        </w:rPr>
        <w:t xml:space="preserve">จัดเป็น Event และปิดเคส</w:t>
      </w:r>
      <w:r>
        <w:rPr>
          <w:sz w:val="32"/>
          <w:szCs w:val="32"/>
        </w:rPr>
        <w:t xml:space="preserve"> (การ์ด “จัดประเภทใหม่เป็น Event”)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Tier 2 ตรวจสอบมาตรการควบคุม พร้อมปุ่มตัดสินใจทั้งสี่ทาง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T2-containment-review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การ์ด Tier 2 ตรวจสอบมาตรการควบคุม พร้อมปุ่มตัดสินใจทั้งสี่ทาง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หากตั๋วยังมีคำขอทีมตอบสนองที่ยังไม่เสร็จ ปุ่มปิดงาน (อนุมัติ) จะไม่ปรากฏจนกว่าคำขอทั้งหมดจะเสร็จสิ้น (การปิดเป็น Event ไม่ติดเงื่อนไขนี้)</w:t>
            </w:r>
          </w:p>
        </w:tc>
      </w:tr>
    </w:tbl>
    <w:p>
      <w:pPr>
        <w:pStyle w:val="Heading2"/>
      </w:pPr>
      <w:r>
        <w:t xml:space="preserve">5.4 ตรวจการแก้ไขของเจ้าของระบบ (Direct-to-Owner)</w:t>
      </w:r>
    </w:p>
    <w:p>
      <w:pPr>
        <w:spacing w:after="120"/>
      </w:pPr>
      <w:r>
        <w:rPr>
          <w:sz w:val="32"/>
          <w:szCs w:val="32"/>
        </w:rPr>
        <w:t xml:space="preserve">ในเส้นทางที่เจ้าของระบบแก้ไขเอง เมื่อระดับ 1 บันทึกผลและส่งมา ตั๋วจะเข้าสถานะ </w:t>
      </w:r>
      <w:r>
        <w:rPr>
          <w:b/>
          <w:bCs/>
          <w:sz w:val="32"/>
          <w:szCs w:val="32"/>
        </w:rPr>
        <w:t xml:space="preserve">รอ Tier 2 ตรวจสอบ</w:t>
      </w:r>
      <w:r>
        <w:rPr>
          <w:sz w:val="32"/>
          <w:szCs w:val="32"/>
        </w:rPr>
        <w:t xml:space="preserve"> การตรวจรับของคุณ </w:t>
      </w:r>
      <w:r>
        <w:rPr>
          <w:b/>
          <w:bCs/>
          <w:sz w:val="32"/>
          <w:szCs w:val="32"/>
        </w:rPr>
        <w:t xml:space="preserve">บังคับทุกกรณี</w:t>
      </w:r>
    </w:p>
    <w:p>
      <w:pPr>
        <w:spacing w:after="120"/>
      </w:pPr>
      <w:r>
        <w:rPr>
          <w:sz w:val="32"/>
          <w:szCs w:val="32"/>
        </w:rPr>
        <w:t xml:space="preserve">ทางเลือกของคุณเหมือนกับการตรวจรับมาตรการควบคุม: ตรวจรับผ่านแล้วปิด, ส่งให้ผู้จัดการ (ฉุกเฉิน), ส่งกลับให้เจ้าของระบบ, หรือจัดเป็น Event แล้วปิด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Tier 2 ตรวจสอบการแก้ไขของเจ้าของระบบ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T2-owner-review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 Tier 2 ตรวจสอบการแก้ไขของเจ้าของระบบ</w:t>
      </w:r>
    </w:p>
    <w:p>
      <w:pPr>
        <w:pStyle w:val="Heading2"/>
      </w:pPr>
      <w:r>
        <w:t xml:space="preserve">5.5 การลงนามรับรอง (Verified)</w:t>
      </w:r>
    </w:p>
    <w:p>
      <w:pPr>
        <w:spacing w:after="120"/>
      </w:pPr>
      <w:r>
        <w:rPr>
          <w:sz w:val="32"/>
          <w:szCs w:val="32"/>
        </w:rPr>
        <w:t xml:space="preserve">เมื่อคุณตัดสินว่าการควบคุมเสร็จสมบูรณ์ (ไม่ว่าจะส่งผู้จัดการต่อหรือปิดเอง) ระบบบันทึกชื่อคุณเป็นผู้ตรวจสอบ (Verified) และเวลาโดยอัตโนมัติ บันทึกได้ครั้งเดียว เขียนทับไม่ได้ คุณไม่ต้องกดปุ่มลงนามแยก</w:t>
      </w:r>
    </w:p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ส่งต่อให้ Tier 2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ESCALATED_T2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ส่งเคสมาให้พิจารณา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รับเรื่อง แล้วปิด Event หรือยืนยัน Incident (ดู 5.2)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รายงานการควบคุมแล้ว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CONTAINMENT_REPORTED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ผู้ดูแลระบบส่งรายงานแล้ว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 1 ใน 4 ทาง (ดู 5.3)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 Tier 2 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PENDING_T2_REVIEW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เจ้าของระบบแก้ไขแล้ว รอตรวจ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 1 ใน 4 ทาง (ดู 5.4)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ตั๋วฉุกเฉินที่คุณส่งต่อ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รอผู้จัดการอนุมัติ — ยังไม่ต้องทำอะไร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ส่งตั๋วกลับให้ผู้ดูแลระบบแก้ไข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ผู้ดูแลระบบที่รับผิดชอบ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ส่งตั๋วฉุกเฉินให้ผู้จัดการอนุมัติ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/ ปิด Event)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 (หากระบุไว้)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คำขอทีมตอบสนองเสร็จสิ้น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ทำไมฉันเปิดตั๋วใหม่ไม่ได้?</w:t>
      </w:r>
    </w:p>
    <w:p>
      <w:pPr>
        <w:spacing w:after="120"/>
      </w:pPr>
      <w:r>
        <w:rPr>
          <w:sz w:val="32"/>
          <w:szCs w:val="32"/>
        </w:rPr>
        <w:t xml:space="preserve">การเปิดตั๋วเป็นหน้าที่ของ Tier 1 หากพบเหตุการณ์ใหม่ ให้ประสาน Tier 1 เป็นผู้เปิด</w:t>
      </w:r>
    </w:p>
    <w:p>
      <w:pPr>
        <w:pStyle w:val="Heading3"/>
      </w:pPr>
      <w:r>
        <w:t xml:space="preserve">ทำไมปุ่มปิดงานหายไป?</w:t>
      </w:r>
    </w:p>
    <w:p>
      <w:pPr>
        <w:spacing w:after="120"/>
      </w:pPr>
      <w:r>
        <w:rPr>
          <w:sz w:val="32"/>
          <w:szCs w:val="32"/>
        </w:rPr>
        <w:t xml:space="preserve">ตั๋วยังมีคำขอทีมตอบสนองที่ยังไม่เสร็จ ต้องรอให้ทุกคำขอเสร็จก่อนจึงจะปิด (อนุมัติ) ได้ — ยกเว้นการปิดเป็น Event</w:t>
      </w:r>
    </w:p>
    <w:p>
      <w:pPr>
        <w:pStyle w:val="Heading3"/>
      </w:pPr>
      <w:r>
        <w:t xml:space="preserve">ปรับ Incident เป็น Event แล้วทำไมยังไม่ปิด?</w:t>
      </w:r>
    </w:p>
    <w:p>
      <w:pPr>
        <w:spacing w:after="120"/>
      </w:pPr>
      <w:r>
        <w:rPr>
          <w:sz w:val="32"/>
          <w:szCs w:val="32"/>
        </w:rPr>
        <w:t xml:space="preserve">หากเป็นเคสที่ถูกส่งต่อ (Escalation) การปรับลดเป็น Event ต้องให้ผู้จัดการ SOC ตรวจสอบก่อนปิด แต่ระหว่างขั้นตอนตรวจรับการควบคุม/การแก้ไข คุณจัดเป็น Event และปิดได้เอง</w:t>
      </w:r>
    </w:p>
    <w:p>
      <w:pPr>
        <w:pStyle w:val="Heading3"/>
      </w:pPr>
      <w:r>
        <w:t xml:space="preserve">ควรเลือก “เฝ้าระวัง 30 วัน” เมื่อไร?</w:t>
      </w:r>
    </w:p>
    <w:p>
      <w:pPr>
        <w:spacing w:after="120"/>
      </w:pPr>
      <w:r>
        <w:rPr>
          <w:sz w:val="32"/>
          <w:szCs w:val="32"/>
        </w:rPr>
        <w:t xml:space="preserve">เมื่อเคสที่ถูกส่งต่อยังไม่ชัดว่าเป็นภัยจริงหรือไม่ และยังไม่ควรปิดหรือดำเนินการเต็มรูปแบบ กด “เฝ้าระวัง 30 วัน” เคสจะกลับไปอยู่กับระดับ 1 พร้อมนับถอยหลังในหน้า My Queue เฝ้าระวังได้ครั้งเดียวต่อเคส และใช้กับเคสในกลุ่ม Project Incident ไม่ได้ เมื่อครบกำหนดหรือมีเหตุ ระดับ 1 จะสรุปเป็น Event (ส่งคุณยืนยันปิด) หรือ Incident เอง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ติดต่อผู้ดูแลระบบ SOC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การตรวจรับ (Verify)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 Tier 2 ยืนยันว่าการควบคุม/การแก้ไขเสร็จสมบูรณ์ก่อนปิดงาน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Escalation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การที่ระดับ 1 ส่งเคสขึ้นมาให้ระดับ 2 พิจารณา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มาตรการควบคุม (Containment)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การเข้าจัดการที่ตัวระบบโดยผู้ดูแลระบบ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งานเฉพาะทางที่ผู้จัดการส่งให้ทีมนอก SOC ทำคู่ขนาน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คู่มือนักวิเคราะห์ SOC ระดับ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นักวิเคราะห์ SOC ระดับ 2</dc:title>
  <dc:creator>NT SOC</dc:creator>
  <cp:lastModifiedBy>Un-named</cp:lastModifiedBy>
  <cp:revision>1</cp:revision>
  <dcterms:created xsi:type="dcterms:W3CDTF">2026-09-10T03:41:39.822Z</dcterms:created>
  <dcterms:modified xsi:type="dcterms:W3CDTF">2026-09-10T03:41:39.826Z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