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38F" w:rsidRPr="003C438F" w:rsidRDefault="003C438F" w:rsidP="003C438F">
      <w:pPr>
        <w:spacing w:after="0" w:line="336" w:lineRule="atLeast"/>
        <w:jc w:val="center"/>
        <w:outlineLvl w:val="0"/>
        <w:rPr>
          <w:rFonts w:ascii="Verdana" w:eastAsia="Times New Roman" w:hAnsi="Verdana" w:cs="Times New Roman"/>
          <w:b/>
          <w:bCs/>
          <w:color w:val="0000FF"/>
          <w:kern w:val="36"/>
          <w:sz w:val="29"/>
          <w:szCs w:val="29"/>
          <w:lang w:eastAsia="ru-RU"/>
        </w:rPr>
      </w:pPr>
      <w:r w:rsidRPr="003C438F">
        <w:rPr>
          <w:rFonts w:ascii="Verdana" w:eastAsia="Times New Roman" w:hAnsi="Verdana" w:cs="Times New Roman"/>
          <w:b/>
          <w:bCs/>
          <w:color w:val="0000FF"/>
          <w:kern w:val="36"/>
          <w:sz w:val="29"/>
          <w:szCs w:val="29"/>
          <w:lang w:eastAsia="ru-RU"/>
        </w:rPr>
        <w:t>Точка безубыточности</w:t>
      </w:r>
    </w:p>
    <w:p w:rsidR="003C438F" w:rsidRPr="003C438F" w:rsidRDefault="003C438F" w:rsidP="003C438F">
      <w:pPr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C438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Точка безубыточности</w:t>
      </w:r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— объем продаж при котором предприятие покрывает все свои расходы, не получая прибыли.</w:t>
      </w:r>
    </w:p>
    <w:p w:rsidR="003C438F" w:rsidRPr="003C438F" w:rsidRDefault="003C438F" w:rsidP="003C438F">
      <w:pPr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Ее величина играет важную роль в вопросе устойчивости и платежеспособности компании. Степень превышение объемов продаж над точкой безубыточности определяет </w:t>
      </w:r>
      <w:hyperlink r:id="rId5" w:history="1">
        <w:r w:rsidRPr="003C438F">
          <w:rPr>
            <w:rFonts w:ascii="Verdana" w:eastAsia="Times New Roman" w:hAnsi="Verdana" w:cs="Times New Roman"/>
            <w:color w:val="440000"/>
            <w:sz w:val="24"/>
            <w:szCs w:val="24"/>
            <w:u w:val="single"/>
            <w:lang w:eastAsia="ru-RU"/>
          </w:rPr>
          <w:t>запас финансовой прочности</w:t>
        </w:r>
      </w:hyperlink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(запас устойчивости) предприятия. В свою очередь, как с изменением выручки растет прибыль показывает </w:t>
      </w:r>
      <w:hyperlink r:id="rId6" w:history="1">
        <w:r w:rsidRPr="003C438F">
          <w:rPr>
            <w:rFonts w:ascii="Verdana" w:eastAsia="Times New Roman" w:hAnsi="Verdana" w:cs="Times New Roman"/>
            <w:color w:val="440000"/>
            <w:sz w:val="24"/>
            <w:szCs w:val="24"/>
            <w:u w:val="single"/>
            <w:lang w:eastAsia="ru-RU"/>
          </w:rPr>
          <w:t xml:space="preserve">Операционный рычаг (операционный </w:t>
        </w:r>
        <w:proofErr w:type="spellStart"/>
        <w:r w:rsidRPr="003C438F">
          <w:rPr>
            <w:rFonts w:ascii="Verdana" w:eastAsia="Times New Roman" w:hAnsi="Verdana" w:cs="Times New Roman"/>
            <w:color w:val="440000"/>
            <w:sz w:val="24"/>
            <w:szCs w:val="24"/>
            <w:u w:val="single"/>
            <w:lang w:eastAsia="ru-RU"/>
          </w:rPr>
          <w:t>леверидж</w:t>
        </w:r>
        <w:proofErr w:type="spellEnd"/>
        <w:r w:rsidRPr="003C438F">
          <w:rPr>
            <w:rFonts w:ascii="Verdana" w:eastAsia="Times New Roman" w:hAnsi="Verdana" w:cs="Times New Roman"/>
            <w:color w:val="440000"/>
            <w:sz w:val="24"/>
            <w:szCs w:val="24"/>
            <w:u w:val="single"/>
            <w:lang w:eastAsia="ru-RU"/>
          </w:rPr>
          <w:t>)</w:t>
        </w:r>
      </w:hyperlink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3C438F" w:rsidRPr="003C438F" w:rsidRDefault="003C438F" w:rsidP="003C438F">
      <w:pPr>
        <w:spacing w:before="480" w:after="240" w:line="288" w:lineRule="atLeast"/>
        <w:outlineLvl w:val="1"/>
        <w:rPr>
          <w:rFonts w:ascii="Verdana" w:eastAsia="Times New Roman" w:hAnsi="Verdana" w:cs="Times New Roman"/>
          <w:b/>
          <w:bCs/>
          <w:color w:val="0000FF"/>
          <w:sz w:val="26"/>
          <w:szCs w:val="26"/>
          <w:lang w:eastAsia="ru-RU"/>
        </w:rPr>
      </w:pPr>
      <w:r w:rsidRPr="003C438F">
        <w:rPr>
          <w:rFonts w:ascii="Verdana" w:eastAsia="Times New Roman" w:hAnsi="Verdana" w:cs="Times New Roman"/>
          <w:b/>
          <w:bCs/>
          <w:color w:val="0000FF"/>
          <w:sz w:val="26"/>
          <w:szCs w:val="26"/>
          <w:lang w:eastAsia="ru-RU"/>
        </w:rPr>
        <w:t>Формула расчета точки безубыточности</w:t>
      </w:r>
    </w:p>
    <w:p w:rsidR="003C438F" w:rsidRPr="003C438F" w:rsidRDefault="003C438F" w:rsidP="003C438F">
      <w:pPr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 расчета точки безубыточности надо разделить издержки на две составляющие:</w:t>
      </w:r>
    </w:p>
    <w:p w:rsidR="003C438F" w:rsidRPr="003C438F" w:rsidRDefault="003C438F" w:rsidP="003C438F">
      <w:pPr>
        <w:numPr>
          <w:ilvl w:val="0"/>
          <w:numId w:val="1"/>
        </w:numPr>
        <w:spacing w:after="0" w:line="336" w:lineRule="atLeast"/>
        <w:ind w:left="48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hyperlink r:id="rId7" w:history="1">
        <w:r w:rsidRPr="003C438F">
          <w:rPr>
            <w:rFonts w:ascii="Verdana" w:eastAsia="Times New Roman" w:hAnsi="Verdana" w:cs="Times New Roman"/>
            <w:b/>
            <w:bCs/>
            <w:color w:val="440000"/>
            <w:sz w:val="24"/>
            <w:szCs w:val="24"/>
            <w:u w:val="single"/>
            <w:lang w:eastAsia="ru-RU"/>
          </w:rPr>
          <w:t>Переменные затраты</w:t>
        </w:r>
      </w:hyperlink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 — возрастают пропорционально увеличению производства (объему реализации товаров).</w:t>
      </w:r>
    </w:p>
    <w:p w:rsidR="003C438F" w:rsidRPr="003C438F" w:rsidRDefault="003C438F" w:rsidP="003C438F">
      <w:pPr>
        <w:numPr>
          <w:ilvl w:val="0"/>
          <w:numId w:val="1"/>
        </w:numPr>
        <w:spacing w:after="0" w:line="336" w:lineRule="atLeast"/>
        <w:ind w:left="48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hyperlink r:id="rId8" w:history="1">
        <w:r w:rsidRPr="003C438F">
          <w:rPr>
            <w:rFonts w:ascii="Verdana" w:eastAsia="Times New Roman" w:hAnsi="Verdana" w:cs="Times New Roman"/>
            <w:b/>
            <w:bCs/>
            <w:color w:val="440000"/>
            <w:sz w:val="24"/>
            <w:szCs w:val="24"/>
            <w:u w:val="single"/>
            <w:lang w:eastAsia="ru-RU"/>
          </w:rPr>
          <w:t>Постоянные затраты</w:t>
        </w:r>
      </w:hyperlink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 — не зависят от количества произведенной продукции (реализованных товаров) и от того, растет или падает объем операций.</w:t>
      </w:r>
    </w:p>
    <w:p w:rsidR="003C438F" w:rsidRPr="003C438F" w:rsidRDefault="003C438F" w:rsidP="003C438F">
      <w:pPr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Введем обозначения: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300"/>
        <w:gridCol w:w="7042"/>
      </w:tblGrid>
      <w:tr w:rsidR="003C438F" w:rsidRPr="003C438F" w:rsidTr="003C438F">
        <w:trPr>
          <w:tblCellSpacing w:w="15" w:type="dxa"/>
        </w:trPr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выручка от продаж.</w:t>
            </w:r>
          </w:p>
        </w:tc>
      </w:tr>
      <w:tr w:rsidR="003C438F" w:rsidRPr="003C438F" w:rsidTr="003C438F">
        <w:trPr>
          <w:tblCellSpacing w:w="15" w:type="dxa"/>
        </w:trPr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Рн</w:t>
            </w:r>
            <w:proofErr w:type="spellEnd"/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объем реализации в натуральном выражении.</w:t>
            </w:r>
          </w:p>
        </w:tc>
      </w:tr>
      <w:tr w:rsidR="003C438F" w:rsidRPr="003C438F" w:rsidTr="003C438F">
        <w:trPr>
          <w:tblCellSpacing w:w="15" w:type="dxa"/>
        </w:trPr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Зпер</w:t>
            </w:r>
            <w:proofErr w:type="spellEnd"/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переменные затраты.</w:t>
            </w:r>
          </w:p>
        </w:tc>
      </w:tr>
      <w:tr w:rsidR="003C438F" w:rsidRPr="003C438F" w:rsidTr="003C438F">
        <w:trPr>
          <w:tblCellSpacing w:w="15" w:type="dxa"/>
        </w:trPr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Зпост</w:t>
            </w:r>
            <w:proofErr w:type="spellEnd"/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постоянные затраты.</w:t>
            </w:r>
          </w:p>
        </w:tc>
      </w:tr>
      <w:tr w:rsidR="003C438F" w:rsidRPr="003C438F" w:rsidTr="003C438F">
        <w:trPr>
          <w:tblCellSpacing w:w="15" w:type="dxa"/>
        </w:trPr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цена за шт.</w:t>
            </w:r>
          </w:p>
        </w:tc>
      </w:tr>
      <w:tr w:rsidR="003C438F" w:rsidRPr="003C438F" w:rsidTr="003C438F">
        <w:trPr>
          <w:tblCellSpacing w:w="15" w:type="dxa"/>
        </w:trPr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ЗСпер</w:t>
            </w:r>
            <w:proofErr w:type="spellEnd"/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средние переменные затраты (на единицу продукции).</w:t>
            </w:r>
          </w:p>
        </w:tc>
      </w:tr>
      <w:tr w:rsidR="003C438F" w:rsidRPr="003C438F" w:rsidTr="003C438F">
        <w:trPr>
          <w:tblCellSpacing w:w="15" w:type="dxa"/>
        </w:trPr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Тбд</w:t>
            </w:r>
            <w:proofErr w:type="spellEnd"/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точка безубыточности в денежном выражении.</w:t>
            </w:r>
          </w:p>
        </w:tc>
      </w:tr>
      <w:tr w:rsidR="003C438F" w:rsidRPr="003C438F" w:rsidTr="003C438F">
        <w:trPr>
          <w:tblCellSpacing w:w="15" w:type="dxa"/>
        </w:trPr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Тбн</w:t>
            </w:r>
            <w:proofErr w:type="spellEnd"/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точка безубыточности в натуральном выражении.</w:t>
            </w:r>
          </w:p>
        </w:tc>
      </w:tr>
    </w:tbl>
    <w:p w:rsidR="003C438F" w:rsidRPr="003C438F" w:rsidRDefault="003C438F" w:rsidP="003C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</w:p>
    <w:p w:rsidR="003C438F" w:rsidRPr="003C438F" w:rsidRDefault="003C438F" w:rsidP="003C438F">
      <w:pPr>
        <w:spacing w:before="240" w:after="120" w:line="288" w:lineRule="atLeast"/>
        <w:outlineLvl w:val="2"/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ru-RU"/>
        </w:rPr>
      </w:pPr>
      <w:r w:rsidRPr="003C438F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ru-RU"/>
        </w:rPr>
        <w:t>Формула расчета точки безубыточности в денежном выражении:</w:t>
      </w:r>
    </w:p>
    <w:p w:rsidR="003C438F" w:rsidRPr="003C438F" w:rsidRDefault="003C438F" w:rsidP="003C438F">
      <w:pPr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(в рублях, долларах и т.п.)</w:t>
      </w:r>
    </w:p>
    <w:p w:rsidR="003C438F" w:rsidRPr="003C438F" w:rsidRDefault="003C438F" w:rsidP="003C438F">
      <w:pPr>
        <w:shd w:val="clear" w:color="auto" w:fill="DDDDDD"/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Тбд</w:t>
      </w:r>
      <w:proofErr w:type="spellEnd"/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= В*</w:t>
      </w:r>
      <w:proofErr w:type="spellStart"/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Зпост</w:t>
      </w:r>
      <w:proofErr w:type="spellEnd"/>
      <w:proofErr w:type="gramStart"/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/(</w:t>
      </w:r>
      <w:proofErr w:type="gramEnd"/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 - </w:t>
      </w:r>
      <w:proofErr w:type="spellStart"/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Зпер</w:t>
      </w:r>
      <w:proofErr w:type="spellEnd"/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</w:t>
      </w:r>
    </w:p>
    <w:p w:rsidR="003C438F" w:rsidRPr="003C438F" w:rsidRDefault="003C438F" w:rsidP="003C438F">
      <w:pPr>
        <w:spacing w:before="240" w:after="120" w:line="288" w:lineRule="atLeast"/>
        <w:outlineLvl w:val="2"/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ru-RU"/>
        </w:rPr>
      </w:pPr>
      <w:r w:rsidRPr="003C438F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ru-RU"/>
        </w:rPr>
        <w:t>Формула расчета точки безубыточности в натуральном выражении:</w:t>
      </w:r>
    </w:p>
    <w:p w:rsidR="003C438F" w:rsidRPr="003C438F" w:rsidRDefault="003C438F" w:rsidP="003C438F">
      <w:pPr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(в штуках, килограммах, метрах и т.п.)</w:t>
      </w:r>
    </w:p>
    <w:p w:rsidR="003C438F" w:rsidRPr="003C438F" w:rsidRDefault="003C438F" w:rsidP="003C438F">
      <w:pPr>
        <w:shd w:val="clear" w:color="auto" w:fill="DDDDDD"/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Тбн</w:t>
      </w:r>
      <w:proofErr w:type="spellEnd"/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Зпост</w:t>
      </w:r>
      <w:proofErr w:type="spellEnd"/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/ (Ц - </w:t>
      </w:r>
      <w:proofErr w:type="spellStart"/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ЗСпер</w:t>
      </w:r>
      <w:proofErr w:type="spellEnd"/>
      <w:r w:rsidRPr="003C438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</w:t>
      </w:r>
    </w:p>
    <w:p w:rsidR="003C438F" w:rsidRPr="003C438F" w:rsidRDefault="003C438F" w:rsidP="003C438F">
      <w:pPr>
        <w:spacing w:before="240" w:after="120" w:line="288" w:lineRule="atLeast"/>
        <w:outlineLvl w:val="2"/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ru-RU"/>
        </w:rPr>
      </w:pPr>
      <w:r w:rsidRPr="003C438F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ru-RU"/>
        </w:rPr>
        <w:t>Пример расчета точки безубыточности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257"/>
        <w:gridCol w:w="7669"/>
      </w:tblGrid>
      <w:tr w:rsidR="003C438F" w:rsidRPr="003C438F" w:rsidTr="003C438F">
        <w:trPr>
          <w:tblCellSpacing w:w="15" w:type="dxa"/>
        </w:trPr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Зпост</w:t>
            </w:r>
            <w:proofErr w:type="spellEnd"/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300 — постоянные затраты</w:t>
            </w:r>
          </w:p>
        </w:tc>
      </w:tr>
      <w:tr w:rsidR="003C438F" w:rsidRPr="003C438F" w:rsidTr="003C438F">
        <w:trPr>
          <w:tblCellSpacing w:w="15" w:type="dxa"/>
        </w:trPr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25 — цена за шт.</w:t>
            </w:r>
          </w:p>
        </w:tc>
      </w:tr>
      <w:tr w:rsidR="003C438F" w:rsidRPr="003C438F" w:rsidTr="003C438F">
        <w:trPr>
          <w:tblCellSpacing w:w="15" w:type="dxa"/>
        </w:trPr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ЗСпер</w:t>
            </w:r>
            <w:proofErr w:type="spellEnd"/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10 — средние переменные затраты (на единицу продукции)</w:t>
            </w:r>
          </w:p>
        </w:tc>
      </w:tr>
      <w:tr w:rsidR="003C438F" w:rsidRPr="003C438F" w:rsidTr="003C438F">
        <w:trPr>
          <w:tblCellSpacing w:w="15" w:type="dxa"/>
        </w:trPr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Тбн</w:t>
            </w:r>
            <w:proofErr w:type="spellEnd"/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hideMark/>
          </w:tcPr>
          <w:p w:rsidR="003C438F" w:rsidRPr="003C438F" w:rsidRDefault="003C438F" w:rsidP="003C43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3C43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 шт. — точка безубыточности в натуральном выражении</w:t>
            </w:r>
          </w:p>
        </w:tc>
      </w:tr>
    </w:tbl>
    <w:p w:rsidR="00714E57" w:rsidRDefault="00714E57">
      <w:bookmarkStart w:id="0" w:name="_GoBack"/>
      <w:bookmarkEnd w:id="0"/>
    </w:p>
    <w:sectPr w:rsidR="00714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3DA1"/>
    <w:multiLevelType w:val="multilevel"/>
    <w:tmpl w:val="1844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8F"/>
    <w:rsid w:val="003C438F"/>
    <w:rsid w:val="0071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1943B-7AB7-4BD5-A5D3-BF304AA4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ances-analysis.ru/bep/postoyannie-zatrati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nances-analysis.ru/bep/peremennie-zatrati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nances-analysis.ru/bep/operating-leverage.htm" TargetMode="External"/><Relationship Id="rId5" Type="http://schemas.openxmlformats.org/officeDocument/2006/relationships/hyperlink" Target="https://www.finances-analysis.ru/bep/zapas-finansovoy-prochnosti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2019-05-23T03:51:00Z</dcterms:created>
  <dcterms:modified xsi:type="dcterms:W3CDTF">2019-05-23T03:52:00Z</dcterms:modified>
</cp:coreProperties>
</file>