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CA624A" w:rsidRDefault="00E520E1" w:rsidP="00E520E1">
      <w:pPr>
        <w:spacing w:line="360" w:lineRule="auto"/>
        <w:jc w:val="both"/>
        <w:rPr>
          <w:sz w:val="24"/>
          <w:szCs w:val="24"/>
        </w:rPr>
      </w:pPr>
      <w:r>
        <w:rPr>
          <w:sz w:val="24"/>
          <w:szCs w:val="24"/>
        </w:rPr>
        <w:t>Poniższa tabela 7.2 opisuje poszczególne pola powierzchni, które są potrzebne do obliczenia.</w:t>
      </w:r>
    </w:p>
    <w:p w:rsidR="00E520E1" w:rsidRPr="00797361" w:rsidRDefault="00CA624A" w:rsidP="00CA624A">
      <w:pPr>
        <w:spacing w:line="360" w:lineRule="auto"/>
        <w:jc w:val="center"/>
        <w:rPr>
          <w:i/>
          <w:sz w:val="24"/>
          <w:szCs w:val="24"/>
        </w:rPr>
      </w:pPr>
      <w:r>
        <w:rPr>
          <w:sz w:val="24"/>
          <w:szCs w:val="24"/>
        </w:rPr>
        <w:br w:type="column"/>
      </w:r>
      <w:r w:rsidR="00E520E1">
        <w:rPr>
          <w:i/>
          <w:sz w:val="24"/>
          <w:szCs w:val="24"/>
        </w:rPr>
        <w:lastRenderedPageBreak/>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lastRenderedPageBreak/>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lastRenderedPageBreak/>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Pr="00780038"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które nie są prostymi figurami i obliczenie ich jest możliwe tylko przy podziale ich na mniejsze figury lub rozszerzenie ich pola do większego kształtu od którego można odjąć pole powierzchni mniejszej figury.</w:t>
      </w:r>
    </w:p>
    <w:p w:rsidR="00CE3331" w:rsidRDefault="00CE3331" w:rsidP="00AE0BAB">
      <w:pPr>
        <w:spacing w:line="360" w:lineRule="auto"/>
        <w:jc w:val="both"/>
        <w:rPr>
          <w:sz w:val="24"/>
          <w:szCs w:val="24"/>
        </w:rPr>
      </w:pPr>
    </w:p>
    <w:p w:rsidR="00913038" w:rsidRPr="00913038" w:rsidRDefault="00CE3331" w:rsidP="00AE0BAB">
      <w:pPr>
        <w:spacing w:line="360" w:lineRule="auto"/>
        <w:jc w:val="both"/>
        <w:rPr>
          <w:sz w:val="24"/>
          <w:szCs w:val="24"/>
        </w:rPr>
      </w:pPr>
      <w:r>
        <w:rPr>
          <w:sz w:val="24"/>
          <w:szCs w:val="24"/>
        </w:rPr>
        <w:lastRenderedPageBreak/>
        <w:br w:type="column"/>
      </w:r>
      <m:oMathPara>
        <m:oMath>
          <m:r>
            <w:rPr>
              <w:rFonts w:ascii="Cambria Math" w:hAnsi="Cambria Math"/>
              <w:sz w:val="24"/>
              <w:szCs w:val="24"/>
            </w:rPr>
            <w:lastRenderedPageBreak/>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AF15B3" w:rsidRDefault="004B7F0C" w:rsidP="00881B3A">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AD5FC2">
        <w:rPr>
          <w:sz w:val="24"/>
          <w:szCs w:val="24"/>
        </w:rPr>
        <w:t xml:space="preserve"> </w:t>
      </w:r>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A04830" w:rsidRDefault="00C1185E" w:rsidP="00A04830">
      <w:pPr>
        <w:spacing w:line="360" w:lineRule="auto"/>
        <w:jc w:val="center"/>
        <w:rPr>
          <w:sz w:val="24"/>
          <w:szCs w:val="24"/>
        </w:rPr>
      </w:pPr>
      <w:r>
        <w:rPr>
          <w:sz w:val="24"/>
          <w:szCs w:val="24"/>
        </w:rPr>
        <w:br w:type="column"/>
      </w:r>
      <w:r>
        <w:rPr>
          <w:noProof/>
          <w:sz w:val="24"/>
          <w:szCs w:val="24"/>
          <w:lang w:eastAsia="pl-PL"/>
        </w:rPr>
        <w:lastRenderedPageBreak/>
        <w:drawing>
          <wp:inline distT="0" distB="0" distL="0" distR="0">
            <wp:extent cx="4149090" cy="8599170"/>
            <wp:effectExtent l="19050" t="0" r="381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49090" cy="8599170"/>
                    </a:xfrm>
                    <a:prstGeom prst="rect">
                      <a:avLst/>
                    </a:prstGeom>
                    <a:noFill/>
                    <a:ln w="9525">
                      <a:noFill/>
                      <a:miter lim="800000"/>
                      <a:headEnd/>
                      <a:tailEnd/>
                    </a:ln>
                  </pic:spPr>
                </pic:pic>
              </a:graphicData>
            </a:graphic>
          </wp:inline>
        </w:drawing>
      </w:r>
    </w:p>
    <w:p w:rsidR="00C1185E" w:rsidRPr="00691182" w:rsidRDefault="00FD237D" w:rsidP="00881B3A">
      <w:pPr>
        <w:spacing w:line="360" w:lineRule="auto"/>
        <w:jc w:val="both"/>
        <w:rPr>
          <w:sz w:val="24"/>
          <w:szCs w:val="24"/>
        </w:rPr>
      </w:pPr>
      <w:r w:rsidRPr="00FD237D">
        <w:rPr>
          <w:noProof/>
          <w:sz w:val="24"/>
          <w:szCs w:val="24"/>
          <w:lang w:eastAsia="en-US"/>
        </w:rPr>
        <w:pict>
          <v:shape id="_x0000_s1028" type="#_x0000_t202" style="position:absolute;left:0;text-align:left;margin-left:414.15pt;margin-top:0;width:42.7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p>
    <w:p w:rsidR="00DF3131" w:rsidRDefault="00AF15B3" w:rsidP="001517C9">
      <w:pPr>
        <w:pStyle w:val="Nagwek1"/>
        <w:numPr>
          <w:ilvl w:val="0"/>
          <w:numId w:val="22"/>
        </w:numPr>
        <w:rPr>
          <w:b/>
          <w:sz w:val="44"/>
          <w:szCs w:val="44"/>
        </w:rPr>
      </w:pPr>
      <w:bookmarkStart w:id="7" w:name="_Toc421315603"/>
      <w:r>
        <w:rPr>
          <w:b/>
          <w:sz w:val="44"/>
          <w:szCs w:val="44"/>
        </w:rPr>
        <w:lastRenderedPageBreak/>
        <w:br w:type="column"/>
      </w:r>
      <w:r w:rsidR="00DF3131">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W którym kierunku mogą być prowadzone dalsze badania na podstawie tej pracy</w:t>
      </w:r>
    </w:p>
    <w:p w:rsidR="00DF3131" w:rsidRPr="00866DED" w:rsidRDefault="00DF3131" w:rsidP="00DF3131">
      <w:pPr>
        <w:numPr>
          <w:ilvl w:val="0"/>
          <w:numId w:val="8"/>
        </w:numPr>
        <w:rPr>
          <w:color w:val="C00000"/>
          <w:sz w:val="24"/>
          <w:szCs w:val="24"/>
        </w:rPr>
      </w:pPr>
      <w:r w:rsidRPr="00866DED">
        <w:rPr>
          <w:color w:val="C00000"/>
          <w:sz w:val="24"/>
          <w:szCs w:val="24"/>
        </w:rPr>
        <w:t>Zbadanie wpływu zakłóceń sieciowych (traconych pakietów danych) na wydajność - w tej pracy zakłada się idealne warunki sieciowe</w:t>
      </w:r>
    </w:p>
    <w:p w:rsidR="00DF3131" w:rsidRPr="00866DED" w:rsidRDefault="00DF3131" w:rsidP="00DF3131">
      <w:pPr>
        <w:numPr>
          <w:ilvl w:val="0"/>
          <w:numId w:val="8"/>
        </w:numPr>
        <w:rPr>
          <w:color w:val="C00000"/>
          <w:sz w:val="24"/>
          <w:szCs w:val="24"/>
        </w:rPr>
      </w:pPr>
      <w:r w:rsidRPr="00866DED">
        <w:rPr>
          <w:color w:val="C00000"/>
          <w:sz w:val="24"/>
          <w:szCs w:val="24"/>
        </w:rPr>
        <w:t>Przeanalizowanie parametrycznych rozmiarów Komórek na jakość świadczonych usług - aby Komórki nie miały stałego rozmiaru tylko dostosowywany w zależności od gęstości zaludnienia przez graczy na poszczególnych obszarach mapy</w:t>
      </w:r>
    </w:p>
    <w:p w:rsidR="00DF3131" w:rsidRPr="00866DED" w:rsidRDefault="00DF3131" w:rsidP="00DF3131">
      <w:pPr>
        <w:numPr>
          <w:ilvl w:val="0"/>
          <w:numId w:val="8"/>
        </w:numPr>
        <w:rPr>
          <w:color w:val="C00000"/>
          <w:sz w:val="24"/>
          <w:szCs w:val="24"/>
        </w:rPr>
      </w:pPr>
      <w:r w:rsidRPr="00866DED">
        <w:rPr>
          <w:color w:val="C00000"/>
          <w:sz w:val="24"/>
          <w:szCs w:val="24"/>
        </w:rPr>
        <w:t>Przeanalizowanie innych typów protokołów do komunikacji klient-serwer, zwłaszcza tych wymienionych w [1]</w:t>
      </w:r>
    </w:p>
    <w:p w:rsidR="00DF3131" w:rsidRPr="00866DED" w:rsidRDefault="00DF3131" w:rsidP="00DF3131">
      <w:pPr>
        <w:numPr>
          <w:ilvl w:val="0"/>
          <w:numId w:val="8"/>
        </w:numPr>
        <w:rPr>
          <w:color w:val="C00000"/>
          <w:sz w:val="24"/>
          <w:szCs w:val="24"/>
        </w:rPr>
      </w:pPr>
      <w:r w:rsidRPr="00866DED">
        <w:rPr>
          <w:color w:val="C00000"/>
          <w:sz w:val="24"/>
          <w:szCs w:val="24"/>
        </w:rPr>
        <w:t>Wpływ różnych rodzajów współdzielenia zasobów lokalnych między Sesjami Serwera na jakość świadczonych usług (w tej pracy przyjęto blok pamięci współdzielonej jako optymalny)</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Pr="002948BF"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 xml:space="preserve">16.05.0215: </w:t>
      </w:r>
      <w:r w:rsidRPr="00715819">
        <w:rPr>
          <w:sz w:val="24"/>
          <w:szCs w:val="24"/>
          <w:lang w:val="en-US"/>
        </w:rPr>
        <w:t>http://www.wowhead.com/</w:t>
      </w:r>
    </w:p>
    <w:sectPr w:rsidR="00715819"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56C" w:rsidRDefault="006D656C" w:rsidP="00161889">
      <w:r>
        <w:separator/>
      </w:r>
    </w:p>
  </w:endnote>
  <w:endnote w:type="continuationSeparator" w:id="0">
    <w:p w:rsidR="006D656C" w:rsidRDefault="006D656C"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FD237D">
        <w:rPr>
          <w:noProof/>
        </w:rPr>
        <w:t>50</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56C" w:rsidRDefault="006D656C" w:rsidP="00161889">
      <w:r>
        <w:separator/>
      </w:r>
    </w:p>
  </w:footnote>
  <w:footnote w:type="continuationSeparator" w:id="0">
    <w:p w:rsidR="006D656C" w:rsidRDefault="006D656C"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27"/>
  </w:num>
  <w:num w:numId="5">
    <w:abstractNumId w:val="18"/>
  </w:num>
  <w:num w:numId="6">
    <w:abstractNumId w:val="9"/>
  </w:num>
  <w:num w:numId="7">
    <w:abstractNumId w:val="17"/>
  </w:num>
  <w:num w:numId="8">
    <w:abstractNumId w:val="29"/>
  </w:num>
  <w:num w:numId="9">
    <w:abstractNumId w:val="31"/>
  </w:num>
  <w:num w:numId="10">
    <w:abstractNumId w:val="13"/>
  </w:num>
  <w:num w:numId="11">
    <w:abstractNumId w:val="10"/>
  </w:num>
  <w:num w:numId="12">
    <w:abstractNumId w:val="28"/>
  </w:num>
  <w:num w:numId="13">
    <w:abstractNumId w:val="3"/>
  </w:num>
  <w:num w:numId="14">
    <w:abstractNumId w:val="20"/>
  </w:num>
  <w:num w:numId="15">
    <w:abstractNumId w:val="6"/>
  </w:num>
  <w:num w:numId="16">
    <w:abstractNumId w:val="32"/>
  </w:num>
  <w:num w:numId="17">
    <w:abstractNumId w:val="11"/>
  </w:num>
  <w:num w:numId="18">
    <w:abstractNumId w:val="12"/>
  </w:num>
  <w:num w:numId="19">
    <w:abstractNumId w:val="7"/>
  </w:num>
  <w:num w:numId="20">
    <w:abstractNumId w:val="14"/>
  </w:num>
  <w:num w:numId="21">
    <w:abstractNumId w:val="5"/>
  </w:num>
  <w:num w:numId="22">
    <w:abstractNumId w:val="30"/>
  </w:num>
  <w:num w:numId="23">
    <w:abstractNumId w:val="26"/>
  </w:num>
  <w:num w:numId="24">
    <w:abstractNumId w:val="16"/>
  </w:num>
  <w:num w:numId="25">
    <w:abstractNumId w:val="22"/>
  </w:num>
  <w:num w:numId="26">
    <w:abstractNumId w:val="15"/>
  </w:num>
  <w:num w:numId="27">
    <w:abstractNumId w:val="24"/>
  </w:num>
  <w:num w:numId="28">
    <w:abstractNumId w:val="21"/>
  </w:num>
  <w:num w:numId="29">
    <w:abstractNumId w:val="25"/>
  </w:num>
  <w:num w:numId="30">
    <w:abstractNumId w:val="2"/>
  </w:num>
  <w:num w:numId="31">
    <w:abstractNumId w:val="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F19"/>
    <w:rsid w:val="001315D4"/>
    <w:rsid w:val="00146487"/>
    <w:rsid w:val="001517C9"/>
    <w:rsid w:val="00160B99"/>
    <w:rsid w:val="00161889"/>
    <w:rsid w:val="00171050"/>
    <w:rsid w:val="001748EE"/>
    <w:rsid w:val="00191F7C"/>
    <w:rsid w:val="00197605"/>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9C"/>
    <w:rsid w:val="002B23EB"/>
    <w:rsid w:val="002D11E8"/>
    <w:rsid w:val="002D5C59"/>
    <w:rsid w:val="002D73C4"/>
    <w:rsid w:val="002E0EEA"/>
    <w:rsid w:val="002E1C4A"/>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56DE"/>
    <w:rsid w:val="003E266C"/>
    <w:rsid w:val="003E4B0E"/>
    <w:rsid w:val="003F0147"/>
    <w:rsid w:val="004063D1"/>
    <w:rsid w:val="00410E52"/>
    <w:rsid w:val="00415DDF"/>
    <w:rsid w:val="00420EFD"/>
    <w:rsid w:val="00426FD5"/>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323D"/>
    <w:rsid w:val="00530A95"/>
    <w:rsid w:val="00557979"/>
    <w:rsid w:val="00566799"/>
    <w:rsid w:val="005744C4"/>
    <w:rsid w:val="005A0EE7"/>
    <w:rsid w:val="005A17B4"/>
    <w:rsid w:val="005A7BB1"/>
    <w:rsid w:val="005B7BDB"/>
    <w:rsid w:val="005C4D87"/>
    <w:rsid w:val="005C7AFA"/>
    <w:rsid w:val="005E02B3"/>
    <w:rsid w:val="005E29DF"/>
    <w:rsid w:val="005E64BF"/>
    <w:rsid w:val="005F6F87"/>
    <w:rsid w:val="005F7B83"/>
    <w:rsid w:val="00603C80"/>
    <w:rsid w:val="00606721"/>
    <w:rsid w:val="006120AD"/>
    <w:rsid w:val="006152FD"/>
    <w:rsid w:val="00617AC7"/>
    <w:rsid w:val="00631C91"/>
    <w:rsid w:val="00644046"/>
    <w:rsid w:val="0064698E"/>
    <w:rsid w:val="006632D1"/>
    <w:rsid w:val="006753B6"/>
    <w:rsid w:val="00682AA7"/>
    <w:rsid w:val="00687777"/>
    <w:rsid w:val="00691182"/>
    <w:rsid w:val="006A288E"/>
    <w:rsid w:val="006A4AD0"/>
    <w:rsid w:val="006A57D5"/>
    <w:rsid w:val="006B64DC"/>
    <w:rsid w:val="006C1797"/>
    <w:rsid w:val="006D0463"/>
    <w:rsid w:val="006D27B6"/>
    <w:rsid w:val="006D441C"/>
    <w:rsid w:val="006D656C"/>
    <w:rsid w:val="006E3D78"/>
    <w:rsid w:val="006F202A"/>
    <w:rsid w:val="006F53EA"/>
    <w:rsid w:val="00704FDF"/>
    <w:rsid w:val="007053F7"/>
    <w:rsid w:val="00710962"/>
    <w:rsid w:val="00715819"/>
    <w:rsid w:val="00725C55"/>
    <w:rsid w:val="00726844"/>
    <w:rsid w:val="00750D4E"/>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6493"/>
    <w:rsid w:val="008F6B52"/>
    <w:rsid w:val="008F77C1"/>
    <w:rsid w:val="00913038"/>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E53ED"/>
    <w:rsid w:val="00A04830"/>
    <w:rsid w:val="00A14A84"/>
    <w:rsid w:val="00A37CBA"/>
    <w:rsid w:val="00A545F2"/>
    <w:rsid w:val="00A55F99"/>
    <w:rsid w:val="00A56E5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E57F3-E0F5-4A23-A917-14D6CAC9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54</Pages>
  <Words>9379</Words>
  <Characters>56274</Characters>
  <Application>Microsoft Office Word</Application>
  <DocSecurity>0</DocSecurity>
  <Lines>468</Lines>
  <Paragraphs>131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65522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12</cp:revision>
  <cp:lastPrinted>2006-05-31T12:30:00Z</cp:lastPrinted>
  <dcterms:created xsi:type="dcterms:W3CDTF">2015-06-07T20:19:00Z</dcterms:created>
  <dcterms:modified xsi:type="dcterms:W3CDTF">2015-06-07T21:29:00Z</dcterms:modified>
</cp:coreProperties>
</file>