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1840" w:line="240" w:lineRule="auto"/>
        <w:rPr>
          <w:rFonts w:ascii="Roboto" w:cs="Roboto" w:eastAsia="Roboto" w:hAnsi="Roboto"/>
          <w:b w:val="1"/>
          <w:bCs w:val="1"/>
          <w:color w:val="333333"/>
          <w:sz w:val="46"/>
          <w:szCs w:val="46"/>
        </w:rPr>
      </w:pPr>
      <w:bookmarkStart w:colFirst="0" w:colLast="0" w:name="_2e5o7qmb7wms" w:id="0"/>
      <w:bookmarkEnd w:id="0"/>
      <w:r w:rsidDel="00000000" w:rsidR="00000000" w:rsidRPr="00000000">
        <w:rPr>
          <w:rFonts w:ascii="Roboto" w:cs="Roboto" w:eastAsia="Roboto" w:hAnsi="Roboto"/>
          <w:b w:val="1"/>
          <w:bCs w:val="1"/>
          <w:color w:val="333333"/>
          <w:sz w:val="46"/>
          <w:szCs w:val="46"/>
          <w:rtl w:val="0"/>
        </w:rPr>
        <w:t xml:space="preserve">Cardholder Management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63atnnpl0nvq" w:id="1"/>
      <w:bookmarkEnd w:id="1"/>
      <w:r w:rsidDel="00000000" w:rsidR="00000000" w:rsidRPr="00000000">
        <w:rPr>
          <w:rFonts w:ascii="Roboto" w:cs="Roboto" w:eastAsia="Roboto" w:hAnsi="Roboto"/>
          <w:b w:val="1"/>
          <w:bCs w:val="1"/>
          <w:color w:val="333333"/>
          <w:sz w:val="34"/>
          <w:szCs w:val="34"/>
          <w:rtl w:val="0"/>
        </w:rPr>
        <w:t xml:space="preserve">CardHolderID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The POS can send the optional </w:t>
      </w:r>
      <w:r w:rsidDel="00000000" w:rsidR="00000000" w:rsidRPr="00000000">
        <w:rPr>
          <w:rFonts w:ascii="Courier New" w:cs="Courier New" w:eastAsia="Courier New" w:hAnsi="Courier New"/>
          <w:color w:val="941a25"/>
          <w:shd w:fill="f3f3f3" w:val="clear"/>
          <w:rtl w:val="0"/>
        </w:rPr>
        <w:t xml:space="preserve">&lt;CardHolderID&gt;</w:t>
      </w:r>
      <w:r w:rsidDel="00000000" w:rsidR="00000000" w:rsidRPr="00000000">
        <w:rPr>
          <w:rFonts w:ascii="Roboto" w:cs="Roboto" w:eastAsia="Roboto" w:hAnsi="Roboto"/>
          <w:color w:val="333333"/>
          <w:sz w:val="23"/>
          <w:szCs w:val="23"/>
          <w:rtl w:val="0"/>
        </w:rPr>
        <w:t xml:space="preserve"> tag in the payment request to track unique cardholders across their entire merchant base for data aggregation and proactive marketing. The CardHolderID in the response is a unique ID representing the card data. The same card presented multiple times will always return the same CardHolderID.</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i w:val="1"/>
          <w:iCs w:val="1"/>
          <w:color w:val="333333"/>
          <w:sz w:val="23"/>
          <w:szCs w:val="23"/>
        </w:rPr>
      </w:pPr>
      <w:r w:rsidDel="00000000" w:rsidR="00000000" w:rsidRPr="00000000">
        <w:rPr>
          <w:rFonts w:ascii="Roboto" w:cs="Roboto" w:eastAsia="Roboto" w:hAnsi="Roboto"/>
          <w:i w:val="1"/>
          <w:iCs w:val="1"/>
          <w:color w:val="333333"/>
          <w:sz w:val="23"/>
          <w:szCs w:val="23"/>
          <w:rtl w:val="0"/>
        </w:rPr>
        <w:t xml:space="preserve">Note: CardHolderID is supported via NETePay Hosted only.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006">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Always send the value “Allow_V2” on transaction requests.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In the example below, an </w:t>
      </w:r>
      <w:r w:rsidDel="00000000" w:rsidR="00000000" w:rsidRPr="00000000">
        <w:rPr>
          <w:rFonts w:ascii="Courier New" w:cs="Courier New" w:eastAsia="Courier New" w:hAnsi="Courier New"/>
          <w:color w:val="941a25"/>
          <w:shd w:fill="f3f3f3" w:val="clear"/>
          <w:rtl w:val="0"/>
        </w:rPr>
        <w:t xml:space="preserve">EMVSale</w:t>
      </w:r>
      <w:r w:rsidDel="00000000" w:rsidR="00000000" w:rsidRPr="00000000">
        <w:rPr>
          <w:rFonts w:ascii="Roboto" w:cs="Roboto" w:eastAsia="Roboto" w:hAnsi="Roboto"/>
          <w:color w:val="333333"/>
          <w:sz w:val="23"/>
          <w:szCs w:val="23"/>
          <w:rtl w:val="0"/>
        </w:rPr>
        <w:t xml:space="preserve"> is used to collect the CardHolderID.</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Request</w:t>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"https://dsidevportal.com/api/dcdirect/#43"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"https://dsidevportal.com/api/dcdirect/#44" </w:instrText>
        <w:fldChar w:fldCharType="separate"/>
      </w:r>
      <w:r w:rsidDel="00000000" w:rsidR="00000000" w:rsidRPr="00000000">
        <w:rPr>
          <w:rFonts w:ascii="Roboto" w:cs="Roboto" w:eastAsia="Roboto" w:hAnsi="Roboto"/>
          <w:color w:val="999999"/>
          <w:sz w:val="23"/>
          <w:szCs w:val="23"/>
          <w:rtl w:val="0"/>
        </w:rPr>
        <w:t xml:space="preserve">json</w:t>
      </w:r>
    </w:p>
    <w:p w:rsidR="00000000" w:rsidDel="00000000" w:rsidP="00000000" w:rsidRDefault="00000000" w:rsidRPr="00000000" w14:paraId="0000000B">
      <w:pPr>
        <w:rPr>
          <w:rFonts w:ascii="Roboto Mono" w:cs="Roboto Mono" w:eastAsia="Roboto Mono" w:hAnsi="Roboto Mono"/>
          <w:color w:val="188038"/>
        </w:rPr>
      </w:pPr>
      <w:r w:rsidDel="00000000" w:rsidR="00000000" w:rsidRPr="00000000">
        <w:fldChar w:fldCharType="end"/>
      </w:r>
      <w:hyperlink r:id="rId6">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0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658</w:t>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&lt;OperatorID&gt;TEST&lt;/OperatorID&gt;</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&lt;POSPackageID&gt;POSNameHere:2.0&lt;/POSPackageID&gt;</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&lt;UserTrace&gt;Dev1&lt;/UserTrace&gt;</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&lt;CardType&gt;Credit&lt;/CardType&gt;</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&lt;TranCode&gt;EMVSale&lt;/TranCode&gt;</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&lt;ProcessorToken&gt;TokenRequested&lt;/ProcessorToken&gt;</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&lt;CollectData&gt;CardholderName&lt;/CollectData&gt;</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&lt;Account&gt;</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&lt;AcctNo&gt;Prompt&lt;/AcctNo&gt;</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&lt;/Account&gt;</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&lt;InvoiceNo&gt;0003&lt;/InvoiceNo&gt;</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&lt;RefNo&gt;0003&lt;/RefNo&gt;</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&lt;ReturnClearExpDate&gt;Allow&lt;/ReturnClearExpDate&gt;</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&lt;Purchase&gt;6.00&lt;/Purchase&gt;</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&lt;Gratuity&gt;0.00&lt;/Gratuity&gt;</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&lt;GratuitySuggestions&gt;10%:1.00,15%:1.50,18%:1.80,20%:2.00&lt;/GratuitySuggestions&gt;</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&lt;CashBack&gt;0.00&lt;/CashBack&gt;</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&lt;MaximumCashBack&gt;80.00&lt;/MaximumCashBack&gt;</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&lt;Tax&gt;0.00&lt;/Tax&gt;</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&lt;SurchargeWithLookup&gt;0.00&lt;/SurchargeWithLookup&gt;</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&lt;LaneID&gt;1&lt;/LaneID&gt;</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&lt;Duplicate&gt;None&lt;/Duplicate&gt;</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&lt;PartialAuth&gt;Allow&lt;/PartialAuth&gt;</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&lt;OKAmount&gt;Disallow&lt;/OKAmount&gt;</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&lt;RecordNo&gt;RecordNumberRequested&lt;/RecordNo&gt;</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&lt;Frequency&gt;Recurring&lt;/Frequency&gt;</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&lt;TranInfo&gt;</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&lt;CustomerCode&gt;A12345&lt;/CustomerCode&gt;</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&lt;/TranInfo&gt;</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&lt;TranDeviceID&gt;123456789098765432101234&lt;/TranDeviceID&gt;</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&lt;CardHolderID&gt;Allow_V2&lt;/CardHolderID&gt;</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Response</w:t>
      </w:r>
    </w:p>
    <w:p w:rsidR="00000000" w:rsidDel="00000000" w:rsidP="00000000" w:rsidRDefault="00000000" w:rsidRPr="00000000" w14:paraId="0000003A">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"https://dsidevportal.com/api/dcdirect/#45"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3B">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"https://dsidevportal.com/api/dcdirect/#46" </w:instrText>
        <w:fldChar w:fldCharType="separate"/>
      </w:r>
      <w:r w:rsidDel="00000000" w:rsidR="00000000" w:rsidRPr="00000000">
        <w:rPr>
          <w:rFonts w:ascii="Roboto" w:cs="Roboto" w:eastAsia="Roboto" w:hAnsi="Roboto"/>
          <w:color w:val="999999"/>
          <w:sz w:val="23"/>
          <w:szCs w:val="23"/>
          <w:rtl w:val="0"/>
        </w:rPr>
        <w:t xml:space="preserve">json</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fldChar w:fldCharType="end"/>
      </w:r>
      <w:hyperlink r:id="rId7">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&lt;UserTrace&gt;Dev1&lt;/UserTrace&gt;</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&lt;AcctNo&gt;************0119&lt;/AcctNo&gt;</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&lt;CardType&gt;Credit&lt;/CardType&gt;</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&lt;TranCode&gt;EMVSale&lt;/TranCode&gt;</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&lt;AuthCode&gt;036556&lt;/AuthCode&gt;</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&lt;CardHolderID&gt;GdLQCQuz5HIEBgU0yWhguULiqEufC_IXpi2dfxV9rMg&lt;/CardHolderID&gt;</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&lt;RefNo&gt;00000001&lt;/RefNo&gt;</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&lt;InvoiceNo&gt;0003&lt;/InvoiceNo&gt;</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&lt;OperatorID&gt;TEST&lt;/OperatorID&gt;</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&lt;ExpDateMonth&gt;12&lt;/ExpDateMonth&gt;</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&lt;ExpDateYear&gt;25&lt;/ExpDateYear&gt;</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&lt;PayAPI_Id&gt;q-25316D09744F4055A353C76B84A72E89&lt;/PayAPI_Id&gt;</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&lt;ProcessorToken&gt;HMPRJGUJILNSQHJP|1222&lt;/ProcessorToken&gt;</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&lt;Purchase&gt;6.00&lt;/Purchase&gt;</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&lt;Gratuity&gt;0.00&lt;/Gratuity&gt;</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&lt;SurchargeWithLookup&gt;0.00&lt;/SurchargeWithLookup&gt;</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&lt;CashBack&gt;0.00&lt;/CashBack&gt;</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&lt;Tax&gt;0.00&lt;/Tax&gt;</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&lt;Authorize&gt;6.00&lt;/Authorize&gt;</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&lt;CardholderName&gt;Test User&lt;/CardholderName&gt;</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&lt;AcqRefData&gt;T305187511660041CPRL00599905||N|6.00|RN101436…&lt;/AcqRefData&gt;</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&lt;PostProcess&gt;EMVParamDownloadRequired&lt;/PostProcess&gt;</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&lt;ProcessData&gt;9F37:46873A4C|9F26:D1948FBB921E62E5…&lt;/ProcessData&gt;</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&lt;RecordNo&gt;DC4:HDG4bV08i3n1He5G1AU00016&lt;/RecordNo&gt;        </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&lt;EntryMethod&gt;CHIP&lt;/EntryMethod&gt;</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&lt;Date&gt;07/06/2015&lt;/Date&gt;</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&lt;Time&gt;10:12:38&lt;/Time&gt;</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&lt;ApplicationLabel&gt;Visa Credit&lt;/ApplicationLabel&gt;</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&lt;AID&gt;A0000000031010&lt;/AID&gt;</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&lt;TVR&gt;8000008000&lt;/TVR&gt;</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&lt;IAD&gt;06010A03602000&lt;/IAD&gt;</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&lt;TSI&gt;6800&lt;/TSI&gt;</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&lt;ARC&gt;00&lt;/ARC&gt;</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&lt;CVM&gt;SIGN&lt;/CVM&gt;</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&lt;Line1&gt;.MERCHANT ID: 700000012262&lt;/Line1&gt;</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&lt;Line3&gt;.CLERK ID: TEST&lt;/Line3&gt;</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&lt;Line4&gt;.&lt;/Line4&gt;</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&lt;Line5&gt;.                 SALE                  &lt;/Line5&gt;</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&lt;Line6&gt;.&lt;/Line6&gt;</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&lt;Line7&gt;.************0119&lt;/Line7&gt;</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&lt;Line8&gt;.VISA                 ENTRY METHOD: CHIP&lt;/Line8&gt;</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&lt;Line9&gt;.DATE: 07/06/2015  TIME: 10:12:38&lt;/Line9&gt;</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&lt;Line10&gt;.&lt;/Line10&gt;</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&lt;Line11&gt;.INVOICE: 0003&lt;/Line11&gt;</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&lt;Line12&gt;.REFERENCE: 00000001&lt;/Line12&gt;</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&lt;Line13&gt;.AUTH CODE: 036556&lt;/Line13&gt;</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&lt;Line14&gt;.&lt;/Line14&gt;</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&lt;Line15&gt;.AMOUNT                       USD$ 6.00&lt;/Line15&gt;</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&lt;Line16&gt;.                           ==========&lt;/Line16&gt;</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&lt;Line17&gt;.TOTAL                        USD$ 6.00&lt;/Line17&gt;</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&lt;Line18&gt;.&lt;/Line18&gt;</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&lt;Line19&gt;.         APPROVED - THANK YOU          &lt;/Line19&gt;</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&lt;Line20&gt;.&lt;/Line20&gt;</w:t>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&lt;Line21&gt;.I AGREE TO PAY THE ABOVE TOTAL AMOUNT&lt;/Line21&gt;</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&lt;Line22&gt;.ACCORDING TO CARD ISSUER AGREEMENT&lt;/Line22&gt;</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&lt;Line23&gt;.(MERCHANT AGREEMENT IF CREDIT VOUCHER)&lt;/Line23&gt;</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&lt;Line24&gt;.&lt;/Line24&gt;</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&lt;Line25&gt;.&lt;/Line25&gt;</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&lt;Line26&gt;.&lt;/Line26&gt;</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&lt;Line27&gt;.x_______________________________________&lt;/Line27&gt;</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&lt;Line28&gt;.         Cardholder Signature          &lt;/Line28&gt;</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&lt;Line29&gt;.&lt;/Line29&gt;</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&lt;Line30&gt;.&lt;/Line30&gt;</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&lt;Line31&gt;.Application Label: Visa Credit&lt;/Line31&gt;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&lt;Line32&gt;.AID: A0000000031010&lt;/Line32&gt;</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&lt;Line33&gt;.TVR: 8000008000&lt;/Line33&gt;</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&lt;Line34&gt;.IAD: 06010A03602000&lt;/Line34&gt;</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&lt;Line35&gt;.TSI: 6800&lt;/Line35&gt;</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&lt;Line36&gt;.ARC: 00&lt;/Line36&gt;</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&lt;Line37&gt;.CVM: SIGN&lt;/Line37&gt;</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8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aqtw5z7zvwz9" w:id="2"/>
      <w:bookmarkEnd w:id="2"/>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34"/>
          <w:szCs w:val="34"/>
          <w:rtl w:val="0"/>
        </w:rPr>
        <w:t xml:space="preserve">Stored Credential On File</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The POS can request a stored Credential on File (COF) for a given payment method, so that payment method doesn’t need to be presented for future COF transactions. This is ideal in situations of recurring payments and installment payments. By using COF, the merchant and POS avoid storing card data for recurring transactions, and maintain compliance with the card brands.</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08F">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Stored Credential On File is only supported on </w:t>
      </w:r>
      <w:r w:rsidDel="00000000" w:rsidR="00000000" w:rsidRPr="00000000">
        <w:rPr>
          <w:rFonts w:ascii="Roboto" w:cs="Roboto" w:eastAsia="Roboto" w:hAnsi="Roboto"/>
          <w:b w:val="1"/>
          <w:bCs w:val="1"/>
          <w:color w:val="333333"/>
          <w:sz w:val="23"/>
          <w:szCs w:val="23"/>
          <w:rtl w:val="0"/>
        </w:rPr>
        <w:t xml:space="preserve">DC Direct Android</w:t>
      </w:r>
      <w:r w:rsidDel="00000000" w:rsidR="00000000" w:rsidRPr="00000000">
        <w:rPr>
          <w:rFonts w:ascii="Roboto" w:cs="Roboto" w:eastAsia="Roboto" w:hAnsi="Roboto"/>
          <w:color w:val="333333"/>
          <w:sz w:val="23"/>
          <w:szCs w:val="23"/>
          <w:rtl w:val="0"/>
        </w:rPr>
        <w:t xml:space="preserve">.</w:t>
      </w:r>
    </w:p>
    <w:p w:rsidR="00000000" w:rsidDel="00000000" w:rsidP="00000000" w:rsidRDefault="00000000" w:rsidRPr="00000000" w14:paraId="00000090">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Specific to Networks where Datacap supports Card on File.</w:t>
      </w:r>
    </w:p>
    <w:p w:rsidR="00000000" w:rsidDel="00000000" w:rsidP="00000000" w:rsidRDefault="00000000" w:rsidRPr="00000000" w14:paraId="00000091">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Mastercard does not support recurring via Apple Pay and Google Pay.</w:t>
      </w:r>
    </w:p>
    <w:p w:rsidR="00000000" w:rsidDel="00000000" w:rsidP="00000000" w:rsidRDefault="00000000" w:rsidRPr="00000000" w14:paraId="000000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hlotg76vru7r" w:id="3"/>
      <w:bookmarkEnd w:id="3"/>
      <w:r w:rsidDel="00000000" w:rsidR="00000000" w:rsidRPr="00000000">
        <w:rPr>
          <w:rFonts w:ascii="Roboto" w:cs="Roboto" w:eastAsia="Roboto" w:hAnsi="Roboto"/>
          <w:b w:val="1"/>
          <w:bCs w:val="1"/>
          <w:color w:val="333333"/>
          <w:sz w:val="26"/>
          <w:szCs w:val="26"/>
          <w:rtl w:val="0"/>
        </w:rPr>
        <w:t xml:space="preserve">Usage</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A series of COF transactions begins with an initial transaction where card data is collected and sent to DC Direct. The transaction must include the </w:t>
      </w:r>
      <w:r w:rsidDel="00000000" w:rsidR="00000000" w:rsidRPr="00000000">
        <w:rPr>
          <w:rFonts w:ascii="Courier New" w:cs="Courier New" w:eastAsia="Courier New" w:hAnsi="Courier New"/>
          <w:color w:val="941a25"/>
          <w:shd w:fill="f3f3f3" w:val="clear"/>
          <w:rtl w:val="0"/>
        </w:rPr>
        <w:t xml:space="preserve">&lt;RecurringData&gt;</w:t>
      </w:r>
      <w:r w:rsidDel="00000000" w:rsidR="00000000" w:rsidRPr="00000000">
        <w:rPr>
          <w:rFonts w:ascii="Roboto" w:cs="Roboto" w:eastAsia="Roboto" w:hAnsi="Roboto"/>
          <w:color w:val="333333"/>
          <w:sz w:val="23"/>
          <w:szCs w:val="23"/>
          <w:rtl w:val="0"/>
        </w:rPr>
        <w:t xml:space="preserve"> field with the value Recurring. In response, DC Direct generates </w:t>
      </w:r>
      <w:r w:rsidDel="00000000" w:rsidR="00000000" w:rsidRPr="00000000">
        <w:rPr>
          <w:rFonts w:ascii="Courier New" w:cs="Courier New" w:eastAsia="Courier New" w:hAnsi="Courier New"/>
          <w:color w:val="941a25"/>
          <w:shd w:fill="f3f3f3" w:val="clear"/>
          <w:rtl w:val="0"/>
        </w:rPr>
        <w:t xml:space="preserve">&lt;RecordNo&gt;</w:t>
      </w:r>
      <w:r w:rsidDel="00000000" w:rsidR="00000000" w:rsidRPr="00000000">
        <w:rPr>
          <w:rFonts w:ascii="Roboto" w:cs="Roboto" w:eastAsia="Roboto" w:hAnsi="Roboto"/>
          <w:color w:val="333333"/>
          <w:sz w:val="23"/>
          <w:szCs w:val="23"/>
          <w:rtl w:val="0"/>
        </w:rPr>
        <w:t xml:space="preserve"> and </w:t>
      </w:r>
      <w:r w:rsidDel="00000000" w:rsidR="00000000" w:rsidRPr="00000000">
        <w:rPr>
          <w:rFonts w:ascii="Courier New" w:cs="Courier New" w:eastAsia="Courier New" w:hAnsi="Courier New"/>
          <w:color w:val="941a25"/>
          <w:shd w:fill="f3f3f3" w:val="clear"/>
          <w:rtl w:val="0"/>
        </w:rPr>
        <w:t xml:space="preserve">&lt;RecurringData&gt;</w:t>
      </w:r>
      <w:r w:rsidDel="00000000" w:rsidR="00000000" w:rsidRPr="00000000">
        <w:rPr>
          <w:rFonts w:ascii="Roboto" w:cs="Roboto" w:eastAsia="Roboto" w:hAnsi="Roboto"/>
          <w:color w:val="333333"/>
          <w:sz w:val="23"/>
          <w:szCs w:val="23"/>
          <w:rtl w:val="0"/>
        </w:rPr>
        <w:t xml:space="preserve"> fields that must be supplied on subsequent COF transactions. These fields dictate what COF to use and how to use it.</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In the example below, an </w:t>
      </w:r>
      <w:r w:rsidDel="00000000" w:rsidR="00000000" w:rsidRPr="00000000">
        <w:rPr>
          <w:rFonts w:ascii="Courier New" w:cs="Courier New" w:eastAsia="Courier New" w:hAnsi="Courier New"/>
          <w:color w:val="941a25"/>
          <w:shd w:fill="f3f3f3" w:val="clear"/>
          <w:rtl w:val="0"/>
        </w:rPr>
        <w:t xml:space="preserve">EMVSale</w:t>
      </w:r>
      <w:r w:rsidDel="00000000" w:rsidR="00000000" w:rsidRPr="00000000">
        <w:rPr>
          <w:rFonts w:ascii="Roboto" w:cs="Roboto" w:eastAsia="Roboto" w:hAnsi="Roboto"/>
          <w:color w:val="333333"/>
          <w:sz w:val="23"/>
          <w:szCs w:val="23"/>
          <w:rtl w:val="0"/>
        </w:rPr>
        <w:t xml:space="preserve"> is used to collect cardholder data from a PIN pad in order to initiate a recurring COF series of transactions.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Request</w:t>
      </w:r>
    </w:p>
    <w:p w:rsidR="00000000" w:rsidDel="00000000" w:rsidP="00000000" w:rsidRDefault="00000000" w:rsidRPr="00000000" w14:paraId="0000009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"https://dsidevportal.com/api/dcdirect/#47"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9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"https://dsidevportal.com/api/dcdirect/#48" </w:instrText>
        <w:fldChar w:fldCharType="separate"/>
      </w:r>
      <w:r w:rsidDel="00000000" w:rsidR="00000000" w:rsidRPr="00000000">
        <w:rPr>
          <w:rFonts w:ascii="Roboto" w:cs="Roboto" w:eastAsia="Roboto" w:hAnsi="Roboto"/>
          <w:color w:val="999999"/>
          <w:sz w:val="23"/>
          <w:szCs w:val="23"/>
          <w:rtl w:val="0"/>
        </w:rPr>
        <w:t xml:space="preserve">json</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fldChar w:fldCharType="end"/>
      </w:r>
      <w:hyperlink r:id="rId8">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329</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&lt;TranCode&gt;EMVSale&lt;/TranCode&gt;</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&lt;InvoiceNo&gt;0003&lt;/InvoiceNo&gt;</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&lt;RefNo&gt;0003&lt;/RefNo&gt;</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&lt;Purchase&gt;10.00&lt;/Purchase&gt;</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&lt;RecordNo&gt;RecordNumberRequested&lt;/RecordNo&gt;</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&lt;Frequency&gt;Recurring&lt;/Frequency&gt;</w:t>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&lt;RecurringData&gt;Recurring&lt;/RecurringData&gt;</w:t>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Response</w:t>
      </w:r>
    </w:p>
    <w:p w:rsidR="00000000" w:rsidDel="00000000" w:rsidP="00000000" w:rsidRDefault="00000000" w:rsidRPr="00000000" w14:paraId="000000AE">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"https://dsidevportal.com/api/dcdirect/#49"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AF">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"https://dsidevportal.com/api/dcdirect/#50" </w:instrText>
        <w:fldChar w:fldCharType="separate"/>
      </w:r>
      <w:r w:rsidDel="00000000" w:rsidR="00000000" w:rsidRPr="00000000">
        <w:rPr>
          <w:rFonts w:ascii="Roboto" w:cs="Roboto" w:eastAsia="Roboto" w:hAnsi="Roboto"/>
          <w:color w:val="999999"/>
          <w:sz w:val="23"/>
          <w:szCs w:val="23"/>
          <w:rtl w:val="0"/>
        </w:rPr>
        <w:t xml:space="preserve">json</w:t>
      </w:r>
    </w:p>
    <w:p w:rsidR="00000000" w:rsidDel="00000000" w:rsidP="00000000" w:rsidRDefault="00000000" w:rsidRPr="00000000" w14:paraId="000000B0">
      <w:pPr>
        <w:rPr>
          <w:rFonts w:ascii="Roboto Mono" w:cs="Roboto Mono" w:eastAsia="Roboto Mono" w:hAnsi="Roboto Mono"/>
          <w:color w:val="188038"/>
        </w:rPr>
      </w:pPr>
      <w:r w:rsidDel="00000000" w:rsidR="00000000" w:rsidRPr="00000000">
        <w:fldChar w:fldCharType="end"/>
      </w:r>
      <w:hyperlink r:id="rId9">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&lt;AcctNo&gt;XXXXXXXXXXXX0016&lt;/AcctNo&gt;</w:t>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&lt;ExpDate&gt;XXXX&lt;/ExpDate&gt;</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&lt;CardType&gt;VISA&lt;/CardType&gt;</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&lt;TranCode&gt;Sale&lt;/TranCode&gt;</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&lt;AuthCode&gt;92787A&lt;/AuthCode&gt;</w:t>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&lt;RefNo&gt;026819657522&lt;/RefNo&gt;</w:t>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&lt;InvoiceNo&gt;00297&lt;/InvoiceNo&gt;</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&lt;Purchase&gt;5.00&lt;/Purchase&gt;</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&lt;Authorize&gt;5.00&lt;/Authorize&gt;</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&lt;RecurringData&gt;Recurring|00|000268626410880&lt;/RecurringData&gt;</w:t>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&lt;RecordNo&gt;DC4:57QfVS08EWfbsCW5SCbB0016&lt;/RecordNo&gt;</w:t>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color w:val="333333"/>
          <w:sz w:val="23"/>
          <w:szCs w:val="23"/>
          <w:rtl w:val="0"/>
        </w:rPr>
        <w:t xml:space="preserve">The POS retains the RecurringData and RecordNo for the next transaction in the series. Whenever it’s time to run that next transaction, the POS sends a </w:t>
      </w:r>
      <w:r w:rsidDel="00000000" w:rsidR="00000000" w:rsidRPr="00000000">
        <w:rPr>
          <w:rFonts w:ascii="Courier New" w:cs="Courier New" w:eastAsia="Courier New" w:hAnsi="Courier New"/>
          <w:color w:val="941a25"/>
          <w:shd w:fill="f3f3f3" w:val="clear"/>
          <w:rtl w:val="0"/>
        </w:rPr>
        <w:t xml:space="preserve">SaleByRecordNo</w:t>
      </w:r>
      <w:r w:rsidDel="00000000" w:rsidR="00000000" w:rsidRPr="00000000">
        <w:rPr>
          <w:rFonts w:ascii="Roboto" w:cs="Roboto" w:eastAsia="Roboto" w:hAnsi="Roboto"/>
          <w:color w:val="333333"/>
          <w:sz w:val="23"/>
          <w:szCs w:val="23"/>
          <w:rtl w:val="0"/>
        </w:rPr>
        <w:t xml:space="preserve"> using the retained fields.</w:t>
      </w:r>
    </w:p>
    <w:p w:rsidR="00000000" w:rsidDel="00000000" w:rsidP="00000000" w:rsidRDefault="00000000" w:rsidRPr="00000000" w14:paraId="000000C5">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"https://dsidevportal.com/api/dcdirect/#51"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C6">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"https://dsidevportal.com/api/dcdirect/#52" </w:instrText>
        <w:fldChar w:fldCharType="separate"/>
      </w:r>
      <w:r w:rsidDel="00000000" w:rsidR="00000000" w:rsidRPr="00000000">
        <w:rPr>
          <w:rFonts w:ascii="Roboto" w:cs="Roboto" w:eastAsia="Roboto" w:hAnsi="Roboto"/>
          <w:color w:val="999999"/>
          <w:sz w:val="23"/>
          <w:szCs w:val="23"/>
          <w:rtl w:val="0"/>
        </w:rPr>
        <w:t xml:space="preserve">json</w:t>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fldChar w:fldCharType="end"/>
      </w:r>
      <w:hyperlink r:id="rId10">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342</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&lt;TranCode&gt;SaleByRecordNo&lt;/TranCode&gt;</w:t>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&lt;InvoiceNo&gt;10002&lt;/InvoiceNo&gt;</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&lt;RefNo&gt;10002&lt;/RefNo&gt;</w:t>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&lt;Purchase&gt;5.00&lt;/Purchase&gt;</w:t>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&lt;RecordNo&gt;DC4:57QfVS08EWfbsCW5SCbB0016&lt;/RecordNo&gt;</w:t>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&lt;Frequency&gt;Recurring&lt;/Frequency&gt;</w:t>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&lt;RecurringData&gt;Recurring|00|000268626410880&lt;/RecurringData&gt;</w:t>
      </w:r>
    </w:p>
    <w:p w:rsidR="00000000" w:rsidDel="00000000" w:rsidP="00000000" w:rsidRDefault="00000000" w:rsidRPr="00000000" w14:paraId="000000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color w:val="333333"/>
          <w:sz w:val="23"/>
          <w:szCs w:val="23"/>
          <w:rtl w:val="0"/>
        </w:rPr>
        <w:t xml:space="preserve">The POS captures the response fields, and uses them for the next COF transaction in the series. This process continues until the COF series is complete.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sidevportal.com/api/dcdirect/#52" TargetMode="External"/><Relationship Id="rId9" Type="http://schemas.openxmlformats.org/officeDocument/2006/relationships/hyperlink" Target="https://dsidevportal.com/api/dcdirect/#50" TargetMode="External"/><Relationship Id="rId5" Type="http://schemas.openxmlformats.org/officeDocument/2006/relationships/styles" Target="styles.xml"/><Relationship Id="rId6" Type="http://schemas.openxmlformats.org/officeDocument/2006/relationships/hyperlink" Target="https://dsidevportal.com/api/dcdirect/#44" TargetMode="External"/><Relationship Id="rId7" Type="http://schemas.openxmlformats.org/officeDocument/2006/relationships/hyperlink" Target="https://dsidevportal.com/api/dcdirect/#46" TargetMode="External"/><Relationship Id="rId8" Type="http://schemas.openxmlformats.org/officeDocument/2006/relationships/hyperlink" Target="https://dsidevportal.com/api/dcdirect/#4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