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1840" w:line="240" w:lineRule="auto"/>
        <w:rPr>
          <w:rFonts w:ascii="Roboto" w:cs="Roboto" w:eastAsia="Roboto" w:hAnsi="Roboto"/>
          <w:b w:val="1"/>
          <w:bCs w:val="1"/>
          <w:color w:val="333333"/>
          <w:sz w:val="46"/>
          <w:szCs w:val="46"/>
        </w:rPr>
      </w:pPr>
      <w:bookmarkStart w:colFirst="0" w:colLast="0" w:name="_tye7zbn363gr" w:id="0"/>
      <w:bookmarkEnd w:id="0"/>
      <w:r w:rsidDel="00000000" w:rsidR="00000000" w:rsidRPr="00000000">
        <w:rPr>
          <w:rFonts w:ascii="Roboto" w:cs="Roboto" w:eastAsia="Roboto" w:hAnsi="Roboto"/>
          <w:b w:val="1"/>
          <w:bCs w:val="1"/>
          <w:color w:val="333333"/>
          <w:sz w:val="46"/>
          <w:szCs w:val="46"/>
          <w:rtl w:val="0"/>
        </w:rPr>
        <w:t xml:space="preserve">Card Lookup Transactions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color w:val="333333"/>
          <w:sz w:val="23"/>
          <w:szCs w:val="23"/>
          <w:rtl w:val="0"/>
        </w:rPr>
        <w:t xml:space="preserve">Support for Card Lookup transactions was added in DC Direct Android 1.25.</w:t>
      </w:r>
    </w:p>
    <w:p w:rsidR="00000000" w:rsidDel="00000000" w:rsidP="00000000" w:rsidRDefault="00000000" w:rsidRPr="00000000" w14:paraId="00000003">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n0q8ct62w6mr" w:id="1"/>
      <w:bookmarkEnd w:id="1"/>
      <w:r w:rsidDel="00000000" w:rsidR="00000000" w:rsidRPr="00000000">
        <w:rPr>
          <w:rFonts w:ascii="Roboto" w:cs="Roboto" w:eastAsia="Roboto" w:hAnsi="Roboto"/>
          <w:b w:val="1"/>
          <w:bCs w:val="1"/>
          <w:color w:val="333333"/>
          <w:sz w:val="34"/>
          <w:szCs w:val="34"/>
          <w:rtl w:val="0"/>
        </w:rPr>
        <w:t xml:space="preserve">Card Lookup</w:t>
      </w:r>
    </w:p>
    <w:p w:rsidR="00000000" w:rsidDel="00000000" w:rsidP="00000000" w:rsidRDefault="00000000" w:rsidRPr="00000000" w14:paraId="00000004">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qmu0uzkfu98o" w:id="2"/>
      <w:bookmarkEnd w:id="2"/>
      <w:r w:rsidDel="00000000" w:rsidR="00000000" w:rsidRPr="00000000">
        <w:rPr>
          <w:rFonts w:ascii="Roboto" w:cs="Roboto" w:eastAsia="Roboto" w:hAnsi="Roboto"/>
          <w:i w:val="1"/>
          <w:iCs w:val="1"/>
          <w:color w:val="941a25"/>
          <w:sz w:val="20"/>
          <w:szCs w:val="20"/>
          <w:rtl w:val="0"/>
        </w:rPr>
        <w:t xml:space="preserve">To get a definition of capabilities of a card by its account number. (See notes).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BIN Range verification is not required to perform payment transactions for credit cards – any card may be submitted for payment authorization – however the merchant may incur charges unnecessarily for indiscriminant processing. Integrators should implement support for the BIN Lookup function to determine what the compatibilities and capabilities of a particular card are before submitting a payment processing transaction request.</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Important Integration Note:</w:t>
      </w:r>
      <w:r w:rsidDel="00000000" w:rsidR="00000000" w:rsidRPr="00000000">
        <w:rPr>
          <w:rFonts w:ascii="Roboto" w:cs="Roboto" w:eastAsia="Roboto" w:hAnsi="Roboto"/>
          <w:color w:val="333333"/>
          <w:sz w:val="23"/>
          <w:szCs w:val="23"/>
          <w:rtl w:val="0"/>
        </w:rPr>
        <w:t xml:space="preserve"> Not all versions of DC Direct provide BIN Lookup support – your integration should attempt BIN Lookup but continue with normal transaction processing in the event that the BIN Lookup fails.</w:t>
      </w:r>
    </w:p>
    <w:p w:rsidR="00000000" w:rsidDel="00000000" w:rsidP="00000000" w:rsidRDefault="00000000" w:rsidRPr="00000000" w14:paraId="00000007">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wvpjdci0fody" w:id="3"/>
      <w:bookmarkEnd w:id="3"/>
      <w:r w:rsidDel="00000000" w:rsidR="00000000" w:rsidRPr="00000000">
        <w:rPr>
          <w:rFonts w:ascii="Roboto" w:cs="Roboto" w:eastAsia="Roboto" w:hAnsi="Roboto"/>
          <w:color w:val="333333"/>
          <w:sz w:val="22"/>
          <w:szCs w:val="22"/>
          <w:rtl w:val="0"/>
        </w:rPr>
        <w:t xml:space="preserve">Request</w:t>
      </w:r>
    </w:p>
    <w:p w:rsidR="00000000" w:rsidDel="00000000" w:rsidP="00000000" w:rsidRDefault="00000000" w:rsidRPr="00000000" w14:paraId="00000008">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"https://dsidevportal.com/api/dcdirect/#441"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09">
      <w:pPr>
        <w:rPr>
          <w:rFonts w:ascii="Roboto Mono" w:cs="Roboto Mono" w:eastAsia="Roboto Mono" w:hAnsi="Roboto Mono"/>
          <w:color w:val="188038"/>
        </w:rPr>
      </w:pPr>
      <w:r w:rsidDel="00000000" w:rsidR="00000000" w:rsidRPr="00000000">
        <w:fldChar w:fldCharType="end"/>
      </w:r>
      <w:hyperlink r:id="rId6">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0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0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0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104</w:t>
      </w:r>
    </w:p>
    <w:p w:rsidR="00000000" w:rsidDel="00000000" w:rsidP="00000000" w:rsidRDefault="00000000" w:rsidRPr="00000000" w14:paraId="0000000D">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0E">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0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1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&lt;TranCode&gt;CardLookup&lt;/TranCode&gt;</w:t>
      </w:r>
    </w:p>
    <w:p w:rsidR="00000000" w:rsidDel="00000000" w:rsidP="00000000" w:rsidRDefault="00000000" w:rsidRPr="00000000" w14:paraId="0000001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1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1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&lt;AcctNo&gt;Prompt&lt;/AcctNo&gt;</w:t>
      </w:r>
    </w:p>
    <w:p w:rsidR="00000000" w:rsidDel="00000000" w:rsidP="00000000" w:rsidRDefault="00000000" w:rsidRPr="00000000" w14:paraId="0000001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&lt;/Account&gt;</w:t>
      </w:r>
    </w:p>
    <w:p w:rsidR="00000000" w:rsidDel="00000000" w:rsidP="00000000" w:rsidRDefault="00000000" w:rsidRPr="00000000" w14:paraId="0000001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1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1B">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1C">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1"/>
        <w:tblW w:w="3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00"/>
        <w:gridCol w:w="1665"/>
        <w:tblGridChange w:id="0">
          <w:tblGrid>
            <w:gridCol w:w="2100"/>
            <w:gridCol w:w="166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1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1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2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2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2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number</w:t>
            </w:r>
          </w:p>
        </w:tc>
      </w:tr>
      <w:tr>
        <w:trPr>
          <w:cantSplit w:val="0"/>
          <w:trHeight w:val="51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2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2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42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2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Account:AcctNo</w:t>
            </w:r>
          </w:p>
          <w:p w:rsidR="00000000" w:rsidDel="00000000" w:rsidP="00000000" w:rsidRDefault="00000000" w:rsidRPr="00000000" w14:paraId="0000003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1-19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31">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3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attached SecureDevice for MSR input of cardholder data, use value ‘SecureDevice’</w:t>
            </w:r>
          </w:p>
          <w:p w:rsidR="00000000" w:rsidDel="00000000" w:rsidP="00000000" w:rsidRDefault="00000000" w:rsidRPr="00000000" w14:paraId="0000003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use the PC keyboard or attached SecureDevice for manual input of cardholder data, use value ‘Prompt’.</w:t>
            </w:r>
          </w:p>
        </w:tc>
      </w:tr>
    </w:tbl>
    <w:p w:rsidR="00000000" w:rsidDel="00000000" w:rsidP="00000000" w:rsidRDefault="00000000" w:rsidRPr="00000000" w14:paraId="00000034">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e1skuibjkjr5" w:id="4"/>
      <w:bookmarkEnd w:id="4"/>
      <w:r w:rsidDel="00000000" w:rsidR="00000000" w:rsidRPr="00000000">
        <w:rPr>
          <w:rFonts w:ascii="Roboto" w:cs="Roboto" w:eastAsia="Roboto" w:hAnsi="Roboto"/>
          <w:color w:val="333333"/>
          <w:sz w:val="22"/>
          <w:szCs w:val="22"/>
          <w:rtl w:val="0"/>
        </w:rPr>
        <w:t xml:space="preserve">Response</w:t>
      </w:r>
    </w:p>
    <w:p w:rsidR="00000000" w:rsidDel="00000000" w:rsidP="00000000" w:rsidRDefault="00000000" w:rsidRPr="00000000" w14:paraId="00000035">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"https://dsidevportal.com/api/dcdirect/#442"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36">
      <w:pPr>
        <w:rPr>
          <w:rFonts w:ascii="Roboto Mono" w:cs="Roboto Mono" w:eastAsia="Roboto Mono" w:hAnsi="Roboto Mono"/>
          <w:color w:val="188038"/>
        </w:rPr>
      </w:pPr>
      <w:r w:rsidDel="00000000" w:rsidR="00000000" w:rsidRPr="00000000">
        <w:fldChar w:fldCharType="end"/>
      </w:r>
      <w:hyperlink r:id="rId7">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3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&lt;ResponseOrigin&gt;DSILogicEngine&lt;/ResponseOrigin&gt;</w:t>
      </w:r>
    </w:p>
    <w:p w:rsidR="00000000" w:rsidDel="00000000" w:rsidP="00000000" w:rsidRDefault="00000000" w:rsidRPr="00000000" w14:paraId="0000003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3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3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&lt;TextResponse&gt;SUCCESSFUL LOOKUP&lt;/TextResponse&gt;</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3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3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&lt;ExpDate&gt;1231&lt;/ExpDate&gt;</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&lt;CardUsage&gt;OTHER&lt;/CardUsage&gt;</w:t>
      </w:r>
    </w:p>
    <w:p w:rsidR="00000000" w:rsidDel="00000000" w:rsidP="00000000" w:rsidRDefault="00000000" w:rsidRPr="00000000" w14:paraId="0000004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&lt;ExtendedCardInfo&gt;Credit,HSA&lt;/ExtendedCardInfo&gt;</w:t>
      </w:r>
    </w:p>
    <w:p w:rsidR="00000000" w:rsidDel="00000000" w:rsidP="00000000" w:rsidRDefault="00000000" w:rsidRPr="00000000" w14:paraId="0000004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4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&lt;TranType&gt;CardLookup&lt;/TranType&gt;</w:t>
      </w:r>
    </w:p>
    <w:p w:rsidR="00000000" w:rsidDel="00000000" w:rsidP="00000000" w:rsidRDefault="00000000" w:rsidRPr="00000000" w14:paraId="0000004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&lt;TranCode&gt;CardLookup&lt;/TranCode&gt;</w:t>
      </w:r>
    </w:p>
    <w:p w:rsidR="00000000" w:rsidDel="00000000" w:rsidP="00000000" w:rsidRDefault="00000000" w:rsidRPr="00000000" w14:paraId="0000004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&lt;RecordNo&gt;DC4:AQFKhOeXPpcnFdmUHsBxnYX3ZhvrlNJgE46hA-zGIxtJH8qwypKr2ALXRO3-1oNZ7OnwYNYhk5ycncmpgN-MlCtbyepd_Goy8zhYkygwJcsi4e8qyBXzXNHW1dT-ZkLx9Y5HwAuLDUIu0wq2YEgUvsJw&lt;/RecordNo&gt;</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&lt;AcctNo&gt;476173XXXXXX0043&lt;/AcctNo&gt;</w:t>
      </w:r>
    </w:p>
    <w:p w:rsidR="00000000" w:rsidDel="00000000" w:rsidP="00000000" w:rsidRDefault="00000000" w:rsidRPr="00000000" w14:paraId="0000004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&lt;PayAPI_Id&gt;q-35KuCrqZIOlllYmxWXN1eIRi3j7&lt;/PayAPI_Id&gt;</w:t>
      </w:r>
    </w:p>
    <w:p w:rsidR="00000000" w:rsidDel="00000000" w:rsidP="00000000" w:rsidRDefault="00000000" w:rsidRPr="00000000" w14:paraId="0000004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4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49">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2"/>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1730769230771"/>
        <w:gridCol w:w="8891.826923076924"/>
        <w:tblGridChange w:id="0">
          <w:tblGrid>
            <w:gridCol w:w="1908.1730769230771"/>
            <w:gridCol w:w="8891.826923076924"/>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4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4C">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4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4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04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5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5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3">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5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7">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5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5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5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5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5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5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5F">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6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1">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062">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6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sequence number (included in Canadian Debit transaction responses)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6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6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06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6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CardUsage</w:t>
            </w:r>
          </w:p>
          <w:p w:rsidR="00000000" w:rsidDel="00000000" w:rsidP="00000000" w:rsidRDefault="00000000" w:rsidRPr="00000000" w14:paraId="0000007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“FSA”, “DEBIT”, “OTHER”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ExtendedCardInfo</w:t>
            </w:r>
          </w:p>
          <w:p w:rsidR="00000000" w:rsidDel="00000000" w:rsidP="00000000" w:rsidRDefault="00000000" w:rsidRPr="00000000" w14:paraId="0000007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comma separated indicators based on type of card. Values include </w:t>
            </w:r>
            <w:r w:rsidDel="00000000" w:rsidR="00000000" w:rsidRPr="00000000">
              <w:rPr>
                <w:rFonts w:ascii="Courier New" w:cs="Courier New" w:eastAsia="Courier New" w:hAnsi="Courier New"/>
                <w:color w:val="941a25"/>
                <w:sz w:val="19"/>
                <w:szCs w:val="19"/>
                <w:shd w:fill="f3f3f3" w:val="clear"/>
                <w:rtl w:val="0"/>
              </w:rPr>
              <w:t xml:space="preserve">CheckCard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Credit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Debit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Commercial</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Fleet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PrePaid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HSA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PINlessBillPay</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EBT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WIC</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FSA</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07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(e.g. VISA, M/C, AMEX,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7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7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7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08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8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5">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086">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8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08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0" w:before="1360" w:line="240" w:lineRule="auto"/>
        <w:rPr>
          <w:rFonts w:ascii="Roboto" w:cs="Roboto" w:eastAsia="Roboto" w:hAnsi="Roboto"/>
          <w:b w:val="1"/>
          <w:bCs w:val="1"/>
          <w:color w:val="333333"/>
          <w:sz w:val="34"/>
          <w:szCs w:val="34"/>
        </w:rPr>
      </w:pPr>
      <w:bookmarkStart w:colFirst="0" w:colLast="0" w:name="_ri876beba7v9" w:id="5"/>
      <w:bookmarkEnd w:id="5"/>
      <w:r w:rsidDel="00000000" w:rsidR="00000000" w:rsidRPr="00000000">
        <w:rPr>
          <w:rFonts w:ascii="Roboto" w:cs="Roboto" w:eastAsia="Roboto" w:hAnsi="Roboto"/>
          <w:b w:val="1"/>
          <w:bCs w:val="1"/>
          <w:color w:val="333333"/>
          <w:sz w:val="34"/>
          <w:szCs w:val="34"/>
          <w:rtl w:val="0"/>
        </w:rPr>
        <w:t xml:space="preserve">CardLookupByRecordNo</w:t>
      </w:r>
    </w:p>
    <w:p w:rsidR="00000000" w:rsidDel="00000000" w:rsidP="00000000" w:rsidRDefault="00000000" w:rsidRPr="00000000" w14:paraId="00000089">
      <w:pPr>
        <w:pStyle w:val="Heading5"/>
        <w:keepNext w:val="0"/>
        <w:keepLines w:val="0"/>
        <w:pBdr>
          <w:top w:color="auto" w:space="0" w:sz="0" w:val="none"/>
          <w:left w:color="auto" w:space="0" w:sz="0" w:val="none"/>
          <w:bottom w:color="auto" w:space="0" w:sz="0" w:val="none"/>
          <w:right w:color="auto" w:space="0" w:sz="0" w:val="none"/>
          <w:between w:color="auto" w:space="0" w:sz="0" w:val="none"/>
        </w:pBdr>
        <w:spacing w:after="0" w:before="0" w:lineRule="auto"/>
        <w:rPr>
          <w:rFonts w:ascii="Roboto" w:cs="Roboto" w:eastAsia="Roboto" w:hAnsi="Roboto"/>
          <w:i w:val="1"/>
          <w:iCs w:val="1"/>
          <w:color w:val="941a25"/>
          <w:sz w:val="20"/>
          <w:szCs w:val="20"/>
        </w:rPr>
      </w:pPr>
      <w:bookmarkStart w:colFirst="0" w:colLast="0" w:name="_7w13jiyzyutc" w:id="6"/>
      <w:bookmarkEnd w:id="6"/>
      <w:r w:rsidDel="00000000" w:rsidR="00000000" w:rsidRPr="00000000">
        <w:rPr>
          <w:rFonts w:ascii="Roboto" w:cs="Roboto" w:eastAsia="Roboto" w:hAnsi="Roboto"/>
          <w:i w:val="1"/>
          <w:iCs w:val="1"/>
          <w:color w:val="941a25"/>
          <w:sz w:val="20"/>
          <w:szCs w:val="20"/>
          <w:rtl w:val="0"/>
        </w:rPr>
        <w:t xml:space="preserve">To get a definition of capabilities of a card by its record number.</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Note:</w:t>
      </w:r>
      <w:r w:rsidDel="00000000" w:rsidR="00000000" w:rsidRPr="00000000">
        <w:rPr>
          <w:rFonts w:ascii="Roboto" w:cs="Roboto" w:eastAsia="Roboto" w:hAnsi="Roboto"/>
          <w:color w:val="333333"/>
          <w:sz w:val="23"/>
          <w:szCs w:val="23"/>
          <w:rtl w:val="0"/>
        </w:rPr>
        <w:t xml:space="preserve"> BIN Range verification is not required to perform payment transactions for credit cards – any card may be submitted for payment authorization – however the merchant may incur charges unnecessarily for indiscriminant processing. Integrators should implement support for the BIN Lookup function to determine what the compatibilities and capabilities of a particular card are before submitting a payment processing transaction request.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before="240" w:lineRule="auto"/>
        <w:rPr>
          <w:rFonts w:ascii="Roboto" w:cs="Roboto" w:eastAsia="Roboto" w:hAnsi="Roboto"/>
          <w:color w:val="333333"/>
          <w:sz w:val="23"/>
          <w:szCs w:val="23"/>
        </w:rPr>
      </w:pPr>
      <w:r w:rsidDel="00000000" w:rsidR="00000000" w:rsidRPr="00000000">
        <w:rPr>
          <w:rFonts w:ascii="Roboto" w:cs="Roboto" w:eastAsia="Roboto" w:hAnsi="Roboto"/>
          <w:b w:val="1"/>
          <w:bCs w:val="1"/>
          <w:color w:val="333333"/>
          <w:sz w:val="23"/>
          <w:szCs w:val="23"/>
          <w:rtl w:val="0"/>
        </w:rPr>
        <w:t xml:space="preserve">Important Integration Note:</w:t>
      </w:r>
      <w:r w:rsidDel="00000000" w:rsidR="00000000" w:rsidRPr="00000000">
        <w:rPr>
          <w:rFonts w:ascii="Roboto" w:cs="Roboto" w:eastAsia="Roboto" w:hAnsi="Roboto"/>
          <w:color w:val="333333"/>
          <w:sz w:val="23"/>
          <w:szCs w:val="23"/>
          <w:rtl w:val="0"/>
        </w:rPr>
        <w:t xml:space="preserve"> Not all versions of DC Direct provide BIN Lookup support – your integration should attempt BIN Lookup but continue with normal transaction processing in the event that the BIN Lookup fails. The tables in the last chapter of this document indicate which versions of DC Direct support BIN Lookup.</w:t>
      </w:r>
    </w:p>
    <w:p w:rsidR="00000000" w:rsidDel="00000000" w:rsidP="00000000" w:rsidRDefault="00000000" w:rsidRPr="00000000" w14:paraId="0000008C">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hwliolinnqc9" w:id="7"/>
      <w:bookmarkEnd w:id="7"/>
      <w:r w:rsidDel="00000000" w:rsidR="00000000" w:rsidRPr="00000000">
        <w:rPr>
          <w:rFonts w:ascii="Roboto" w:cs="Roboto" w:eastAsia="Roboto" w:hAnsi="Roboto"/>
          <w:color w:val="333333"/>
          <w:sz w:val="22"/>
          <w:szCs w:val="22"/>
          <w:rtl w:val="0"/>
        </w:rPr>
        <w:t xml:space="preserve">Request</w:t>
      </w:r>
    </w:p>
    <w:p w:rsidR="00000000" w:rsidDel="00000000" w:rsidP="00000000" w:rsidRDefault="00000000" w:rsidRPr="00000000" w14:paraId="0000008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"https://dsidevportal.com/api/dcdirect/#443"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8E">
      <w:pPr>
        <w:rPr>
          <w:rFonts w:ascii="Roboto Mono" w:cs="Roboto Mono" w:eastAsia="Roboto Mono" w:hAnsi="Roboto Mono"/>
          <w:color w:val="188038"/>
        </w:rPr>
      </w:pPr>
      <w:r w:rsidDel="00000000" w:rsidR="00000000" w:rsidRPr="00000000">
        <w:fldChar w:fldCharType="end"/>
      </w:r>
      <w:hyperlink r:id="rId8">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color w:val="188038"/>
          <w:rtl w:val="0"/>
        </w:rPr>
        <w:t xml:space="preserve">POST /ProcessEMVTransaction/ HTTP/1.1</w:t>
      </w:r>
    </w:p>
    <w:p w:rsidR="00000000" w:rsidDel="00000000" w:rsidP="00000000" w:rsidRDefault="00000000" w:rsidRPr="00000000" w14:paraId="0000008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Host: 192.168.1.232:8080</w:t>
      </w:r>
    </w:p>
    <w:p w:rsidR="00000000" w:rsidDel="00000000" w:rsidP="00000000" w:rsidRDefault="00000000" w:rsidRPr="00000000" w14:paraId="0000009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Content-Type: application/xml</w:t>
      </w:r>
    </w:p>
    <w:p w:rsidR="00000000" w:rsidDel="00000000" w:rsidP="00000000" w:rsidRDefault="00000000" w:rsidRPr="00000000" w14:paraId="0000009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Content-Length: 182</w:t>
      </w:r>
    </w:p>
    <w:p w:rsidR="00000000" w:rsidDel="00000000" w:rsidP="00000000" w:rsidRDefault="00000000" w:rsidRPr="00000000" w14:paraId="00000092">
      <w:pPr>
        <w:rPr>
          <w:rFonts w:ascii="Roboto Mono" w:cs="Roboto Mono" w:eastAsia="Roboto Mono" w:hAnsi="Roboto Mono"/>
          <w:color w:val="188038"/>
        </w:rPr>
      </w:pPr>
      <w:r w:rsidDel="00000000" w:rsidR="00000000" w:rsidRPr="00000000">
        <w:rPr>
          <w:rtl w:val="0"/>
        </w:rPr>
      </w:r>
    </w:p>
    <w:p w:rsidR="00000000" w:rsidDel="00000000" w:rsidP="00000000" w:rsidRDefault="00000000" w:rsidRPr="00000000" w14:paraId="00000093">
      <w:pPr>
        <w:rPr>
          <w:rFonts w:ascii="Roboto Mono" w:cs="Roboto Mono" w:eastAsia="Roboto Mono" w:hAnsi="Roboto Mono"/>
          <w:color w:val="188038"/>
        </w:rPr>
      </w:pPr>
      <w:r w:rsidDel="00000000" w:rsidR="00000000" w:rsidRPr="00000000">
        <w:rPr>
          <w:rFonts w:ascii="Roboto Mono" w:cs="Roboto Mono" w:eastAsia="Roboto Mono" w:hAnsi="Roboto Mono"/>
          <w:b w:val="1"/>
          <w:bCs w:val="1"/>
          <w:color w:val="188038"/>
          <w:rtl w:val="0"/>
        </w:rPr>
        <w:t xml:space="preserve">&lt;?xml version="1.0"?&gt;</w:t>
      </w:r>
      <w:r w:rsidDel="00000000" w:rsidR="00000000" w:rsidRPr="00000000">
        <w:rPr>
          <w:rtl w:val="0"/>
        </w:rPr>
      </w:r>
    </w:p>
    <w:p w:rsidR="00000000" w:rsidDel="00000000" w:rsidP="00000000" w:rsidRDefault="00000000" w:rsidRPr="00000000" w14:paraId="0000009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9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&lt;MerchantID&gt;DEMODCHALGP&lt;/MerchantID&gt;</w:t>
      </w:r>
    </w:p>
    <w:p w:rsidR="00000000" w:rsidDel="00000000" w:rsidP="00000000" w:rsidRDefault="00000000" w:rsidRPr="00000000" w14:paraId="0000009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&lt;TranCode&gt;CardLookupByRecordNo&lt;/TranCode&gt;</w:t>
      </w:r>
    </w:p>
    <w:p w:rsidR="00000000" w:rsidDel="00000000" w:rsidP="00000000" w:rsidRDefault="00000000" w:rsidRPr="00000000" w14:paraId="0000009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&lt;TranType&gt;CardLookup&lt;/TranType&gt;</w:t>
      </w:r>
    </w:p>
    <w:p w:rsidR="00000000" w:rsidDel="00000000" w:rsidP="00000000" w:rsidRDefault="00000000" w:rsidRPr="00000000" w14:paraId="0000009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&lt;InvoiceNo&gt;001&lt;/InvoiceNo&gt;</w:t>
      </w:r>
    </w:p>
    <w:p w:rsidR="00000000" w:rsidDel="00000000" w:rsidP="00000000" w:rsidRDefault="00000000" w:rsidRPr="00000000" w14:paraId="0000009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&lt;RefNo&gt;001&lt;/RefNo&gt;</w:t>
      </w:r>
    </w:p>
    <w:p w:rsidR="00000000" w:rsidDel="00000000" w:rsidP="00000000" w:rsidRDefault="00000000" w:rsidRPr="00000000" w14:paraId="0000009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9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&lt;RecordNo&gt;DC4:AQFKhOeXPpcnFdmUHsBxnYX3ZhvrlNJgE46hA-zGIxtJH8qwypKr2ALXRO3-1oNZ7OnwYNYhk5ycncmpgN-MlCtbyepd_Goy8zhYkygwJcsi4e8qyBXzXNHW1dT-ZkLx9Y5HwAuLDUIu0wq2YEgUvsJw&lt;/RecordNo&gt;</w:t>
      </w:r>
    </w:p>
    <w:p w:rsidR="00000000" w:rsidDel="00000000" w:rsidP="00000000" w:rsidRDefault="00000000" w:rsidRPr="00000000" w14:paraId="0000009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&lt;/Transaction&gt;</w:t>
      </w:r>
    </w:p>
    <w:p w:rsidR="00000000" w:rsidDel="00000000" w:rsidP="00000000" w:rsidRDefault="00000000" w:rsidRPr="00000000" w14:paraId="0000009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&lt;/TStream&gt;</w:t>
      </w:r>
    </w:p>
    <w:p w:rsidR="00000000" w:rsidDel="00000000" w:rsidP="00000000" w:rsidRDefault="00000000" w:rsidRPr="00000000" w14:paraId="0000009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3"/>
        <w:tblW w:w="4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0"/>
        <w:gridCol w:w="2325"/>
        <w:tblGridChange w:id="0">
          <w:tblGrid>
            <w:gridCol w:w="2130"/>
            <w:gridCol w:w="2325"/>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A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TranCode</w:t>
            </w:r>
          </w:p>
          <w:p w:rsidR="00000000" w:rsidDel="00000000" w:rsidP="00000000" w:rsidRDefault="00000000" w:rsidRPr="00000000" w14:paraId="000000A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TranCode value supplied in the transaction request.</w:t>
            </w:r>
          </w:p>
        </w:tc>
      </w:tr>
      <w:tr>
        <w:trPr>
          <w:cantSplit w:val="0"/>
          <w:trHeight w:val="106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0A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A">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AB">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84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C">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InvoiceNo</w:t>
            </w:r>
          </w:p>
          <w:p w:rsidR="00000000" w:rsidDel="00000000" w:rsidP="00000000" w:rsidRDefault="00000000" w:rsidRPr="00000000" w14:paraId="000000AD">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1-8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invoice number supplied in the transaction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AF">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RefNo</w:t>
            </w:r>
          </w:p>
          <w:p w:rsidR="00000000" w:rsidDel="00000000" w:rsidP="00000000" w:rsidRDefault="00000000" w:rsidRPr="00000000" w14:paraId="000000B0">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1-50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Reference number</w:t>
            </w:r>
          </w:p>
        </w:tc>
      </w:tr>
      <w:tr>
        <w:trPr>
          <w:cantSplit w:val="0"/>
          <w:trHeight w:val="33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2">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B3">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10-12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4">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sequence number returned in all responses to be used on the next request. If the SequenceNo is lost or initial deployment of the PIN pad, the ECR/POS should attempt any transaction (using “0010010010” as a SequenceNo value) to re-sync.</w:t>
            </w:r>
          </w:p>
        </w:tc>
      </w:tr>
      <w:tr>
        <w:trPr>
          <w:cantSplit w:val="0"/>
          <w:trHeight w:val="24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0B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B8">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B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To perform a “ByRecordNo” transaction, use the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value obtained in the response to a previous transaction that included a token request.</w:t>
            </w:r>
          </w:p>
        </w:tc>
      </w:tr>
    </w:tbl>
    <w:p w:rsidR="00000000" w:rsidDel="00000000" w:rsidP="00000000" w:rsidRDefault="00000000" w:rsidRPr="00000000" w14:paraId="000000BA">
      <w:pPr>
        <w:pStyle w:val="Heading4"/>
        <w:keepNext w:val="0"/>
        <w:keepLines w:val="0"/>
        <w:pBdr>
          <w:top w:color="auto" w:space="3" w:sz="0" w:val="none"/>
          <w:left w:color="auto" w:space="3" w:sz="0" w:val="none"/>
          <w:bottom w:color="e6e6e6" w:space="3" w:sz="6" w:val="single"/>
          <w:right w:color="auto" w:space="3" w:sz="0" w:val="none"/>
        </w:pBdr>
        <w:spacing w:after="0" w:before="440" w:line="240" w:lineRule="auto"/>
        <w:rPr>
          <w:rFonts w:ascii="Roboto" w:cs="Roboto" w:eastAsia="Roboto" w:hAnsi="Roboto"/>
          <w:color w:val="333333"/>
          <w:sz w:val="22"/>
          <w:szCs w:val="22"/>
        </w:rPr>
      </w:pPr>
      <w:bookmarkStart w:colFirst="0" w:colLast="0" w:name="_kz6s0kb15lh" w:id="8"/>
      <w:bookmarkEnd w:id="8"/>
      <w:r w:rsidDel="00000000" w:rsidR="00000000" w:rsidRPr="00000000">
        <w:rPr>
          <w:rFonts w:ascii="Roboto" w:cs="Roboto" w:eastAsia="Roboto" w:hAnsi="Roboto"/>
          <w:color w:val="333333"/>
          <w:sz w:val="22"/>
          <w:szCs w:val="22"/>
          <w:rtl w:val="0"/>
        </w:rPr>
        <w:t xml:space="preserve">Response</w:t>
      </w:r>
    </w:p>
    <w:p w:rsidR="00000000" w:rsidDel="00000000" w:rsidP="00000000" w:rsidRDefault="00000000" w:rsidRPr="00000000" w14:paraId="000000BB">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fldChar w:fldCharType="begin"/>
        <w:instrText xml:space="preserve"> HYPERLINK "https://dsidevportal.com/api/dcdirect/#444" </w:instrText>
        <w:fldChar w:fldCharType="separate"/>
      </w:r>
      <w:r w:rsidDel="00000000" w:rsidR="00000000" w:rsidRPr="00000000">
        <w:rPr>
          <w:rFonts w:ascii="Roboto" w:cs="Roboto" w:eastAsia="Roboto" w:hAnsi="Roboto"/>
          <w:color w:val="333333"/>
          <w:sz w:val="23"/>
          <w:szCs w:val="23"/>
          <w:shd w:fill="f3f3f3" w:val="clear"/>
          <w:rtl w:val="0"/>
        </w:rPr>
        <w:t xml:space="preserve">xml</w:t>
      </w:r>
    </w:p>
    <w:p w:rsidR="00000000" w:rsidDel="00000000" w:rsidP="00000000" w:rsidRDefault="00000000" w:rsidRPr="00000000" w14:paraId="000000BC">
      <w:pPr>
        <w:rPr>
          <w:rFonts w:ascii="Roboto Mono" w:cs="Roboto Mono" w:eastAsia="Roboto Mono" w:hAnsi="Roboto Mono"/>
          <w:color w:val="188038"/>
        </w:rPr>
      </w:pPr>
      <w:r w:rsidDel="00000000" w:rsidR="00000000" w:rsidRPr="00000000">
        <w:fldChar w:fldCharType="end"/>
      </w:r>
      <w:hyperlink r:id="rId9">
        <w:r w:rsidDel="00000000" w:rsidR="00000000" w:rsidRPr="00000000">
          <w:rPr>
            <w:rFonts w:ascii="Roboto" w:cs="Roboto" w:eastAsia="Roboto" w:hAnsi="Roboto"/>
            <w:color w:val="188038"/>
            <w:sz w:val="23"/>
            <w:szCs w:val="23"/>
            <w:shd w:fill="f3f3f3" w:val="clear"/>
            <w:rtl w:val="0"/>
          </w:rPr>
          <w:t xml:space="preserve"></w:t>
        </w:r>
      </w:hyperlink>
      <w:r w:rsidDel="00000000" w:rsidR="00000000" w:rsidRPr="00000000">
        <w:rPr>
          <w:rFonts w:ascii="Roboto Mono" w:cs="Roboto Mono" w:eastAsia="Roboto Mono" w:hAnsi="Roboto Mono"/>
          <w:b w:val="1"/>
          <w:bCs w:val="1"/>
          <w:color w:val="188038"/>
          <w:rtl w:val="0"/>
        </w:rPr>
        <w:t xml:space="preserve">&lt;?xml version="1.0" encoding="UTF-8"?&gt;</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B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&lt;ResponseOrigin&gt;DSILogicEngine&lt;/ResponseOrigin&gt;</w:t>
      </w:r>
    </w:p>
    <w:p w:rsidR="00000000" w:rsidDel="00000000" w:rsidP="00000000" w:rsidRDefault="00000000" w:rsidRPr="00000000" w14:paraId="000000B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&lt;DSIXReturnCode&gt;000000&lt;/DSIXReturnCode&gt;</w:t>
      </w:r>
    </w:p>
    <w:p w:rsidR="00000000" w:rsidDel="00000000" w:rsidP="00000000" w:rsidRDefault="00000000" w:rsidRPr="00000000" w14:paraId="000000C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&lt;CmdStatus&gt;Approved&lt;/CmdStatus&gt;</w:t>
      </w:r>
    </w:p>
    <w:p w:rsidR="00000000" w:rsidDel="00000000" w:rsidP="00000000" w:rsidRDefault="00000000" w:rsidRPr="00000000" w14:paraId="000000C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&lt;TextResponse&gt;SUCCESSFUL LOOKUP&lt;/TextResponse&gt;</w:t>
      </w:r>
    </w:p>
    <w:p w:rsidR="00000000" w:rsidDel="00000000" w:rsidP="00000000" w:rsidRDefault="00000000" w:rsidRPr="00000000" w14:paraId="000000C2">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&lt;SequenceNo&gt;0010010010&lt;/SequenceNo&gt;</w:t>
      </w:r>
    </w:p>
    <w:p w:rsidR="00000000" w:rsidDel="00000000" w:rsidP="00000000" w:rsidRDefault="00000000" w:rsidRPr="00000000" w14:paraId="000000C3">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&lt;MerchantID&gt;HUNTECHAL0GP&lt;/MerchantID&gt;</w:t>
      </w:r>
    </w:p>
    <w:p w:rsidR="00000000" w:rsidDel="00000000" w:rsidP="00000000" w:rsidRDefault="00000000" w:rsidRPr="00000000" w14:paraId="000000C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&lt;AccountNo&gt;476173XXXXXX0043&lt;/AccountNo&gt;</w:t>
      </w:r>
    </w:p>
    <w:p w:rsidR="00000000" w:rsidDel="00000000" w:rsidP="00000000" w:rsidRDefault="00000000" w:rsidRPr="00000000" w14:paraId="000000C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&lt;ExpDate&gt;1231&lt;/ExpDate&gt;</w:t>
      </w:r>
    </w:p>
    <w:p w:rsidR="00000000" w:rsidDel="00000000" w:rsidP="00000000" w:rsidRDefault="00000000" w:rsidRPr="00000000" w14:paraId="000000C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&lt;CardUsage&gt;OTHER&lt;/CardUsage&gt;</w:t>
      </w:r>
    </w:p>
    <w:p w:rsidR="00000000" w:rsidDel="00000000" w:rsidP="00000000" w:rsidRDefault="00000000" w:rsidRPr="00000000" w14:paraId="000000C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&lt;ExtendedCardInfo&gt;Credit,HSA&lt;/ExtendedCardInfo&gt;</w:t>
      </w:r>
    </w:p>
    <w:p w:rsidR="00000000" w:rsidDel="00000000" w:rsidP="00000000" w:rsidRDefault="00000000" w:rsidRPr="00000000" w14:paraId="000000C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&lt;CardType&gt;VISA&lt;/CardType&gt;</w:t>
      </w:r>
    </w:p>
    <w:p w:rsidR="00000000" w:rsidDel="00000000" w:rsidP="00000000" w:rsidRDefault="00000000" w:rsidRPr="00000000" w14:paraId="000000C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&lt;TranType&gt;CardLookup&lt;/TranType&gt;</w:t>
      </w:r>
    </w:p>
    <w:p w:rsidR="00000000" w:rsidDel="00000000" w:rsidP="00000000" w:rsidRDefault="00000000" w:rsidRPr="00000000" w14:paraId="000000CA">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&lt;TranCode&gt;CardLookup&lt;/TranCode&gt;</w:t>
      </w:r>
    </w:p>
    <w:p w:rsidR="00000000" w:rsidDel="00000000" w:rsidP="00000000" w:rsidRDefault="00000000" w:rsidRPr="00000000" w14:paraId="000000CB">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&lt;RecordNo&gt;DC4:AQHLvGoBb9IOw6owKy9iw1MAlg1Ke-u4BXQ1PqGFdjxZsf22ZLvCFmfwzL3hS8P8rycgfMfA9Z7GkOL6lbCHpim-OfT5IvUvfA_dmFxD4HbwERxHbJL9KIzvMfDkw_vDzbHILpaH8zXHsgxL6s6W9d8h&lt;/RecordNo&gt;</w:t>
      </w:r>
    </w:p>
    <w:p w:rsidR="00000000" w:rsidDel="00000000" w:rsidP="00000000" w:rsidRDefault="00000000" w:rsidRPr="00000000" w14:paraId="000000C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&lt;PayAPI_Id&gt;q-35QY8UHRqVEWQU4WNyxcn2ZxWJ5&lt;/PayAPI_Id&gt;</w:t>
      </w:r>
    </w:p>
    <w:p w:rsidR="00000000" w:rsidDel="00000000" w:rsidP="00000000" w:rsidRDefault="00000000" w:rsidRPr="00000000" w14:paraId="000000C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&lt;UserTrace /&gt;</w:t>
      </w:r>
    </w:p>
    <w:p w:rsidR="00000000" w:rsidDel="00000000" w:rsidP="00000000" w:rsidRDefault="00000000" w:rsidRPr="00000000" w14:paraId="000000C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&lt;/RStream&gt;</w:t>
      </w:r>
    </w:p>
    <w:p w:rsidR="00000000" w:rsidDel="00000000" w:rsidP="00000000" w:rsidRDefault="00000000" w:rsidRPr="00000000" w14:paraId="000000CF">
      <w:pPr>
        <w:rPr>
          <w:rFonts w:ascii="Courier New" w:cs="Courier New" w:eastAsia="Courier New" w:hAnsi="Courier New"/>
        </w:rPr>
      </w:pPr>
      <w:r w:rsidDel="00000000" w:rsidR="00000000" w:rsidRPr="00000000">
        <w:rPr>
          <w:rFonts w:ascii="Courier New" w:cs="Courier New" w:eastAsia="Courier New" w:hAnsi="Courier New"/>
          <w:color w:val="188038"/>
          <w:rtl w:val="0"/>
        </w:rPr>
        <w:t xml:space="preserve"></w:t>
      </w:r>
      <w:r w:rsidDel="00000000" w:rsidR="00000000" w:rsidRPr="00000000">
        <w:rPr>
          <w:rtl w:val="0"/>
        </w:rPr>
      </w:r>
    </w:p>
    <w:tbl>
      <w:tblPr>
        <w:tblStyle w:val="Table4"/>
        <w:tblW w:w="10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8.1730769230771"/>
        <w:gridCol w:w="8891.826923076924"/>
        <w:tblGridChange w:id="0">
          <w:tblGrid>
            <w:gridCol w:w="1908.1730769230771"/>
            <w:gridCol w:w="8891.826923076924"/>
          </w:tblGrid>
        </w:tblGridChange>
      </w:tblGrid>
      <w:tr>
        <w:trPr>
          <w:cantSplit w:val="0"/>
          <w:trHeight w:val="129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ResponseOrigin</w:t>
            </w:r>
          </w:p>
          <w:p w:rsidR="00000000" w:rsidDel="00000000" w:rsidP="00000000" w:rsidRDefault="00000000" w:rsidRPr="00000000" w14:paraId="000000D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source of the response:</w:t>
            </w:r>
          </w:p>
          <w:p w:rsidR="00000000" w:rsidDel="00000000" w:rsidP="00000000" w:rsidRDefault="00000000" w:rsidRPr="00000000" w14:paraId="000000D4">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“Client” = generated by DSIClientX control</w:t>
            </w:r>
          </w:p>
          <w:p w:rsidR="00000000" w:rsidDel="00000000" w:rsidP="00000000" w:rsidRDefault="00000000" w:rsidRPr="00000000" w14:paraId="000000D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“Server” = generated by Datacap server</w:t>
            </w:r>
          </w:p>
          <w:p w:rsidR="00000000" w:rsidDel="00000000" w:rsidP="00000000" w:rsidRDefault="00000000" w:rsidRPr="00000000" w14:paraId="000000D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“Processor” = generated by payment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DSIXReturnCode</w:t>
            </w:r>
          </w:p>
          <w:p w:rsidR="00000000" w:rsidDel="00000000" w:rsidP="00000000" w:rsidRDefault="00000000" w:rsidRPr="00000000" w14:paraId="000000D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6-6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9">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Six digit return code which identifies the error type.</w:t>
            </w:r>
          </w:p>
        </w:tc>
      </w:tr>
      <w:tr>
        <w:trPr>
          <w:cantSplit w:val="0"/>
          <w:trHeight w:val="15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CmdStatus</w:t>
            </w:r>
          </w:p>
          <w:p w:rsidR="00000000" w:rsidDel="00000000" w:rsidP="00000000" w:rsidRDefault="00000000" w:rsidRPr="00000000" w14:paraId="000000D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1-10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DD">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DE">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Indicates the outcome of the command:</w:t>
            </w:r>
          </w:p>
          <w:p w:rsidR="00000000" w:rsidDel="00000000" w:rsidP="00000000" w:rsidRDefault="00000000" w:rsidRPr="00000000" w14:paraId="000000D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“Approved” = transaction approved by payment processor</w:t>
            </w:r>
          </w:p>
          <w:p w:rsidR="00000000" w:rsidDel="00000000" w:rsidP="00000000" w:rsidRDefault="00000000" w:rsidRPr="00000000" w14:paraId="000000E0">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“Declined” = transaction declined by payment processor</w:t>
            </w:r>
          </w:p>
          <w:p w:rsidR="00000000" w:rsidDel="00000000" w:rsidP="00000000" w:rsidRDefault="00000000" w:rsidRPr="00000000" w14:paraId="000000E1">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“Success” = command completed successfully</w:t>
            </w:r>
          </w:p>
          <w:p w:rsidR="00000000" w:rsidDel="00000000" w:rsidP="00000000" w:rsidRDefault="00000000" w:rsidRPr="00000000" w14:paraId="000000E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“Error” = error processing command. Check DSIXReturnCode and TextResponse for additional info on error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TextResponse</w:t>
            </w:r>
          </w:p>
          <w:p w:rsidR="00000000" w:rsidDel="00000000" w:rsidP="00000000" w:rsidRDefault="00000000" w:rsidRPr="00000000" w14:paraId="000000E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1-255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5">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E6">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This field contains an optional message from the server or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7">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UserTraceData</w:t>
            </w:r>
          </w:p>
          <w:p w:rsidR="00000000" w:rsidDel="00000000" w:rsidP="00000000" w:rsidRDefault="00000000" w:rsidRPr="00000000" w14:paraId="000000E8">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9">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A">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SequenceNo</w:t>
            </w:r>
          </w:p>
          <w:p w:rsidR="00000000" w:rsidDel="00000000" w:rsidP="00000000" w:rsidRDefault="00000000" w:rsidRPr="00000000" w14:paraId="000000EB">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Transaction sequence number (included in Canadian Debit transaction responses)</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UserTrace</w:t>
            </w:r>
          </w:p>
          <w:p w:rsidR="00000000" w:rsidDel="00000000" w:rsidP="00000000" w:rsidRDefault="00000000" w:rsidRPr="00000000" w14:paraId="000000E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0-40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E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Echo of data supplied by the user system in the request; for use by the user system for internal tracking. May be null if no user system data was supplied in the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MerchantID</w:t>
            </w:r>
          </w:p>
          <w:p w:rsidR="00000000" w:rsidDel="00000000" w:rsidP="00000000" w:rsidRDefault="00000000" w:rsidRPr="00000000" w14:paraId="000000F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2">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Merchant identification assigned by processor.</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3">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AcctNo</w:t>
            </w:r>
          </w:p>
          <w:p w:rsidR="00000000" w:rsidDel="00000000" w:rsidP="00000000" w:rsidRDefault="00000000" w:rsidRPr="00000000" w14:paraId="000000F4">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5">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account number from the card used for a manually entered transaction – will be truncated.</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6">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ExpDate</w:t>
            </w:r>
          </w:p>
          <w:p w:rsidR="00000000" w:rsidDel="00000000" w:rsidP="00000000" w:rsidRDefault="00000000" w:rsidRPr="00000000" w14:paraId="000000F7">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(Number 4-4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8">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Expiration date as MMYY</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9">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CardUsage</w:t>
            </w:r>
          </w:p>
          <w:p w:rsidR="00000000" w:rsidDel="00000000" w:rsidP="00000000" w:rsidRDefault="00000000" w:rsidRPr="00000000" w14:paraId="000000FA">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4-20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B">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0FC">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“FSA”, “DEBIT”, “OTHER”</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D">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ExtendedCardInfo</w:t>
            </w:r>
          </w:p>
          <w:p w:rsidR="00000000" w:rsidDel="00000000" w:rsidP="00000000" w:rsidRDefault="00000000" w:rsidRPr="00000000" w14:paraId="000000FE">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3-100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0FF">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Returns comma separated indicators based on type of card. Values include </w:t>
            </w:r>
            <w:r w:rsidDel="00000000" w:rsidR="00000000" w:rsidRPr="00000000">
              <w:rPr>
                <w:rFonts w:ascii="Courier New" w:cs="Courier New" w:eastAsia="Courier New" w:hAnsi="Courier New"/>
                <w:color w:val="941a25"/>
                <w:sz w:val="19"/>
                <w:szCs w:val="19"/>
                <w:shd w:fill="f3f3f3" w:val="clear"/>
                <w:rtl w:val="0"/>
              </w:rPr>
              <w:t xml:space="preserve">CheckCard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Credit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Debit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Commercial</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Fleet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PrePaid</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HSA</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PINlessBillPay</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EBT</w:t>
            </w:r>
            <w:r w:rsidDel="00000000" w:rsidR="00000000" w:rsidRPr="00000000">
              <w:rPr>
                <w:rFonts w:ascii="Roboto" w:cs="Roboto" w:eastAsia="Roboto" w:hAnsi="Roboto"/>
                <w:color w:val="333333"/>
                <w:sz w:val="20"/>
                <w:szCs w:val="20"/>
                <w:rtl w:val="0"/>
              </w:rPr>
              <w:t xml:space="preserve">, </w:t>
            </w:r>
            <w:r w:rsidDel="00000000" w:rsidR="00000000" w:rsidRPr="00000000">
              <w:rPr>
                <w:rFonts w:ascii="Courier New" w:cs="Courier New" w:eastAsia="Courier New" w:hAnsi="Courier New"/>
                <w:color w:val="941a25"/>
                <w:sz w:val="19"/>
                <w:szCs w:val="19"/>
                <w:shd w:fill="f3f3f3" w:val="clear"/>
                <w:rtl w:val="0"/>
              </w:rPr>
              <w:t xml:space="preserve">WIC</w:t>
            </w:r>
            <w:r w:rsidDel="00000000" w:rsidR="00000000" w:rsidRPr="00000000">
              <w:rPr>
                <w:rFonts w:ascii="Roboto" w:cs="Roboto" w:eastAsia="Roboto" w:hAnsi="Roboto"/>
                <w:color w:val="333333"/>
                <w:sz w:val="20"/>
                <w:szCs w:val="20"/>
                <w:rtl w:val="0"/>
              </w:rPr>
              <w:t xml:space="preserve"> or </w:t>
            </w:r>
            <w:r w:rsidDel="00000000" w:rsidR="00000000" w:rsidRPr="00000000">
              <w:rPr>
                <w:rFonts w:ascii="Courier New" w:cs="Courier New" w:eastAsia="Courier New" w:hAnsi="Courier New"/>
                <w:color w:val="941a25"/>
                <w:sz w:val="19"/>
                <w:szCs w:val="19"/>
                <w:shd w:fill="f3f3f3" w:val="clear"/>
                <w:rtl w:val="0"/>
              </w:rPr>
              <w:t xml:space="preserve">FSA</w:t>
            </w:r>
            <w:r w:rsidDel="00000000" w:rsidR="00000000" w:rsidRPr="00000000">
              <w:rPr>
                <w:rFonts w:ascii="Roboto" w:cs="Roboto" w:eastAsia="Roboto" w:hAnsi="Roboto"/>
                <w:color w:val="333333"/>
                <w:sz w:val="20"/>
                <w:szCs w:val="20"/>
                <w:rtl w:val="0"/>
              </w:rPr>
              <w:t xml:space="preserve">.</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0">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CardType</w:t>
            </w:r>
          </w:p>
          <w:p w:rsidR="00000000" w:rsidDel="00000000" w:rsidP="00000000" w:rsidRDefault="00000000" w:rsidRPr="00000000" w14:paraId="00000101">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3-20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2">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03">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Card type used on transaction (e.g. VISA, M/C, AMEX, etc)</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4">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TranType</w:t>
            </w:r>
          </w:p>
          <w:p w:rsidR="00000000" w:rsidDel="00000000" w:rsidP="00000000" w:rsidRDefault="00000000" w:rsidRPr="00000000" w14:paraId="00000105">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1-20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6">
            <w:pPr>
              <w:rPr>
                <w:rFonts w:ascii="Roboto" w:cs="Roboto" w:eastAsia="Roboto" w:hAnsi="Roboto"/>
                <w:b w:val="1"/>
                <w:bCs w:val="1"/>
                <w:color w:val="ff6e00"/>
                <w:sz w:val="20"/>
                <w:szCs w:val="20"/>
              </w:rPr>
            </w:pPr>
            <w:r w:rsidDel="00000000" w:rsidR="00000000" w:rsidRPr="00000000">
              <w:rPr>
                <w:rFonts w:ascii="Roboto" w:cs="Roboto" w:eastAsia="Roboto" w:hAnsi="Roboto"/>
                <w:b w:val="1"/>
                <w:bCs w:val="1"/>
                <w:color w:val="ff6e00"/>
                <w:sz w:val="20"/>
                <w:szCs w:val="20"/>
                <w:rtl w:val="0"/>
              </w:rPr>
              <w:t xml:space="preserve">Required</w:t>
            </w:r>
          </w:p>
          <w:p w:rsidR="00000000" w:rsidDel="00000000" w:rsidP="00000000" w:rsidRDefault="00000000" w:rsidRPr="00000000" w14:paraId="00000107">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Used with the TranCode to specify payment type.</w:t>
            </w:r>
          </w:p>
        </w:tc>
      </w:tr>
      <w:tr>
        <w:trPr>
          <w:cantSplit w:val="0"/>
          <w:trHeight w:val="630"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8">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RecordNo</w:t>
            </w:r>
          </w:p>
          <w:p w:rsidR="00000000" w:rsidDel="00000000" w:rsidP="00000000" w:rsidRDefault="00000000" w:rsidRPr="00000000" w14:paraId="00000109">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1-256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A">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Returned when optional </w:t>
            </w:r>
            <w:r w:rsidDel="00000000" w:rsidR="00000000" w:rsidRPr="00000000">
              <w:rPr>
                <w:rFonts w:ascii="Courier New" w:cs="Courier New" w:eastAsia="Courier New" w:hAnsi="Courier New"/>
                <w:color w:val="941a25"/>
                <w:sz w:val="19"/>
                <w:szCs w:val="19"/>
                <w:shd w:fill="f3f3f3" w:val="clear"/>
                <w:rtl w:val="0"/>
              </w:rPr>
              <w:t xml:space="preserve">&lt;RecordNo&gt;</w:t>
            </w:r>
            <w:r w:rsidDel="00000000" w:rsidR="00000000" w:rsidRPr="00000000">
              <w:rPr>
                <w:rFonts w:ascii="Roboto" w:cs="Roboto" w:eastAsia="Roboto" w:hAnsi="Roboto"/>
                <w:color w:val="333333"/>
                <w:sz w:val="20"/>
                <w:szCs w:val="20"/>
                <w:rtl w:val="0"/>
              </w:rPr>
              <w:t xml:space="preserve"> tag used in a request. This value must be retained for use in a subsequent AdjustByRecordNo request.</w:t>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B">
            <w:pPr>
              <w:jc w:val="right"/>
              <w:rPr>
                <w:rFonts w:ascii="Roboto" w:cs="Roboto" w:eastAsia="Roboto" w:hAnsi="Roboto"/>
                <w:b w:val="1"/>
                <w:bCs w:val="1"/>
                <w:color w:val="333333"/>
                <w:sz w:val="20"/>
                <w:szCs w:val="20"/>
              </w:rPr>
            </w:pPr>
            <w:r w:rsidDel="00000000" w:rsidR="00000000" w:rsidRPr="00000000">
              <w:rPr>
                <w:rFonts w:ascii="Roboto" w:cs="Roboto" w:eastAsia="Roboto" w:hAnsi="Roboto"/>
                <w:b w:val="1"/>
                <w:bCs w:val="1"/>
                <w:color w:val="333333"/>
                <w:sz w:val="20"/>
                <w:szCs w:val="20"/>
                <w:rtl w:val="0"/>
              </w:rPr>
              <w:t xml:space="preserve">PayAPI_Id</w:t>
            </w:r>
          </w:p>
          <w:p w:rsidR="00000000" w:rsidDel="00000000" w:rsidP="00000000" w:rsidRDefault="00000000" w:rsidRPr="00000000" w14:paraId="0000010C">
            <w:pPr>
              <w:jc w:val="right"/>
              <w:rPr>
                <w:rFonts w:ascii="Roboto" w:cs="Roboto" w:eastAsia="Roboto" w:hAnsi="Roboto"/>
                <w:color w:val="999999"/>
                <w:sz w:val="20"/>
                <w:szCs w:val="20"/>
              </w:rPr>
            </w:pPr>
            <w:r w:rsidDel="00000000" w:rsidR="00000000" w:rsidRPr="00000000">
              <w:rPr>
                <w:rFonts w:ascii="Roboto" w:cs="Roboto" w:eastAsia="Roboto" w:hAnsi="Roboto"/>
                <w:color w:val="999999"/>
                <w:sz w:val="20"/>
                <w:szCs w:val="20"/>
                <w:rtl w:val="0"/>
              </w:rPr>
              <w:t xml:space="preserve">(String 1-34 chars)</w:t>
            </w:r>
          </w:p>
        </w:tc>
        <w:tc>
          <w:tcPr>
            <w:tcBorders>
              <w:top w:color="000000" w:space="0" w:sz="0" w:val="nil"/>
              <w:left w:color="000000" w:space="0" w:sz="0" w:val="nil"/>
              <w:bottom w:color="000000" w:space="0" w:sz="0" w:val="nil"/>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0D">
            <w:pPr>
              <w:rPr>
                <w:rFonts w:ascii="Roboto" w:cs="Roboto" w:eastAsia="Roboto" w:hAnsi="Roboto"/>
                <w:color w:val="333333"/>
                <w:sz w:val="20"/>
                <w:szCs w:val="20"/>
              </w:rPr>
            </w:pPr>
            <w:r w:rsidDel="00000000" w:rsidR="00000000" w:rsidRPr="00000000">
              <w:rPr>
                <w:rFonts w:ascii="Roboto" w:cs="Roboto" w:eastAsia="Roboto" w:hAnsi="Roboto"/>
                <w:color w:val="333333"/>
                <w:sz w:val="20"/>
                <w:szCs w:val="20"/>
                <w:rtl w:val="0"/>
              </w:rPr>
              <w:t xml:space="preserve">The Pay API reference number to be used through Pay API for follow up transactions.</w:t>
            </w:r>
          </w:p>
        </w:tc>
      </w:tr>
    </w:tbl>
    <w:p w:rsidR="00000000" w:rsidDel="00000000" w:rsidP="00000000" w:rsidRDefault="00000000" w:rsidRPr="00000000" w14:paraId="0000010E">
      <w:pPr>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33333"/>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sidevportal.com/api/dcdirect/#444" TargetMode="External"/><Relationship Id="rId5" Type="http://schemas.openxmlformats.org/officeDocument/2006/relationships/styles" Target="styles.xml"/><Relationship Id="rId6" Type="http://schemas.openxmlformats.org/officeDocument/2006/relationships/hyperlink" Target="https://dsidevportal.com/api/dcdirect/#441" TargetMode="External"/><Relationship Id="rId7" Type="http://schemas.openxmlformats.org/officeDocument/2006/relationships/hyperlink" Target="https://dsidevportal.com/api/dcdirect/#442" TargetMode="External"/><Relationship Id="rId8" Type="http://schemas.openxmlformats.org/officeDocument/2006/relationships/hyperlink" Target="https://dsidevportal.com/api/dcdirect/#4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