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840" w:line="240" w:lineRule="auto"/>
        <w:rPr>
          <w:rFonts w:ascii="Roboto" w:cs="Roboto" w:eastAsia="Roboto" w:hAnsi="Roboto"/>
          <w:b w:val="1"/>
          <w:bCs w:val="1"/>
          <w:color w:val="333333"/>
          <w:sz w:val="46"/>
          <w:szCs w:val="46"/>
        </w:rPr>
      </w:pPr>
      <w:bookmarkStart w:colFirst="0" w:colLast="0" w:name="_a7343udbjemb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46"/>
          <w:szCs w:val="46"/>
          <w:rtl w:val="0"/>
        </w:rPr>
        <w:t xml:space="preserve">Admin Requests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360" w:line="24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b3uu8gdmknx5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AcquireInitialApiKey - V2 Only</w:t>
      </w:r>
    </w:p>
    <w:p w:rsidR="00000000" w:rsidDel="00000000" w:rsidP="00000000" w:rsidRDefault="00000000" w:rsidRPr="00000000" w14:paraId="00000003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i w:val="1"/>
          <w:iCs w:val="1"/>
          <w:color w:val="941a25"/>
          <w:sz w:val="20"/>
          <w:szCs w:val="20"/>
        </w:rPr>
      </w:pPr>
      <w:bookmarkStart w:colFirst="0" w:colLast="0" w:name="_jmy2p7rhtq3t" w:id="2"/>
      <w:bookmarkEnd w:id="2"/>
      <w:r w:rsidDel="00000000" w:rsidR="00000000" w:rsidRPr="00000000">
        <w:rPr>
          <w:rFonts w:ascii="Roboto" w:cs="Roboto" w:eastAsia="Roboto" w:hAnsi="Roboto"/>
          <w:i w:val="1"/>
          <w:iCs w:val="1"/>
          <w:color w:val="941a25"/>
          <w:sz w:val="20"/>
          <w:szCs w:val="20"/>
          <w:rtl w:val="0"/>
        </w:rPr>
        <w:t xml:space="preserve">To acquire an initial API Key and switch your MID from V1 to V2 authentication. Uses V1 authentication. This can also be used after resetting an API Key through PSCS.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POST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 /V2/Admin/AcquireInitialApiKey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b w:val="1"/>
          <w:bCs w:val="1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3"/>
          <w:szCs w:val="23"/>
          <w:rtl w:val="0"/>
        </w:rPr>
        <w:t xml:space="preserve">Implementation Notes: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Can only be performed once per deployment, subsequent requests to roll the token should use AcquireApiKey.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If ApiKey is lost, manual reset can be performed in the deployment file for the given merchant.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pBdr>
          <w:top w:color="auto" w:space="3" w:sz="0" w:val="none"/>
          <w:left w:color="auto" w:space="3" w:sz="0" w:val="none"/>
          <w:bottom w:color="e6e6e6" w:space="3" w:sz="6" w:val="single"/>
          <w:right w:color="auto" w:space="3" w:sz="0" w:val="none"/>
        </w:pBdr>
        <w:spacing w:after="0" w:before="440" w:line="240" w:lineRule="auto"/>
        <w:rPr>
          <w:rFonts w:ascii="Roboto" w:cs="Roboto" w:eastAsia="Roboto" w:hAnsi="Roboto"/>
          <w:color w:val="333333"/>
          <w:sz w:val="22"/>
          <w:szCs w:val="22"/>
        </w:rPr>
      </w:pPr>
      <w:bookmarkStart w:colFirst="0" w:colLast="0" w:name="_8802n1rgxoj1" w:id="3"/>
      <w:bookmarkEnd w:id="3"/>
      <w:r w:rsidDel="00000000" w:rsidR="00000000" w:rsidRPr="00000000">
        <w:rPr>
          <w:rFonts w:ascii="Roboto" w:cs="Roboto" w:eastAsia="Roboto" w:hAnsi="Roboto"/>
          <w:color w:val="333333"/>
          <w:sz w:val="22"/>
          <w:szCs w:val="22"/>
          <w:rtl w:val="0"/>
        </w:rPr>
        <w:t xml:space="preserve">Sample Request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"https://dsidevportal.com/api/payapi/#213"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Required Request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6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shd w:fill="f3f3f3" w:val="clear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/V2/Admin/AcquireInitialApiKey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HTTP/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1.1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Host: https://pay-cert.dcap.com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Charset: UTF-8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Datacap Merchant ID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Content-type: application/json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Content-length: 123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"PayAPIPublicKey": "fd3B4d92D1921hCBedcB3183827f3e32"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1"/>
        <w:tblW w:w="38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5"/>
        <w:gridCol w:w="1935"/>
        <w:tblGridChange w:id="0">
          <w:tblGrid>
            <w:gridCol w:w="1935"/>
            <w:gridCol w:w="1935"/>
          </w:tblGrid>
        </w:tblGridChange>
      </w:tblGrid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PayAPIPublicKey</w:t>
            </w:r>
          </w:p>
          <w:p w:rsidR="00000000" w:rsidDel="00000000" w:rsidP="00000000" w:rsidRDefault="00000000" w:rsidRPr="00000000" w14:paraId="00000017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1-32)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01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Datacap Token Key (from HostedIntegration section in PSCS)</w:t>
            </w:r>
          </w:p>
        </w:tc>
      </w:tr>
    </w:tbl>
    <w:p w:rsidR="00000000" w:rsidDel="00000000" w:rsidP="00000000" w:rsidRDefault="00000000" w:rsidRPr="00000000" w14:paraId="0000001A">
      <w:pPr>
        <w:pStyle w:val="Heading4"/>
        <w:keepNext w:val="0"/>
        <w:keepLines w:val="0"/>
        <w:pBdr>
          <w:top w:color="auto" w:space="3" w:sz="0" w:val="none"/>
          <w:left w:color="auto" w:space="3" w:sz="0" w:val="none"/>
          <w:bottom w:color="e6e6e6" w:space="3" w:sz="6" w:val="single"/>
          <w:right w:color="auto" w:space="3" w:sz="0" w:val="none"/>
        </w:pBdr>
        <w:spacing w:after="0" w:before="440" w:line="240" w:lineRule="auto"/>
        <w:rPr>
          <w:rFonts w:ascii="Roboto" w:cs="Roboto" w:eastAsia="Roboto" w:hAnsi="Roboto"/>
          <w:color w:val="333333"/>
          <w:sz w:val="22"/>
          <w:szCs w:val="22"/>
        </w:rPr>
      </w:pPr>
      <w:bookmarkStart w:colFirst="0" w:colLast="0" w:name="_ylrqw338bbac" w:id="4"/>
      <w:bookmarkEnd w:id="4"/>
      <w:r w:rsidDel="00000000" w:rsidR="00000000" w:rsidRPr="00000000">
        <w:rPr>
          <w:rFonts w:ascii="Roboto" w:cs="Roboto" w:eastAsia="Roboto" w:hAnsi="Roboto"/>
          <w:color w:val="333333"/>
          <w:sz w:val="22"/>
          <w:szCs w:val="22"/>
          <w:rtl w:val="0"/>
        </w:rPr>
        <w:t xml:space="preserve">Sample Response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"https://dsidevportal.com/api/payapi/#214"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Required Response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7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shd w:fill="f3f3f3" w:val="clear"/>
            <w:rtl w:val="0"/>
          </w:rPr>
          <w:t xml:space="preserve">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"ResponseOrigin": "DSILogicEngine",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"ReturnCode": "000000",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"Status": "Success",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"Message": "Success",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"ApiKey": "GNFF3fVp8e32fdhlIWqRoLcsPWlW_K0jtV24sfaMxAhYjVJ-8HdA5kevGk5woQUAUtP04LxiyU6ghfSy4DJfoUbEq7ekLE2Ha0fW1QhsphX"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2"/>
        <w:tblW w:w="5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3885"/>
        <w:tblGridChange w:id="0">
          <w:tblGrid>
            <w:gridCol w:w="1845"/>
            <w:gridCol w:w="388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ResponseOrigin</w:t>
            </w:r>
          </w:p>
          <w:p w:rsidR="00000000" w:rsidDel="00000000" w:rsidP="00000000" w:rsidRDefault="00000000" w:rsidRPr="00000000" w14:paraId="00000026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Indicates the source of response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ReturnCode</w:t>
            </w:r>
          </w:p>
          <w:p w:rsidR="00000000" w:rsidDel="00000000" w:rsidP="00000000" w:rsidRDefault="00000000" w:rsidRPr="00000000" w14:paraId="00000029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Six digit return code that identifies the error type. See </w:t>
            </w:r>
            <w:hyperlink r:id="rId8">
              <w:r w:rsidDel="00000000" w:rsidR="00000000" w:rsidRPr="00000000">
                <w:rPr>
                  <w:rFonts w:ascii="Roboto" w:cs="Roboto" w:eastAsia="Roboto" w:hAnsi="Roboto"/>
                  <w:color w:val="0055cc"/>
                  <w:sz w:val="20"/>
                  <w:szCs w:val="20"/>
                  <w:u w:val="single"/>
                  <w:rtl w:val="0"/>
                </w:rPr>
                <w:t xml:space="preserve">Definitions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Status</w:t>
            </w:r>
          </w:p>
          <w:p w:rsidR="00000000" w:rsidDel="00000000" w:rsidP="00000000" w:rsidRDefault="00000000" w:rsidRPr="00000000" w14:paraId="0000002C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Indicates results of request. Values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Approved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Declined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Success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or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Error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. “Success” = command completed successfully. “Approved” = transaction approved by processor. “Declined” = transaction declined by processor. “Error” = error processing command.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Message</w:t>
            </w:r>
          </w:p>
          <w:p w:rsidR="00000000" w:rsidDel="00000000" w:rsidP="00000000" w:rsidRDefault="00000000" w:rsidRPr="00000000" w14:paraId="0000002F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1-256)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Response Message. This field can contain additional messaging from the server or processor.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ApiKey</w:t>
            </w:r>
          </w:p>
          <w:p w:rsidR="00000000" w:rsidDel="00000000" w:rsidP="00000000" w:rsidRDefault="00000000" w:rsidRPr="00000000" w14:paraId="00000032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1-500)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Rollable token to be paired with MerchantID in V2 Auth Token for BASIC authentication.</w:t>
            </w:r>
          </w:p>
        </w:tc>
      </w:tr>
    </w:tbl>
    <w:p w:rsidR="00000000" w:rsidDel="00000000" w:rsidP="00000000" w:rsidRDefault="00000000" w:rsidRPr="00000000" w14:paraId="0000003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360" w:line="24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dbtftp8ytuta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AcquireApiKey - V2 Only</w:t>
      </w:r>
    </w:p>
    <w:p w:rsidR="00000000" w:rsidDel="00000000" w:rsidP="00000000" w:rsidRDefault="00000000" w:rsidRPr="00000000" w14:paraId="00000035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i w:val="1"/>
          <w:iCs w:val="1"/>
          <w:color w:val="941a25"/>
          <w:sz w:val="20"/>
          <w:szCs w:val="20"/>
        </w:rPr>
      </w:pPr>
      <w:bookmarkStart w:colFirst="0" w:colLast="0" w:name="_huzit47h7yof" w:id="6"/>
      <w:bookmarkEnd w:id="6"/>
      <w:r w:rsidDel="00000000" w:rsidR="00000000" w:rsidRPr="00000000">
        <w:rPr>
          <w:rFonts w:ascii="Roboto" w:cs="Roboto" w:eastAsia="Roboto" w:hAnsi="Roboto"/>
          <w:i w:val="1"/>
          <w:iCs w:val="1"/>
          <w:color w:val="941a25"/>
          <w:sz w:val="20"/>
          <w:szCs w:val="20"/>
          <w:rtl w:val="0"/>
        </w:rPr>
        <w:t xml:space="preserve">To rotate an existing API Key for a given MID. Limit one request per hour. This is to be used as a preventive measure against API Key theft.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POST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 /V2/Admin/AcquireApiKey</w:t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pBdr>
          <w:top w:color="auto" w:space="3" w:sz="0" w:val="none"/>
          <w:left w:color="auto" w:space="3" w:sz="0" w:val="none"/>
          <w:bottom w:color="e6e6e6" w:space="3" w:sz="6" w:val="single"/>
          <w:right w:color="auto" w:space="3" w:sz="0" w:val="none"/>
        </w:pBdr>
        <w:spacing w:after="0" w:before="440" w:line="240" w:lineRule="auto"/>
        <w:rPr>
          <w:rFonts w:ascii="Roboto" w:cs="Roboto" w:eastAsia="Roboto" w:hAnsi="Roboto"/>
          <w:color w:val="333333"/>
          <w:sz w:val="22"/>
          <w:szCs w:val="22"/>
        </w:rPr>
      </w:pPr>
      <w:bookmarkStart w:colFirst="0" w:colLast="0" w:name="_nb8nm49dm8uq" w:id="7"/>
      <w:bookmarkEnd w:id="7"/>
      <w:r w:rsidDel="00000000" w:rsidR="00000000" w:rsidRPr="00000000">
        <w:rPr>
          <w:rFonts w:ascii="Roboto" w:cs="Roboto" w:eastAsia="Roboto" w:hAnsi="Roboto"/>
          <w:color w:val="333333"/>
          <w:sz w:val="22"/>
          <w:szCs w:val="22"/>
          <w:rtl w:val="0"/>
        </w:rPr>
        <w:t xml:space="preserve">Sample Request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"https://dsidevportal.com/api/payapi/#215"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Required Request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9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shd w:fill="f3f3f3" w:val="clear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/V2/Admin/AcquireApiKey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HTTP/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1.1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Host: https://pay-cert.dcap.com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Charset: UTF-8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Basic DatacapMerchantID:APIKey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Content-type: application/json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Content-length: 123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"PayAPIPublicKey": "fd3B4d92D1921hCBedcB3183827f3e32"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3"/>
        <w:tblW w:w="38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5"/>
        <w:gridCol w:w="1935"/>
        <w:tblGridChange w:id="0">
          <w:tblGrid>
            <w:gridCol w:w="1935"/>
            <w:gridCol w:w="1935"/>
          </w:tblGrid>
        </w:tblGridChange>
      </w:tblGrid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PayAPIPublicKey</w:t>
            </w:r>
          </w:p>
          <w:p w:rsidR="00000000" w:rsidDel="00000000" w:rsidP="00000000" w:rsidRDefault="00000000" w:rsidRPr="00000000" w14:paraId="00000046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1-32)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04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Datacap Token Key (from HostedIntegration section in PSCS).</w:t>
            </w:r>
          </w:p>
        </w:tc>
      </w:tr>
    </w:tbl>
    <w:p w:rsidR="00000000" w:rsidDel="00000000" w:rsidP="00000000" w:rsidRDefault="00000000" w:rsidRPr="00000000" w14:paraId="00000049">
      <w:pPr>
        <w:pStyle w:val="Heading4"/>
        <w:keepNext w:val="0"/>
        <w:keepLines w:val="0"/>
        <w:pBdr>
          <w:top w:color="auto" w:space="3" w:sz="0" w:val="none"/>
          <w:left w:color="auto" w:space="3" w:sz="0" w:val="none"/>
          <w:bottom w:color="e6e6e6" w:space="3" w:sz="6" w:val="single"/>
          <w:right w:color="auto" w:space="3" w:sz="0" w:val="none"/>
        </w:pBdr>
        <w:spacing w:after="0" w:before="440" w:line="240" w:lineRule="auto"/>
        <w:rPr>
          <w:rFonts w:ascii="Roboto" w:cs="Roboto" w:eastAsia="Roboto" w:hAnsi="Roboto"/>
          <w:color w:val="333333"/>
          <w:sz w:val="22"/>
          <w:szCs w:val="22"/>
        </w:rPr>
      </w:pPr>
      <w:bookmarkStart w:colFirst="0" w:colLast="0" w:name="_o7ic5cwazful" w:id="8"/>
      <w:bookmarkEnd w:id="8"/>
      <w:r w:rsidDel="00000000" w:rsidR="00000000" w:rsidRPr="00000000">
        <w:rPr>
          <w:rFonts w:ascii="Roboto" w:cs="Roboto" w:eastAsia="Roboto" w:hAnsi="Roboto"/>
          <w:color w:val="333333"/>
          <w:sz w:val="22"/>
          <w:szCs w:val="22"/>
          <w:rtl w:val="0"/>
        </w:rPr>
        <w:t xml:space="preserve">Sample Response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"https://dsidevportal.com/api/payapi/#216"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Required Response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10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shd w:fill="f3f3f3" w:val="clear"/>
            <w:rtl w:val="0"/>
          </w:rPr>
          <w:t xml:space="preserve">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"ResponseOrigin": "DSILogicEngine",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"ReturnCode": "000000",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"Status": "Success",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"Message": "Success",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"ApiKey": "GNFF3fVp8e32fdhlIWqRoLcsPWlW_K0jtV24sfaMxAhYjVJ-8HdA5kevGk5woQUAUtP04LxiyU6ghfSy4DJfoUbEq7ekLE2Ha0fW1QhsphX"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4"/>
        <w:tblW w:w="5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3885"/>
        <w:tblGridChange w:id="0">
          <w:tblGrid>
            <w:gridCol w:w="1845"/>
            <w:gridCol w:w="388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ResponseOrigin</w:t>
            </w:r>
          </w:p>
          <w:p w:rsidR="00000000" w:rsidDel="00000000" w:rsidP="00000000" w:rsidRDefault="00000000" w:rsidRPr="00000000" w14:paraId="00000055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Indicates the source of response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ReturnCode</w:t>
            </w:r>
          </w:p>
          <w:p w:rsidR="00000000" w:rsidDel="00000000" w:rsidP="00000000" w:rsidRDefault="00000000" w:rsidRPr="00000000" w14:paraId="00000058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Six digit return code that identifies the error type. See </w:t>
            </w:r>
            <w:hyperlink r:id="rId11">
              <w:r w:rsidDel="00000000" w:rsidR="00000000" w:rsidRPr="00000000">
                <w:rPr>
                  <w:rFonts w:ascii="Roboto" w:cs="Roboto" w:eastAsia="Roboto" w:hAnsi="Roboto"/>
                  <w:color w:val="0055cc"/>
                  <w:sz w:val="20"/>
                  <w:szCs w:val="20"/>
                  <w:u w:val="single"/>
                  <w:rtl w:val="0"/>
                </w:rPr>
                <w:t xml:space="preserve">Definitions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Status</w:t>
            </w:r>
          </w:p>
          <w:p w:rsidR="00000000" w:rsidDel="00000000" w:rsidP="00000000" w:rsidRDefault="00000000" w:rsidRPr="00000000" w14:paraId="0000005B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Indicates results of request. Values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Approved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Declined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Success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or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Error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. “Success” = command completed successfully. “Approved” = transaction approved by processor. “Declined” = transaction declined by processor. “Error” = error processing command.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Message</w:t>
            </w:r>
          </w:p>
          <w:p w:rsidR="00000000" w:rsidDel="00000000" w:rsidP="00000000" w:rsidRDefault="00000000" w:rsidRPr="00000000" w14:paraId="0000005E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1-256)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Response Message. This field can contain additional messaging from the server or processor.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ApiKey</w:t>
            </w:r>
          </w:p>
          <w:p w:rsidR="00000000" w:rsidDel="00000000" w:rsidP="00000000" w:rsidRDefault="00000000" w:rsidRPr="00000000" w14:paraId="00000061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1-500)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Rollable token to be paired with MerchantID in V2 Auth Token for BASIC authentication.</w:t>
            </w:r>
          </w:p>
        </w:tc>
      </w:tr>
    </w:tbl>
    <w:p w:rsidR="00000000" w:rsidDel="00000000" w:rsidP="00000000" w:rsidRDefault="00000000" w:rsidRPr="00000000" w14:paraId="0000006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360" w:line="24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svvej9wveru2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Batch Summary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GET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 /admin/batchsummary</w:t>
      </w:r>
    </w:p>
    <w:p w:rsidR="00000000" w:rsidDel="00000000" w:rsidP="00000000" w:rsidRDefault="00000000" w:rsidRPr="00000000" w14:paraId="00000065">
      <w:pPr>
        <w:pStyle w:val="Heading4"/>
        <w:keepNext w:val="0"/>
        <w:keepLines w:val="0"/>
        <w:pBdr>
          <w:top w:color="auto" w:space="3" w:sz="0" w:val="none"/>
          <w:left w:color="auto" w:space="3" w:sz="0" w:val="none"/>
          <w:bottom w:color="e6e6e6" w:space="3" w:sz="6" w:val="single"/>
          <w:right w:color="auto" w:space="3" w:sz="0" w:val="none"/>
        </w:pBdr>
        <w:spacing w:after="0" w:before="440" w:line="240" w:lineRule="auto"/>
        <w:rPr>
          <w:rFonts w:ascii="Roboto" w:cs="Roboto" w:eastAsia="Roboto" w:hAnsi="Roboto"/>
          <w:color w:val="333333"/>
          <w:sz w:val="22"/>
          <w:szCs w:val="22"/>
        </w:rPr>
      </w:pPr>
      <w:bookmarkStart w:colFirst="0" w:colLast="0" w:name="_y0n7pb3f70s" w:id="10"/>
      <w:bookmarkEnd w:id="10"/>
      <w:r w:rsidDel="00000000" w:rsidR="00000000" w:rsidRPr="00000000">
        <w:rPr>
          <w:rFonts w:ascii="Roboto" w:cs="Roboto" w:eastAsia="Roboto" w:hAnsi="Roboto"/>
          <w:color w:val="333333"/>
          <w:sz w:val="22"/>
          <w:szCs w:val="22"/>
          <w:rtl w:val="0"/>
        </w:rPr>
        <w:t xml:space="preserve">Sample Request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No request fields for Batch Summary Admin Command.</w:t>
      </w:r>
    </w:p>
    <w:p w:rsidR="00000000" w:rsidDel="00000000" w:rsidP="00000000" w:rsidRDefault="00000000" w:rsidRPr="00000000" w14:paraId="00000067">
      <w:pPr>
        <w:pStyle w:val="Heading4"/>
        <w:keepNext w:val="0"/>
        <w:keepLines w:val="0"/>
        <w:pBdr>
          <w:top w:color="auto" w:space="3" w:sz="0" w:val="none"/>
          <w:left w:color="auto" w:space="3" w:sz="0" w:val="none"/>
          <w:bottom w:color="e6e6e6" w:space="3" w:sz="6" w:val="single"/>
          <w:right w:color="auto" w:space="3" w:sz="0" w:val="none"/>
        </w:pBdr>
        <w:spacing w:after="0" w:before="440" w:line="240" w:lineRule="auto"/>
        <w:rPr>
          <w:rFonts w:ascii="Roboto" w:cs="Roboto" w:eastAsia="Roboto" w:hAnsi="Roboto"/>
          <w:color w:val="333333"/>
          <w:sz w:val="22"/>
          <w:szCs w:val="22"/>
        </w:rPr>
      </w:pPr>
      <w:bookmarkStart w:colFirst="0" w:colLast="0" w:name="_sr15bkkibdy" w:id="11"/>
      <w:bookmarkEnd w:id="11"/>
      <w:r w:rsidDel="00000000" w:rsidR="00000000" w:rsidRPr="00000000">
        <w:rPr>
          <w:rFonts w:ascii="Roboto" w:cs="Roboto" w:eastAsia="Roboto" w:hAnsi="Roboto"/>
          <w:color w:val="333333"/>
          <w:sz w:val="22"/>
          <w:szCs w:val="22"/>
          <w:rtl w:val="0"/>
        </w:rPr>
        <w:t xml:space="preserve">Sample Response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"https://dsidevportal.com/api/payapi/#217"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Required Response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12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shd w:fill="f3f3f3" w:val="clear"/>
            <w:rtl w:val="0"/>
          </w:rPr>
          <w:t xml:space="preserve">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"ResponseOrigin": "Processor",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"ReturnCode": "000000",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"Status": "Success",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"Message": "SUCCESS",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"BatchNo": "132829",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"BatchItemCount": "1",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"NetBatchTotal": "1.00"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5"/>
        <w:tblW w:w="5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0"/>
        <w:gridCol w:w="3885"/>
        <w:tblGridChange w:id="0">
          <w:tblGrid>
            <w:gridCol w:w="1890"/>
            <w:gridCol w:w="388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ResponseOrigin</w:t>
            </w:r>
          </w:p>
          <w:p w:rsidR="00000000" w:rsidDel="00000000" w:rsidP="00000000" w:rsidRDefault="00000000" w:rsidRPr="00000000" w14:paraId="00000076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Indicates the source of response.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ReturnCode</w:t>
            </w:r>
          </w:p>
          <w:p w:rsidR="00000000" w:rsidDel="00000000" w:rsidP="00000000" w:rsidRDefault="00000000" w:rsidRPr="00000000" w14:paraId="00000079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Six digit return code that identifies the error type. See </w:t>
            </w:r>
            <w:hyperlink r:id="rId13">
              <w:r w:rsidDel="00000000" w:rsidR="00000000" w:rsidRPr="00000000">
                <w:rPr>
                  <w:rFonts w:ascii="Roboto" w:cs="Roboto" w:eastAsia="Roboto" w:hAnsi="Roboto"/>
                  <w:color w:val="0055cc"/>
                  <w:sz w:val="20"/>
                  <w:szCs w:val="20"/>
                  <w:u w:val="single"/>
                  <w:rtl w:val="0"/>
                </w:rPr>
                <w:t xml:space="preserve">Definitions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Status</w:t>
            </w:r>
          </w:p>
          <w:p w:rsidR="00000000" w:rsidDel="00000000" w:rsidP="00000000" w:rsidRDefault="00000000" w:rsidRPr="00000000" w14:paraId="0000007C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Indicates results of request. Values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Approved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Declined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Success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or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Error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. “Success” = command completed successfully. “Approved” = transaction approved by processor. “Declined” = transaction declined by processor. “Error” = error processing command.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Message</w:t>
            </w:r>
          </w:p>
          <w:p w:rsidR="00000000" w:rsidDel="00000000" w:rsidP="00000000" w:rsidRDefault="00000000" w:rsidRPr="00000000" w14:paraId="0000007F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1-256)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Response Message. This field can contain additional messaging from the server or processor.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BatchNo</w:t>
            </w:r>
          </w:p>
          <w:p w:rsidR="00000000" w:rsidDel="00000000" w:rsidP="00000000" w:rsidRDefault="00000000" w:rsidRPr="00000000" w14:paraId="00000082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Batch identification number returned by the processor.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BatchItemCount</w:t>
            </w:r>
          </w:p>
          <w:p w:rsidR="00000000" w:rsidDel="00000000" w:rsidP="00000000" w:rsidRDefault="00000000" w:rsidRPr="00000000" w14:paraId="00000085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Total number of total items within this batch.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NetBatchTotal</w:t>
            </w:r>
          </w:p>
          <w:p w:rsidR="00000000" w:rsidDel="00000000" w:rsidP="00000000" w:rsidRDefault="00000000" w:rsidRPr="00000000" w14:paraId="00000088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Net of all transactions within this batch.</w:t>
            </w:r>
          </w:p>
        </w:tc>
      </w:tr>
    </w:tbl>
    <w:p w:rsidR="00000000" w:rsidDel="00000000" w:rsidP="00000000" w:rsidRDefault="00000000" w:rsidRPr="00000000" w14:paraId="0000008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360" w:line="24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cf94dnu21j96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Batch Close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POST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 /admin/batchclose</w:t>
      </w:r>
    </w:p>
    <w:p w:rsidR="00000000" w:rsidDel="00000000" w:rsidP="00000000" w:rsidRDefault="00000000" w:rsidRPr="00000000" w14:paraId="0000008C">
      <w:pPr>
        <w:pStyle w:val="Heading4"/>
        <w:keepNext w:val="0"/>
        <w:keepLines w:val="0"/>
        <w:pBdr>
          <w:top w:color="auto" w:space="3" w:sz="0" w:val="none"/>
          <w:left w:color="auto" w:space="3" w:sz="0" w:val="none"/>
          <w:bottom w:color="e6e6e6" w:space="3" w:sz="6" w:val="single"/>
          <w:right w:color="auto" w:space="3" w:sz="0" w:val="none"/>
        </w:pBdr>
        <w:spacing w:after="0" w:before="440" w:line="240" w:lineRule="auto"/>
        <w:rPr>
          <w:rFonts w:ascii="Roboto" w:cs="Roboto" w:eastAsia="Roboto" w:hAnsi="Roboto"/>
          <w:color w:val="333333"/>
          <w:sz w:val="22"/>
          <w:szCs w:val="22"/>
        </w:rPr>
      </w:pPr>
      <w:bookmarkStart w:colFirst="0" w:colLast="0" w:name="_83kzj58cc9kp" w:id="13"/>
      <w:bookmarkEnd w:id="13"/>
      <w:r w:rsidDel="00000000" w:rsidR="00000000" w:rsidRPr="00000000">
        <w:rPr>
          <w:rFonts w:ascii="Roboto" w:cs="Roboto" w:eastAsia="Roboto" w:hAnsi="Roboto"/>
          <w:color w:val="333333"/>
          <w:sz w:val="22"/>
          <w:szCs w:val="22"/>
          <w:rtl w:val="0"/>
        </w:rPr>
        <w:t xml:space="preserve">Sample Request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"https://dsidevportal.com/api/payapi/#218"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Required Request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14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shd w:fill="f3f3f3" w:val="clear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"BatchNo": "132829",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"BatchItemCount": "1",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"NetBatchTotal": "1.00"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6"/>
        <w:tblW w:w="3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0"/>
        <w:gridCol w:w="1485"/>
        <w:tblGridChange w:id="0">
          <w:tblGrid>
            <w:gridCol w:w="1890"/>
            <w:gridCol w:w="1485"/>
          </w:tblGrid>
        </w:tblGridChange>
      </w:tblGrid>
      <w:tr>
        <w:trPr>
          <w:cantSplit w:val="0"/>
          <w:trHeight w:val="1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BatchNo</w:t>
            </w:r>
          </w:p>
          <w:p w:rsidR="00000000" w:rsidDel="00000000" w:rsidP="00000000" w:rsidRDefault="00000000" w:rsidRPr="00000000" w14:paraId="00000096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Batch identification number returned by the processor.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BatchItemCount</w:t>
            </w:r>
          </w:p>
          <w:p w:rsidR="00000000" w:rsidDel="00000000" w:rsidP="00000000" w:rsidRDefault="00000000" w:rsidRPr="00000000" w14:paraId="00000099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Total number of total items within this batch.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NetBatchTotal</w:t>
            </w:r>
          </w:p>
          <w:p w:rsidR="00000000" w:rsidDel="00000000" w:rsidP="00000000" w:rsidRDefault="00000000" w:rsidRPr="00000000" w14:paraId="0000009C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Net of all transactions within this batch.</w:t>
            </w:r>
          </w:p>
        </w:tc>
      </w:tr>
    </w:tbl>
    <w:p w:rsidR="00000000" w:rsidDel="00000000" w:rsidP="00000000" w:rsidRDefault="00000000" w:rsidRPr="00000000" w14:paraId="0000009E">
      <w:pPr>
        <w:pStyle w:val="Heading4"/>
        <w:keepNext w:val="0"/>
        <w:keepLines w:val="0"/>
        <w:pBdr>
          <w:top w:color="auto" w:space="3" w:sz="0" w:val="none"/>
          <w:left w:color="auto" w:space="3" w:sz="0" w:val="none"/>
          <w:bottom w:color="e6e6e6" w:space="3" w:sz="6" w:val="single"/>
          <w:right w:color="auto" w:space="3" w:sz="0" w:val="none"/>
        </w:pBdr>
        <w:spacing w:after="0" w:before="440" w:line="240" w:lineRule="auto"/>
        <w:rPr>
          <w:rFonts w:ascii="Roboto" w:cs="Roboto" w:eastAsia="Roboto" w:hAnsi="Roboto"/>
          <w:color w:val="333333"/>
          <w:sz w:val="22"/>
          <w:szCs w:val="22"/>
        </w:rPr>
      </w:pPr>
      <w:bookmarkStart w:colFirst="0" w:colLast="0" w:name="_3qkgsfqbhdhi" w:id="14"/>
      <w:bookmarkEnd w:id="14"/>
      <w:r w:rsidDel="00000000" w:rsidR="00000000" w:rsidRPr="00000000">
        <w:rPr>
          <w:rFonts w:ascii="Roboto" w:cs="Roboto" w:eastAsia="Roboto" w:hAnsi="Roboto"/>
          <w:color w:val="333333"/>
          <w:sz w:val="22"/>
          <w:szCs w:val="22"/>
          <w:rtl w:val="0"/>
        </w:rPr>
        <w:t xml:space="preserve">Sample Response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"https://dsidevportal.com/api/payapi/#219"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Required Response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15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shd w:fill="f3f3f3" w:val="clear"/>
            <w:rtl w:val="0"/>
          </w:rPr>
          <w:t xml:space="preserve">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"ResponseOrigin": "Processor",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"ReturnCode": "000000",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"Status": "Success",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"Message": "SUCCESS",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"BatchNo": "132829",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"BatchItemCount": "1",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"NetBatchTotal": "1.00"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7"/>
        <w:tblW w:w="5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0"/>
        <w:gridCol w:w="3885"/>
        <w:tblGridChange w:id="0">
          <w:tblGrid>
            <w:gridCol w:w="1890"/>
            <w:gridCol w:w="388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ResponseOrigin</w:t>
            </w:r>
          </w:p>
          <w:p w:rsidR="00000000" w:rsidDel="00000000" w:rsidP="00000000" w:rsidRDefault="00000000" w:rsidRPr="00000000" w14:paraId="000000AC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Indicates the source of response.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ReturnCode</w:t>
            </w:r>
          </w:p>
          <w:p w:rsidR="00000000" w:rsidDel="00000000" w:rsidP="00000000" w:rsidRDefault="00000000" w:rsidRPr="00000000" w14:paraId="000000AF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Six digit return code that identifies the error type. See </w:t>
            </w:r>
            <w:hyperlink r:id="rId16">
              <w:r w:rsidDel="00000000" w:rsidR="00000000" w:rsidRPr="00000000">
                <w:rPr>
                  <w:rFonts w:ascii="Roboto" w:cs="Roboto" w:eastAsia="Roboto" w:hAnsi="Roboto"/>
                  <w:color w:val="0055cc"/>
                  <w:sz w:val="20"/>
                  <w:szCs w:val="20"/>
                  <w:u w:val="single"/>
                  <w:rtl w:val="0"/>
                </w:rPr>
                <w:t xml:space="preserve">Definitions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Status</w:t>
            </w:r>
          </w:p>
          <w:p w:rsidR="00000000" w:rsidDel="00000000" w:rsidP="00000000" w:rsidRDefault="00000000" w:rsidRPr="00000000" w14:paraId="000000B2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Indicates results of request. Values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Approved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Declined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Success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or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Error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. “Success” = command completed successfully. “Approved” = transaction approved by processor. “Declined” = transaction declined by processor. “Error” = error processing command.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Message</w:t>
            </w:r>
          </w:p>
          <w:p w:rsidR="00000000" w:rsidDel="00000000" w:rsidP="00000000" w:rsidRDefault="00000000" w:rsidRPr="00000000" w14:paraId="000000B5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1-256)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Response Message. This field can contain additional messaging from the server or processor.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BatchNo</w:t>
            </w:r>
          </w:p>
          <w:p w:rsidR="00000000" w:rsidDel="00000000" w:rsidP="00000000" w:rsidRDefault="00000000" w:rsidRPr="00000000" w14:paraId="000000B8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Batch identification number returned by the processor.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BatchItemCount</w:t>
            </w:r>
          </w:p>
          <w:p w:rsidR="00000000" w:rsidDel="00000000" w:rsidP="00000000" w:rsidRDefault="00000000" w:rsidRPr="00000000" w14:paraId="000000BB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Total number of total items within this batch.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NetBatchTotal</w:t>
            </w:r>
          </w:p>
          <w:p w:rsidR="00000000" w:rsidDel="00000000" w:rsidP="00000000" w:rsidRDefault="00000000" w:rsidRPr="00000000" w14:paraId="000000BE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Net of all transactions within this batch.</w:t>
            </w:r>
          </w:p>
        </w:tc>
      </w:tr>
    </w:tbl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sidevportal.com/api/payapi/#return-code-definitions" TargetMode="External"/><Relationship Id="rId10" Type="http://schemas.openxmlformats.org/officeDocument/2006/relationships/hyperlink" Target="https://dsidevportal.com/api/payapi/#216" TargetMode="External"/><Relationship Id="rId13" Type="http://schemas.openxmlformats.org/officeDocument/2006/relationships/hyperlink" Target="https://dsidevportal.com/api/payapi/#return-code-definitions" TargetMode="External"/><Relationship Id="rId12" Type="http://schemas.openxmlformats.org/officeDocument/2006/relationships/hyperlink" Target="https://dsidevportal.com/api/payapi/#217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sidevportal.com/api/payapi/#215" TargetMode="External"/><Relationship Id="rId15" Type="http://schemas.openxmlformats.org/officeDocument/2006/relationships/hyperlink" Target="https://dsidevportal.com/api/payapi/#219" TargetMode="External"/><Relationship Id="rId14" Type="http://schemas.openxmlformats.org/officeDocument/2006/relationships/hyperlink" Target="https://dsidevportal.com/api/payapi/#218" TargetMode="External"/><Relationship Id="rId16" Type="http://schemas.openxmlformats.org/officeDocument/2006/relationships/hyperlink" Target="https://dsidevportal.com/api/payapi/#return-code-definitions" TargetMode="External"/><Relationship Id="rId5" Type="http://schemas.openxmlformats.org/officeDocument/2006/relationships/styles" Target="styles.xml"/><Relationship Id="rId6" Type="http://schemas.openxmlformats.org/officeDocument/2006/relationships/hyperlink" Target="https://dsidevportal.com/api/payapi/#213" TargetMode="External"/><Relationship Id="rId7" Type="http://schemas.openxmlformats.org/officeDocument/2006/relationships/hyperlink" Target="https://dsidevportal.com/api/payapi/#214" TargetMode="External"/><Relationship Id="rId8" Type="http://schemas.openxmlformats.org/officeDocument/2006/relationships/hyperlink" Target="https://dsidevportal.com/api/payapi/#return-code-definition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