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69B0" w14:textId="77777777" w:rsidR="00C57345" w:rsidRPr="00C57345" w:rsidRDefault="00C57345" w:rsidP="00C57345">
      <w:pPr>
        <w:rPr>
          <w:b/>
          <w:bCs/>
        </w:rPr>
      </w:pPr>
      <w:r w:rsidRPr="00C57345">
        <w:rPr>
          <w:b/>
          <w:bCs/>
        </w:rPr>
        <w:t>В чем разница между блокирующими и неблокирующими ресурсами</w:t>
      </w:r>
    </w:p>
    <w:p w14:paraId="079A5ABE" w14:textId="77777777" w:rsidR="00C57345" w:rsidRPr="00C57345" w:rsidRDefault="00C57345" w:rsidP="00C57345">
      <w:r w:rsidRPr="00C57345">
        <w:rPr>
          <w:b/>
          <w:bCs/>
        </w:rPr>
        <w:t>Что хотят услышать интервьюеры:</w:t>
      </w:r>
    </w:p>
    <w:p w14:paraId="4797E0E6" w14:textId="77777777" w:rsidR="00C57345" w:rsidRPr="00C57345" w:rsidRDefault="00C57345" w:rsidP="00C57345">
      <w:r w:rsidRPr="00C57345">
        <w:t>Интервьюеры ожидают четкое понимание разницы между блокирующими и неблокирующими ресурсами, их влияние на производительность загрузки страницы и пользовательский опыт. Важно упомянуть примеры таких ресурсов, а также способы оптимизации загрузки.</w:t>
      </w:r>
    </w:p>
    <w:p w14:paraId="289BA209" w14:textId="77777777" w:rsidR="00C57345" w:rsidRPr="00C57345" w:rsidRDefault="00C57345" w:rsidP="00C57345">
      <w:r w:rsidRPr="00C57345">
        <w:rPr>
          <w:b/>
          <w:bCs/>
        </w:rPr>
        <w:t>Разница между блокирующими и неблокирующими ресурсами:</w:t>
      </w:r>
    </w:p>
    <w:p w14:paraId="75A3FBDF" w14:textId="77777777" w:rsidR="00C57345" w:rsidRPr="00C57345" w:rsidRDefault="00C57345" w:rsidP="00C57345">
      <w:pPr>
        <w:numPr>
          <w:ilvl w:val="0"/>
          <w:numId w:val="12"/>
        </w:numPr>
      </w:pPr>
      <w:r w:rsidRPr="00C57345">
        <w:rPr>
          <w:b/>
          <w:bCs/>
        </w:rPr>
        <w:t>Определение:</w:t>
      </w:r>
    </w:p>
    <w:p w14:paraId="2F029A97" w14:textId="77777777" w:rsidR="00C57345" w:rsidRPr="00C57345" w:rsidRDefault="00C57345" w:rsidP="00C57345">
      <w:pPr>
        <w:numPr>
          <w:ilvl w:val="1"/>
          <w:numId w:val="12"/>
        </w:numPr>
      </w:pPr>
      <w:r w:rsidRPr="00C57345">
        <w:rPr>
          <w:b/>
          <w:bCs/>
        </w:rPr>
        <w:t>Блокирующие ресурсы</w:t>
      </w:r>
      <w:r w:rsidRPr="00C57345">
        <w:t> — это ресурсы, загрузка которых останавливает рендеринг страницы до тех пор, пока они не будут полностью загружены. Примеры: CSS файлы и JavaScript, подключенные в &lt;head&gt;.</w:t>
      </w:r>
    </w:p>
    <w:p w14:paraId="11F16102" w14:textId="77777777" w:rsidR="00C57345" w:rsidRPr="00C57345" w:rsidRDefault="00C57345" w:rsidP="00C57345">
      <w:pPr>
        <w:numPr>
          <w:ilvl w:val="1"/>
          <w:numId w:val="12"/>
        </w:numPr>
      </w:pPr>
      <w:r w:rsidRPr="00C57345">
        <w:rPr>
          <w:b/>
          <w:bCs/>
        </w:rPr>
        <w:t>Неблокирующие ресурсы</w:t>
      </w:r>
      <w:r w:rsidRPr="00C57345">
        <w:t> — это ресурсы, которые могут загружаться параллельно с рендерингом страницы. Примеры: изображения и асинхронно загружаемый JavaScript (с атрибутом async или defer).</w:t>
      </w:r>
    </w:p>
    <w:p w14:paraId="74234E82" w14:textId="77777777" w:rsidR="00C57345" w:rsidRPr="00C57345" w:rsidRDefault="00C57345" w:rsidP="00C57345">
      <w:pPr>
        <w:numPr>
          <w:ilvl w:val="0"/>
          <w:numId w:val="12"/>
        </w:numPr>
      </w:pPr>
      <w:r w:rsidRPr="00C57345">
        <w:rPr>
          <w:b/>
          <w:bCs/>
        </w:rPr>
        <w:t>Влияние на производительность:</w:t>
      </w:r>
    </w:p>
    <w:p w14:paraId="0987C7B1" w14:textId="77777777" w:rsidR="00C57345" w:rsidRPr="00C57345" w:rsidRDefault="00C57345" w:rsidP="00C57345">
      <w:pPr>
        <w:numPr>
          <w:ilvl w:val="1"/>
          <w:numId w:val="12"/>
        </w:numPr>
      </w:pPr>
      <w:r w:rsidRPr="00C57345">
        <w:t>Блокирующие ресурсы могут замедлить загрузку страницы, так как браузер должен дождаться их загрузки, чтобы продолжить рендеринг.</w:t>
      </w:r>
    </w:p>
    <w:p w14:paraId="39048B85" w14:textId="77777777" w:rsidR="00C57345" w:rsidRPr="00C57345" w:rsidRDefault="00C57345" w:rsidP="00C57345">
      <w:pPr>
        <w:numPr>
          <w:ilvl w:val="1"/>
          <w:numId w:val="12"/>
        </w:numPr>
      </w:pPr>
      <w:r w:rsidRPr="00C57345">
        <w:t>Неблокирующие ресурсы позволяют браузеру продолжать рендеринг страницы, что улучшает время загрузки и пользовательский опыт.</w:t>
      </w:r>
    </w:p>
    <w:p w14:paraId="7E694C52" w14:textId="77777777" w:rsidR="00C57345" w:rsidRPr="00C57345" w:rsidRDefault="00C57345" w:rsidP="00C57345">
      <w:pPr>
        <w:numPr>
          <w:ilvl w:val="0"/>
          <w:numId w:val="12"/>
        </w:numPr>
      </w:pPr>
      <w:r w:rsidRPr="00C57345">
        <w:rPr>
          <w:b/>
          <w:bCs/>
        </w:rPr>
        <w:t>Оптимизация:</w:t>
      </w:r>
    </w:p>
    <w:p w14:paraId="28A1F248" w14:textId="77777777" w:rsidR="00C57345" w:rsidRPr="00C57345" w:rsidRDefault="00C57345" w:rsidP="00C57345">
      <w:pPr>
        <w:numPr>
          <w:ilvl w:val="1"/>
          <w:numId w:val="12"/>
        </w:numPr>
      </w:pPr>
      <w:r w:rsidRPr="00C57345">
        <w:t>Для уменьшения влияния блокирующих ресурсов можно:</w:t>
      </w:r>
    </w:p>
    <w:p w14:paraId="67D87DCF" w14:textId="77777777" w:rsidR="00C57345" w:rsidRPr="00C57345" w:rsidRDefault="00C57345" w:rsidP="00C57345">
      <w:pPr>
        <w:numPr>
          <w:ilvl w:val="2"/>
          <w:numId w:val="12"/>
        </w:numPr>
      </w:pPr>
      <w:r w:rsidRPr="00C57345">
        <w:t>Переместить &lt;script&gt; теги в конец документа.</w:t>
      </w:r>
    </w:p>
    <w:p w14:paraId="775F5D3D" w14:textId="77777777" w:rsidR="00C57345" w:rsidRPr="00C57345" w:rsidRDefault="00C57345" w:rsidP="00C57345">
      <w:pPr>
        <w:numPr>
          <w:ilvl w:val="2"/>
          <w:numId w:val="12"/>
        </w:numPr>
      </w:pPr>
      <w:r w:rsidRPr="00C57345">
        <w:t>Использовать атрибуты async или defer для JavaScript.</w:t>
      </w:r>
    </w:p>
    <w:p w14:paraId="2088F4B5" w14:textId="77777777" w:rsidR="00C57345" w:rsidRPr="00C57345" w:rsidRDefault="00C57345" w:rsidP="00C57345">
      <w:pPr>
        <w:numPr>
          <w:ilvl w:val="2"/>
          <w:numId w:val="12"/>
        </w:numPr>
      </w:pPr>
      <w:r w:rsidRPr="00C57345">
        <w:t>Минимизировать и объединять CSS и JavaScript файлы.</w:t>
      </w:r>
    </w:p>
    <w:p w14:paraId="41208DDC" w14:textId="77777777" w:rsidR="00C57345" w:rsidRPr="00C57345" w:rsidRDefault="00C57345" w:rsidP="00C57345">
      <w:pPr>
        <w:numPr>
          <w:ilvl w:val="1"/>
          <w:numId w:val="12"/>
        </w:numPr>
      </w:pPr>
      <w:r w:rsidRPr="00C57345">
        <w:t>Для неблокирующих ресурсов:</w:t>
      </w:r>
    </w:p>
    <w:p w14:paraId="18EEFD0D" w14:textId="77777777" w:rsidR="00C57345" w:rsidRPr="00C57345" w:rsidRDefault="00C57345" w:rsidP="00C57345">
      <w:pPr>
        <w:numPr>
          <w:ilvl w:val="2"/>
          <w:numId w:val="12"/>
        </w:numPr>
      </w:pPr>
      <w:r w:rsidRPr="00C57345">
        <w:t>Использовать техники lazy loading для изображений.</w:t>
      </w:r>
    </w:p>
    <w:p w14:paraId="236EA42E" w14:textId="77777777" w:rsidR="00C57345" w:rsidRPr="00C57345" w:rsidRDefault="00C57345" w:rsidP="00C57345">
      <w:pPr>
        <w:numPr>
          <w:ilvl w:val="2"/>
          <w:numId w:val="12"/>
        </w:numPr>
      </w:pPr>
      <w:r w:rsidRPr="00C57345">
        <w:t>Загружать ресурсы по мере необходимости.</w:t>
      </w:r>
    </w:p>
    <w:p w14:paraId="669D44FC" w14:textId="77777777" w:rsidR="00C57345" w:rsidRPr="00C57345" w:rsidRDefault="00C57345" w:rsidP="00C57345">
      <w:r w:rsidRPr="00C57345">
        <w:t>Примеры:</w:t>
      </w:r>
    </w:p>
    <w:p w14:paraId="3A6C744E" w14:textId="77777777" w:rsidR="00C57345" w:rsidRPr="00C57345" w:rsidRDefault="00C57345" w:rsidP="00C57345">
      <w:pPr>
        <w:numPr>
          <w:ilvl w:val="0"/>
          <w:numId w:val="13"/>
        </w:numPr>
      </w:pPr>
      <w:r w:rsidRPr="00C57345">
        <w:t>Блокирующий ресурс: &lt;link rel="stylesheet" href="style.css"&gt;</w:t>
      </w:r>
    </w:p>
    <w:p w14:paraId="6DB6985E" w14:textId="77777777" w:rsidR="00C57345" w:rsidRPr="00C57345" w:rsidRDefault="00C57345" w:rsidP="00C57345">
      <w:pPr>
        <w:numPr>
          <w:ilvl w:val="0"/>
          <w:numId w:val="13"/>
        </w:numPr>
      </w:pPr>
      <w:r w:rsidRPr="00C57345">
        <w:t>Неблокирующий ресурс: &lt;script src="script.js" async&gt;&lt;/script&gt;</w:t>
      </w:r>
    </w:p>
    <w:p w14:paraId="1B6AB6CB" w14:textId="77777777" w:rsidR="00DF5302" w:rsidRPr="00C57345" w:rsidRDefault="00DF5302" w:rsidP="00C57345"/>
    <w:sectPr w:rsidR="00DF5302" w:rsidRPr="00C5734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D37F24"/>
    <w:multiLevelType w:val="multilevel"/>
    <w:tmpl w:val="A652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053068"/>
    <w:multiLevelType w:val="multilevel"/>
    <w:tmpl w:val="951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8"/>
  </w:num>
  <w:num w:numId="11" w16cid:durableId="850216541">
    <w:abstractNumId w:val="3"/>
  </w:num>
  <w:num w:numId="12" w16cid:durableId="2093619459">
    <w:abstractNumId w:val="5"/>
  </w:num>
  <w:num w:numId="13" w16cid:durableId="173218952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6F6E32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57345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2025-12-07T09:34:00Z</dcterms:modified>
</cp:coreProperties>
</file>