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D7B5" w14:textId="77777777" w:rsidR="000E29BA" w:rsidRPr="000E29BA" w:rsidRDefault="000E29BA" w:rsidP="000E29BA">
      <w:pPr>
        <w:rPr>
          <w:b/>
          <w:bCs/>
        </w:rPr>
      </w:pPr>
      <w:r w:rsidRPr="000E29BA">
        <w:rPr>
          <w:b/>
          <w:bCs/>
        </w:rPr>
        <w:t>Зачем на обертке модального окна навешивать id и проверять таргет клика для закрытия модалки</w:t>
      </w:r>
    </w:p>
    <w:p w14:paraId="575F41BE" w14:textId="77777777" w:rsidR="000E29BA" w:rsidRPr="000E29BA" w:rsidRDefault="000E29BA" w:rsidP="000E29BA">
      <w:r w:rsidRPr="000E29BA">
        <w:rPr>
          <w:b/>
          <w:bCs/>
        </w:rPr>
        <w:t>Что хотят услышать интервьюеры:</w:t>
      </w:r>
    </w:p>
    <w:p w14:paraId="7C6A0B22" w14:textId="77777777" w:rsidR="000E29BA" w:rsidRPr="000E29BA" w:rsidRDefault="000E29BA" w:rsidP="000E29BA">
      <w:r w:rsidRPr="000E29BA">
        <w:t>Интервьюеры ожидают, что кандидат продемонстрирует понимание работы с модальными окнами, их взаимодействия с пользователем и важность доступности. Кандидат должен объяснить, как использование id и проверка таргета клика помогают управлять событиями, улучшать пользовательский опыт и избегать ошибок.</w:t>
      </w:r>
    </w:p>
    <w:p w14:paraId="0B3A13E3" w14:textId="77777777" w:rsidR="000E29BA" w:rsidRPr="000E29BA" w:rsidRDefault="000E29BA" w:rsidP="000E29BA">
      <w:r w:rsidRPr="000E29BA">
        <w:rPr>
          <w:b/>
          <w:bCs/>
        </w:rPr>
        <w:t>Структурированный ответ:</w:t>
      </w:r>
    </w:p>
    <w:p w14:paraId="4E199ABE" w14:textId="77777777" w:rsidR="000E29BA" w:rsidRPr="000E29BA" w:rsidRDefault="000E29BA" w:rsidP="000E29BA">
      <w:pPr>
        <w:numPr>
          <w:ilvl w:val="0"/>
          <w:numId w:val="27"/>
        </w:numPr>
      </w:pPr>
      <w:r w:rsidRPr="000E29BA">
        <w:rPr>
          <w:b/>
          <w:bCs/>
        </w:rPr>
        <w:t>Использование </w:t>
      </w:r>
      <w:r w:rsidRPr="000E29BA">
        <w:t>id</w:t>
      </w:r>
      <w:r w:rsidRPr="000E29BA">
        <w:rPr>
          <w:b/>
          <w:bCs/>
        </w:rPr>
        <w:t> для модального окна:</w:t>
      </w:r>
    </w:p>
    <w:p w14:paraId="47525C77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t>id позволяет уникально идентифицировать элемент на странице, что важно для работы с несколькими модальными окнами.</w:t>
      </w:r>
    </w:p>
    <w:p w14:paraId="3DB21B38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t>Используя id, можно легко ссылаться на конкретное модальное окно в JavaScript или CSS, что упрощает управление стилями и событиями.</w:t>
      </w:r>
    </w:p>
    <w:p w14:paraId="74CB12F3" w14:textId="77777777" w:rsidR="000E29BA" w:rsidRPr="000E29BA" w:rsidRDefault="000E29BA" w:rsidP="000E29BA">
      <w:pPr>
        <w:numPr>
          <w:ilvl w:val="0"/>
          <w:numId w:val="27"/>
        </w:numPr>
      </w:pPr>
      <w:r w:rsidRPr="000E29BA">
        <w:rPr>
          <w:b/>
          <w:bCs/>
        </w:rPr>
        <w:t>Проверка таргета клика для закрытия модалки:</w:t>
      </w:r>
    </w:p>
    <w:p w14:paraId="2DA2EBCA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t>Проверка таргета клика позволяет определить, был ли клик выполнен непосредственно на обертке модального окна или на ее содержимом.</w:t>
      </w:r>
    </w:p>
    <w:p w14:paraId="5E3C736E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t>Это предотвращает случайное закрытие модалки, когда пользователь взаимодействует с элементами внутри, такими как кнопки или формы, что улучшает пользовательский опыт.</w:t>
      </w:r>
    </w:p>
    <w:p w14:paraId="50253500" w14:textId="77777777" w:rsidR="000E29BA" w:rsidRPr="000E29BA" w:rsidRDefault="000E29BA" w:rsidP="000E29BA">
      <w:pPr>
        <w:numPr>
          <w:ilvl w:val="0"/>
          <w:numId w:val="27"/>
        </w:numPr>
      </w:pPr>
      <w:r w:rsidRPr="000E29BA">
        <w:rPr>
          <w:b/>
          <w:bCs/>
        </w:rPr>
        <w:t>Пример кода для реализации:</w:t>
      </w:r>
    </w:p>
    <w:p w14:paraId="3E6F2C5F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rPr>
          <w:i/>
          <w:iCs/>
        </w:rPr>
        <w:t>// Получаем модальное окно и обертку</w:t>
      </w:r>
    </w:p>
    <w:p w14:paraId="4A061D84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>const modal = document.getElementById('myModal');</w:t>
      </w:r>
    </w:p>
    <w:p w14:paraId="67A72518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>const modalWrapper = document.getElementById('modalWrapper');</w:t>
      </w:r>
    </w:p>
    <w:p w14:paraId="12470940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</w:p>
    <w:p w14:paraId="4A3A9592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rPr>
          <w:i/>
          <w:iCs/>
        </w:rPr>
        <w:t>// Функция для закрытия модалки</w:t>
      </w:r>
    </w:p>
    <w:p w14:paraId="4488DA28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>function closeModal(event) {</w:t>
      </w:r>
    </w:p>
    <w:p w14:paraId="5125FB62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 xml:space="preserve">    </w:t>
      </w:r>
      <w:r w:rsidRPr="000E29BA">
        <w:rPr>
          <w:i/>
          <w:iCs/>
        </w:rPr>
        <w:t>// Проверяем, был ли клик на обертке</w:t>
      </w:r>
    </w:p>
    <w:p w14:paraId="3929CA0D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 xml:space="preserve">    if (event.target === modalWrapper) {</w:t>
      </w:r>
    </w:p>
    <w:p w14:paraId="13391A56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 xml:space="preserve">        modal.style.display = 'none'; </w:t>
      </w:r>
      <w:r w:rsidRPr="000E29BA">
        <w:rPr>
          <w:i/>
          <w:iCs/>
        </w:rPr>
        <w:t>// Закрываем модалку</w:t>
      </w:r>
    </w:p>
    <w:p w14:paraId="10B3FEE8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 xml:space="preserve">    }</w:t>
      </w:r>
    </w:p>
    <w:p w14:paraId="6446BD75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>}</w:t>
      </w:r>
    </w:p>
    <w:p w14:paraId="08DF0DAB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</w:p>
    <w:p w14:paraId="701C1CA1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rPr>
          <w:i/>
          <w:iCs/>
        </w:rPr>
        <w:t>// Привязываем обработчик события к обертке</w:t>
      </w:r>
    </w:p>
    <w:p w14:paraId="01833F95" w14:textId="77777777" w:rsidR="000E29BA" w:rsidRPr="000E29BA" w:rsidRDefault="000E29BA" w:rsidP="000E29BA">
      <w:pPr>
        <w:numPr>
          <w:ilvl w:val="0"/>
          <w:numId w:val="27"/>
        </w:numPr>
        <w:tabs>
          <w:tab w:val="clear" w:pos="720"/>
        </w:tabs>
      </w:pPr>
      <w:r w:rsidRPr="000E29BA">
        <w:t>modalWrapper.addEventListener('click', closeModal);</w:t>
      </w:r>
    </w:p>
    <w:p w14:paraId="232AEA9B" w14:textId="77777777" w:rsidR="000E29BA" w:rsidRPr="000E29BA" w:rsidRDefault="000E29BA" w:rsidP="000E29BA">
      <w:pPr>
        <w:numPr>
          <w:ilvl w:val="0"/>
          <w:numId w:val="27"/>
        </w:numPr>
      </w:pPr>
      <w:r w:rsidRPr="000E29BA">
        <w:rPr>
          <w:b/>
          <w:bCs/>
        </w:rPr>
        <w:t>Преимущества такой реализации:</w:t>
      </w:r>
    </w:p>
    <w:p w14:paraId="40770DFB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rPr>
          <w:b/>
          <w:bCs/>
        </w:rPr>
        <w:t>Улучшение UX:</w:t>
      </w:r>
      <w:r w:rsidRPr="000E29BA">
        <w:t> Пользователи могут взаимодействовать с содержимым модалки, не боясь ее случайного закрытия.</w:t>
      </w:r>
    </w:p>
    <w:p w14:paraId="32603B13" w14:textId="77777777" w:rsidR="000E29BA" w:rsidRPr="000E29BA" w:rsidRDefault="000E29BA" w:rsidP="000E29BA">
      <w:pPr>
        <w:numPr>
          <w:ilvl w:val="1"/>
          <w:numId w:val="27"/>
        </w:numPr>
      </w:pPr>
      <w:r w:rsidRPr="000E29BA">
        <w:rPr>
          <w:b/>
          <w:bCs/>
        </w:rPr>
        <w:t>Удобство разработки:</w:t>
      </w:r>
      <w:r w:rsidRPr="000E29BA">
        <w:t> Уникальный id упрощает работу с элементами, что важно в больших проектах.</w:t>
      </w:r>
    </w:p>
    <w:p w14:paraId="1B6AB6CB" w14:textId="77777777" w:rsidR="00DF5302" w:rsidRPr="000E29BA" w:rsidRDefault="00DF5302" w:rsidP="000E29BA"/>
    <w:sectPr w:rsidR="00DF5302" w:rsidRPr="000E29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82D47"/>
    <w:multiLevelType w:val="multilevel"/>
    <w:tmpl w:val="7AD6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47706570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D721D"/>
    <w:rsid w:val="000E29BA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2025-12-08T13:12:00Z</dcterms:modified>
</cp:coreProperties>
</file>