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BC7F3" w14:textId="77777777" w:rsidR="00B2720A" w:rsidRPr="00B2720A" w:rsidRDefault="00B2720A" w:rsidP="00B2720A">
      <w:pPr>
        <w:rPr>
          <w:b/>
          <w:bCs/>
        </w:rPr>
      </w:pPr>
      <w:r w:rsidRPr="00B2720A">
        <w:rPr>
          <w:b/>
          <w:bCs/>
        </w:rPr>
        <w:t>Как избежать доступа пользователя без токена к защищённой странице</w:t>
      </w:r>
    </w:p>
    <w:p w14:paraId="260271E5" w14:textId="77777777" w:rsidR="00B2720A" w:rsidRPr="00B2720A" w:rsidRDefault="00B2720A" w:rsidP="00B2720A">
      <w:r w:rsidRPr="00B2720A">
        <w:rPr>
          <w:b/>
          <w:bCs/>
        </w:rPr>
        <w:t>Что хотят услышать интервьюеры:</w:t>
      </w:r>
    </w:p>
    <w:p w14:paraId="46D82D3E" w14:textId="77777777" w:rsidR="00B2720A" w:rsidRPr="00B2720A" w:rsidRDefault="00B2720A" w:rsidP="00B2720A">
      <w:r w:rsidRPr="00B2720A">
        <w:t>Интервьюеры ожидают понимания механизма аутентификации и авторизации, а также реализации защиты страниц от несанкционированного доступа. Кандидат должен продемонстрировать знание работы с токенами, понимание важности проверки доступа и подходы к реализации таких проверок на стороне клиента и сервера.</w:t>
      </w:r>
    </w:p>
    <w:p w14:paraId="6E4C6F33" w14:textId="77777777" w:rsidR="00B2720A" w:rsidRPr="00B2720A" w:rsidRDefault="00B2720A" w:rsidP="00B2720A">
      <w:r w:rsidRPr="00B2720A">
        <w:rPr>
          <w:b/>
          <w:bCs/>
        </w:rPr>
        <w:t>Структурированный ответ:</w:t>
      </w:r>
    </w:p>
    <w:p w14:paraId="0552E2E7" w14:textId="77777777" w:rsidR="00B2720A" w:rsidRPr="00B2720A" w:rsidRDefault="00B2720A" w:rsidP="00B2720A">
      <w:pPr>
        <w:numPr>
          <w:ilvl w:val="0"/>
          <w:numId w:val="18"/>
        </w:numPr>
      </w:pPr>
      <w:r w:rsidRPr="00B2720A">
        <w:rPr>
          <w:b/>
          <w:bCs/>
        </w:rPr>
        <w:t>Аутентификация и авторизация</w:t>
      </w:r>
      <w:r w:rsidRPr="00B2720A">
        <w:t>:</w:t>
      </w:r>
    </w:p>
    <w:p w14:paraId="57D776A2" w14:textId="77777777" w:rsidR="00B2720A" w:rsidRPr="00B2720A" w:rsidRDefault="00B2720A" w:rsidP="00B2720A">
      <w:pPr>
        <w:numPr>
          <w:ilvl w:val="1"/>
          <w:numId w:val="18"/>
        </w:numPr>
      </w:pPr>
      <w:r w:rsidRPr="00B2720A">
        <w:rPr>
          <w:b/>
          <w:bCs/>
        </w:rPr>
        <w:t>Аутентификация</w:t>
      </w:r>
      <w:r w:rsidRPr="00B2720A">
        <w:t> — это процесс проверки идентичности пользователя (например, через логин и пароль).</w:t>
      </w:r>
    </w:p>
    <w:p w14:paraId="7FEEFFF6" w14:textId="77777777" w:rsidR="00B2720A" w:rsidRPr="00B2720A" w:rsidRDefault="00B2720A" w:rsidP="00B2720A">
      <w:pPr>
        <w:numPr>
          <w:ilvl w:val="1"/>
          <w:numId w:val="18"/>
        </w:numPr>
      </w:pPr>
      <w:r w:rsidRPr="00B2720A">
        <w:rPr>
          <w:b/>
          <w:bCs/>
        </w:rPr>
        <w:t>Авторизация</w:t>
      </w:r>
      <w:r w:rsidRPr="00B2720A">
        <w:t> — это процесс определения, какие ресурсы или действия разрешены пользователю после аутентификации.</w:t>
      </w:r>
    </w:p>
    <w:p w14:paraId="0EDE7BC7" w14:textId="77777777" w:rsidR="00B2720A" w:rsidRPr="00B2720A" w:rsidRDefault="00B2720A" w:rsidP="00B2720A">
      <w:pPr>
        <w:numPr>
          <w:ilvl w:val="0"/>
          <w:numId w:val="18"/>
        </w:numPr>
      </w:pPr>
      <w:r w:rsidRPr="00B2720A">
        <w:rPr>
          <w:b/>
          <w:bCs/>
        </w:rPr>
        <w:t>Использование токенов</w:t>
      </w:r>
      <w:r w:rsidRPr="00B2720A">
        <w:t>:</w:t>
      </w:r>
    </w:p>
    <w:p w14:paraId="083F3B11" w14:textId="77777777" w:rsidR="00B2720A" w:rsidRPr="00B2720A" w:rsidRDefault="00B2720A" w:rsidP="00B2720A">
      <w:pPr>
        <w:numPr>
          <w:ilvl w:val="1"/>
          <w:numId w:val="18"/>
        </w:numPr>
      </w:pPr>
      <w:r w:rsidRPr="00B2720A">
        <w:t>Для защиты страниц можно использовать </w:t>
      </w:r>
      <w:r w:rsidRPr="00B2720A">
        <w:rPr>
          <w:b/>
          <w:bCs/>
        </w:rPr>
        <w:t>JSON Web Tokens (JWT)</w:t>
      </w:r>
      <w:r w:rsidRPr="00B2720A">
        <w:t> или другие типы токенов.</w:t>
      </w:r>
    </w:p>
    <w:p w14:paraId="7CC9B05F" w14:textId="77777777" w:rsidR="00B2720A" w:rsidRPr="00B2720A" w:rsidRDefault="00B2720A" w:rsidP="00B2720A">
      <w:pPr>
        <w:numPr>
          <w:ilvl w:val="1"/>
          <w:numId w:val="18"/>
        </w:numPr>
      </w:pPr>
      <w:r w:rsidRPr="00B2720A">
        <w:t>После успешного входа, сервер выдает токен, который хранится на клиенте (например, в localStorage или sessionStorage).</w:t>
      </w:r>
    </w:p>
    <w:p w14:paraId="60802B5D" w14:textId="77777777" w:rsidR="00B2720A" w:rsidRPr="00B2720A" w:rsidRDefault="00B2720A" w:rsidP="00B2720A">
      <w:pPr>
        <w:numPr>
          <w:ilvl w:val="0"/>
          <w:numId w:val="18"/>
        </w:numPr>
      </w:pPr>
      <w:r w:rsidRPr="00B2720A">
        <w:rPr>
          <w:b/>
          <w:bCs/>
        </w:rPr>
        <w:t>Проверка доступа</w:t>
      </w:r>
      <w:r w:rsidRPr="00B2720A">
        <w:t>:</w:t>
      </w:r>
    </w:p>
    <w:p w14:paraId="300C7C8E" w14:textId="77777777" w:rsidR="00B2720A" w:rsidRPr="00B2720A" w:rsidRDefault="00B2720A" w:rsidP="00B2720A">
      <w:pPr>
        <w:numPr>
          <w:ilvl w:val="1"/>
          <w:numId w:val="18"/>
        </w:numPr>
      </w:pPr>
      <w:r w:rsidRPr="00B2720A">
        <w:t>При переходе на защищенную страницу, перед рендерингом компонента нужно проверить наличие токена.</w:t>
      </w:r>
    </w:p>
    <w:p w14:paraId="6A133165" w14:textId="77777777" w:rsidR="00B2720A" w:rsidRPr="00B2720A" w:rsidRDefault="00B2720A" w:rsidP="00B2720A">
      <w:pPr>
        <w:numPr>
          <w:ilvl w:val="1"/>
          <w:numId w:val="18"/>
        </w:numPr>
      </w:pPr>
      <w:r w:rsidRPr="00B2720A">
        <w:t>Если токен отсутствует, выполняется перенаправление на страницу входа или отображение сообщения о необходимости аутентификации.</w:t>
      </w:r>
    </w:p>
    <w:p w14:paraId="7D5AD969" w14:textId="77777777" w:rsidR="00B2720A" w:rsidRPr="00B2720A" w:rsidRDefault="00B2720A" w:rsidP="00B2720A">
      <w:pPr>
        <w:numPr>
          <w:ilvl w:val="0"/>
          <w:numId w:val="18"/>
        </w:numPr>
      </w:pPr>
      <w:r w:rsidRPr="00B2720A">
        <w:rPr>
          <w:b/>
          <w:bCs/>
        </w:rPr>
        <w:t>Пример реализации на React</w:t>
      </w:r>
      <w:r w:rsidRPr="00B2720A">
        <w:t>:</w:t>
      </w:r>
    </w:p>
    <w:p w14:paraId="21539CAA" w14:textId="77777777" w:rsidR="00B2720A" w:rsidRPr="00B2720A" w:rsidRDefault="00B2720A" w:rsidP="00B2720A">
      <w:r w:rsidRPr="00B2720A">
        <w:t>import React from 'react';</w:t>
      </w:r>
    </w:p>
    <w:p w14:paraId="1FADE1A1" w14:textId="77777777" w:rsidR="00B2720A" w:rsidRPr="00B2720A" w:rsidRDefault="00B2720A" w:rsidP="00B2720A">
      <w:r w:rsidRPr="00B2720A">
        <w:t>import { Redirect } from 'react-router-dom';</w:t>
      </w:r>
    </w:p>
    <w:p w14:paraId="6CB595FB" w14:textId="77777777" w:rsidR="00B2720A" w:rsidRPr="00B2720A" w:rsidRDefault="00B2720A" w:rsidP="00B2720A"/>
    <w:p w14:paraId="0D47BCBE" w14:textId="77777777" w:rsidR="00B2720A" w:rsidRPr="00B2720A" w:rsidRDefault="00B2720A" w:rsidP="00B2720A">
      <w:r w:rsidRPr="00B2720A">
        <w:t>const ProtectedRoute = ({ component: Component, ...rest }) =&gt; {</w:t>
      </w:r>
    </w:p>
    <w:p w14:paraId="1420708F" w14:textId="77777777" w:rsidR="00B2720A" w:rsidRPr="00B2720A" w:rsidRDefault="00B2720A" w:rsidP="00B2720A">
      <w:r w:rsidRPr="00B2720A">
        <w:t xml:space="preserve">  const token = localStorage.getItem('token'); </w:t>
      </w:r>
      <w:r w:rsidRPr="00B2720A">
        <w:rPr>
          <w:i/>
          <w:iCs/>
        </w:rPr>
        <w:t>// Получаем токен из localStorage</w:t>
      </w:r>
    </w:p>
    <w:p w14:paraId="3B8AE5E2" w14:textId="77777777" w:rsidR="00B2720A" w:rsidRPr="00B2720A" w:rsidRDefault="00B2720A" w:rsidP="00B2720A"/>
    <w:p w14:paraId="5AA1D0F6" w14:textId="77777777" w:rsidR="00B2720A" w:rsidRPr="00B2720A" w:rsidRDefault="00B2720A" w:rsidP="00B2720A">
      <w:r w:rsidRPr="00B2720A">
        <w:t xml:space="preserve">  return (</w:t>
      </w:r>
    </w:p>
    <w:p w14:paraId="0CDA609C" w14:textId="77777777" w:rsidR="00B2720A" w:rsidRPr="00B2720A" w:rsidRDefault="00B2720A" w:rsidP="00B2720A">
      <w:r w:rsidRPr="00B2720A">
        <w:t xml:space="preserve">    &lt;Route</w:t>
      </w:r>
    </w:p>
    <w:p w14:paraId="30B90216" w14:textId="77777777" w:rsidR="00B2720A" w:rsidRPr="00B2720A" w:rsidRDefault="00B2720A" w:rsidP="00B2720A">
      <w:r w:rsidRPr="00B2720A">
        <w:t xml:space="preserve">      {...rest}</w:t>
      </w:r>
    </w:p>
    <w:p w14:paraId="4491CF6C" w14:textId="77777777" w:rsidR="00B2720A" w:rsidRPr="00B2720A" w:rsidRDefault="00B2720A" w:rsidP="00B2720A">
      <w:r w:rsidRPr="00B2720A">
        <w:lastRenderedPageBreak/>
        <w:t xml:space="preserve">      render={props =&gt;</w:t>
      </w:r>
    </w:p>
    <w:p w14:paraId="28CF3C60" w14:textId="77777777" w:rsidR="00B2720A" w:rsidRPr="00B2720A" w:rsidRDefault="00B2720A" w:rsidP="00B2720A">
      <w:r w:rsidRPr="00B2720A">
        <w:t xml:space="preserve">        token ? (</w:t>
      </w:r>
    </w:p>
    <w:p w14:paraId="314BF60F" w14:textId="77777777" w:rsidR="00B2720A" w:rsidRPr="00B2720A" w:rsidRDefault="00B2720A" w:rsidP="00B2720A">
      <w:r w:rsidRPr="00B2720A">
        <w:t xml:space="preserve">          &lt;Component {...props} /&gt; // Если токен есть, рендерим компонент</w:t>
      </w:r>
    </w:p>
    <w:p w14:paraId="4A2B665B" w14:textId="77777777" w:rsidR="00B2720A" w:rsidRPr="00B2720A" w:rsidRDefault="00B2720A" w:rsidP="00B2720A">
      <w:r w:rsidRPr="00B2720A">
        <w:t xml:space="preserve">        ) : (</w:t>
      </w:r>
    </w:p>
    <w:p w14:paraId="7E0280C7" w14:textId="77777777" w:rsidR="00B2720A" w:rsidRPr="00B2720A" w:rsidRDefault="00B2720A" w:rsidP="00B2720A">
      <w:r w:rsidRPr="00B2720A">
        <w:t xml:space="preserve">          &lt;Redirect to="/login" /&gt; // Если токена нет, перенаправляем на страницу входа</w:t>
      </w:r>
    </w:p>
    <w:p w14:paraId="41135CB0" w14:textId="77777777" w:rsidR="00B2720A" w:rsidRPr="00B2720A" w:rsidRDefault="00B2720A" w:rsidP="00B2720A">
      <w:r w:rsidRPr="00B2720A">
        <w:t xml:space="preserve">        )</w:t>
      </w:r>
    </w:p>
    <w:p w14:paraId="1ED7924C" w14:textId="77777777" w:rsidR="00B2720A" w:rsidRPr="00B2720A" w:rsidRDefault="00B2720A" w:rsidP="00B2720A">
      <w:r w:rsidRPr="00B2720A">
        <w:t xml:space="preserve">      }</w:t>
      </w:r>
    </w:p>
    <w:p w14:paraId="4F143697" w14:textId="77777777" w:rsidR="00B2720A" w:rsidRPr="00B2720A" w:rsidRDefault="00B2720A" w:rsidP="00B2720A">
      <w:r w:rsidRPr="00B2720A">
        <w:t xml:space="preserve">    /&gt;</w:t>
      </w:r>
    </w:p>
    <w:p w14:paraId="557F158C" w14:textId="77777777" w:rsidR="00B2720A" w:rsidRPr="00B2720A" w:rsidRDefault="00B2720A" w:rsidP="00B2720A">
      <w:r w:rsidRPr="00B2720A">
        <w:t xml:space="preserve">  );</w:t>
      </w:r>
    </w:p>
    <w:p w14:paraId="076A7BC5" w14:textId="77777777" w:rsidR="00B2720A" w:rsidRPr="00B2720A" w:rsidRDefault="00B2720A" w:rsidP="00B2720A">
      <w:r w:rsidRPr="00B2720A">
        <w:t>};</w:t>
      </w:r>
    </w:p>
    <w:p w14:paraId="1B1AFB3A" w14:textId="77777777" w:rsidR="00B2720A" w:rsidRPr="00B2720A" w:rsidRDefault="00B2720A" w:rsidP="00B2720A">
      <w:pPr>
        <w:numPr>
          <w:ilvl w:val="0"/>
          <w:numId w:val="19"/>
        </w:numPr>
      </w:pPr>
      <w:r w:rsidRPr="00B2720A">
        <w:rPr>
          <w:b/>
          <w:bCs/>
        </w:rPr>
        <w:t>Дополнительные меры</w:t>
      </w:r>
      <w:r w:rsidRPr="00B2720A">
        <w:t>:</w:t>
      </w:r>
    </w:p>
    <w:p w14:paraId="75249E8F" w14:textId="77777777" w:rsidR="00B2720A" w:rsidRPr="00B2720A" w:rsidRDefault="00B2720A" w:rsidP="00B2720A">
      <w:pPr>
        <w:numPr>
          <w:ilvl w:val="1"/>
          <w:numId w:val="19"/>
        </w:numPr>
      </w:pPr>
      <w:r w:rsidRPr="00B2720A">
        <w:t>Регулярная проверка токена на сервере.</w:t>
      </w:r>
    </w:p>
    <w:p w14:paraId="18E3C086" w14:textId="77777777" w:rsidR="00B2720A" w:rsidRPr="00B2720A" w:rsidRDefault="00B2720A" w:rsidP="00B2720A">
      <w:pPr>
        <w:numPr>
          <w:ilvl w:val="1"/>
          <w:numId w:val="19"/>
        </w:numPr>
      </w:pPr>
      <w:r w:rsidRPr="00B2720A">
        <w:t>Настройка сроков действия токена и его обновление.</w:t>
      </w:r>
    </w:p>
    <w:p w14:paraId="745D8FCC" w14:textId="77777777" w:rsidR="00B2720A" w:rsidRPr="00B2720A" w:rsidRDefault="00B2720A" w:rsidP="00B2720A">
      <w:pPr>
        <w:numPr>
          <w:ilvl w:val="1"/>
          <w:numId w:val="19"/>
        </w:numPr>
      </w:pPr>
      <w:r w:rsidRPr="00B2720A">
        <w:t>Использование HTTPS для защиты данных при передаче.</w:t>
      </w:r>
    </w:p>
    <w:p w14:paraId="1B6AB6CB" w14:textId="77777777" w:rsidR="00DF5302" w:rsidRPr="00B2720A" w:rsidRDefault="00DF5302" w:rsidP="00B2720A"/>
    <w:sectPr w:rsidR="00DF5302" w:rsidRPr="00B2720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4011A9"/>
    <w:multiLevelType w:val="multilevel"/>
    <w:tmpl w:val="7A4408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EB2C88"/>
    <w:multiLevelType w:val="multilevel"/>
    <w:tmpl w:val="39861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4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318004565">
    <w:abstractNumId w:val="10"/>
  </w:num>
  <w:num w:numId="19" w16cid:durableId="973682501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21B3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2720A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2025-12-07T13:29:00Z</dcterms:modified>
</cp:coreProperties>
</file>