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85148" w14:textId="77777777" w:rsidR="00024A5C" w:rsidRPr="00024A5C" w:rsidRDefault="00024A5C" w:rsidP="00024A5C">
      <w:pPr>
        <w:rPr>
          <w:b/>
          <w:bCs/>
        </w:rPr>
      </w:pPr>
      <w:r w:rsidRPr="00024A5C">
        <w:rPr>
          <w:b/>
          <w:bCs/>
        </w:rPr>
        <w:t>Как организовать аккордеон с использованием только HTML и CSS</w:t>
      </w:r>
    </w:p>
    <w:p w14:paraId="33FBED97" w14:textId="77777777" w:rsidR="00024A5C" w:rsidRPr="00024A5C" w:rsidRDefault="00024A5C" w:rsidP="00024A5C">
      <w:r w:rsidRPr="00024A5C">
        <w:rPr>
          <w:b/>
          <w:bCs/>
        </w:rPr>
        <w:t>Что хотят услышать интервьюеры:</w:t>
      </w:r>
    </w:p>
    <w:p w14:paraId="62D69737" w14:textId="77777777" w:rsidR="00024A5C" w:rsidRPr="00024A5C" w:rsidRDefault="00024A5C" w:rsidP="00024A5C">
      <w:r w:rsidRPr="00024A5C">
        <w:t>Интервьюеры ожидают увидеть понимание основ HTML и CSS, а также способность кандидата реализовать интерактивные элементы без использования JavaScript. Важно продемонстрировать знание семантики и доступности, а также умение создать чистый и поддерживаемый код. Кроме того, они хотят увидеть, как организовать структуру аккордеона с учетом визуального оформления и взаимодействия.</w:t>
      </w:r>
    </w:p>
    <w:p w14:paraId="5D73FF42" w14:textId="77777777" w:rsidR="00024A5C" w:rsidRPr="00024A5C" w:rsidRDefault="00024A5C" w:rsidP="00024A5C">
      <w:pPr>
        <w:rPr>
          <w:b/>
          <w:bCs/>
        </w:rPr>
      </w:pPr>
      <w:r w:rsidRPr="00024A5C">
        <w:rPr>
          <w:b/>
          <w:bCs/>
        </w:rPr>
        <w:t>Полный структурированный ответ:</w:t>
      </w:r>
    </w:p>
    <w:p w14:paraId="46145E7E" w14:textId="77777777" w:rsidR="00024A5C" w:rsidRPr="00024A5C" w:rsidRDefault="00024A5C" w:rsidP="00024A5C">
      <w:pPr>
        <w:numPr>
          <w:ilvl w:val="0"/>
          <w:numId w:val="30"/>
        </w:numPr>
      </w:pPr>
      <w:r w:rsidRPr="00024A5C">
        <w:rPr>
          <w:b/>
          <w:bCs/>
        </w:rPr>
        <w:t>HTML-структура:</w:t>
      </w:r>
    </w:p>
    <w:p w14:paraId="1679E79C" w14:textId="77777777" w:rsidR="00024A5C" w:rsidRPr="00024A5C" w:rsidRDefault="00024A5C" w:rsidP="00024A5C">
      <w:r w:rsidRPr="00024A5C">
        <w:t>Начнем с создания базовой структуры аккордеона с использованием семантических тегов.</w:t>
      </w:r>
    </w:p>
    <w:p w14:paraId="5DB70B5C" w14:textId="77777777" w:rsidR="00024A5C" w:rsidRPr="00024A5C" w:rsidRDefault="00024A5C" w:rsidP="00024A5C">
      <w:pPr>
        <w:rPr>
          <w:lang w:val="en-US"/>
        </w:rPr>
      </w:pPr>
      <w:r w:rsidRPr="00024A5C">
        <w:rPr>
          <w:lang w:val="en-US"/>
        </w:rPr>
        <w:t>&lt;div class="accordion"&gt;</w:t>
      </w:r>
    </w:p>
    <w:p w14:paraId="523BB165" w14:textId="77777777" w:rsidR="00024A5C" w:rsidRPr="00024A5C" w:rsidRDefault="00024A5C" w:rsidP="00024A5C">
      <w:pPr>
        <w:rPr>
          <w:lang w:val="en-US"/>
        </w:rPr>
      </w:pPr>
      <w:r w:rsidRPr="00024A5C">
        <w:rPr>
          <w:lang w:val="en-US"/>
        </w:rPr>
        <w:t xml:space="preserve">    &lt;h3 class="accordion-header"&gt;</w:t>
      </w:r>
      <w:r w:rsidRPr="00024A5C">
        <w:t>Заголовок</w:t>
      </w:r>
      <w:r w:rsidRPr="00024A5C">
        <w:rPr>
          <w:lang w:val="en-US"/>
        </w:rPr>
        <w:t xml:space="preserve"> 1&lt;/h3&gt;</w:t>
      </w:r>
    </w:p>
    <w:p w14:paraId="57115BE3" w14:textId="77777777" w:rsidR="00024A5C" w:rsidRPr="00024A5C" w:rsidRDefault="00024A5C" w:rsidP="00024A5C">
      <w:r w:rsidRPr="00024A5C">
        <w:rPr>
          <w:lang w:val="en-US"/>
        </w:rPr>
        <w:t xml:space="preserve">    </w:t>
      </w:r>
      <w:r w:rsidRPr="00024A5C">
        <w:t>&lt;div class="accordion-content"&gt;Содержимое 1&lt;/div&gt;</w:t>
      </w:r>
    </w:p>
    <w:p w14:paraId="4FFEF865" w14:textId="77777777" w:rsidR="00024A5C" w:rsidRPr="00024A5C" w:rsidRDefault="00024A5C" w:rsidP="00024A5C">
      <w:r w:rsidRPr="00024A5C">
        <w:t xml:space="preserve">    &lt;h3 class="accordion-header"&gt;Заголовок 2&lt;/h3&gt;</w:t>
      </w:r>
    </w:p>
    <w:p w14:paraId="038C07DF" w14:textId="77777777" w:rsidR="00024A5C" w:rsidRPr="00024A5C" w:rsidRDefault="00024A5C" w:rsidP="00024A5C">
      <w:r w:rsidRPr="00024A5C">
        <w:t xml:space="preserve">    &lt;div class="accordion-content"&gt;Содержимое 2&lt;/div&gt;</w:t>
      </w:r>
    </w:p>
    <w:p w14:paraId="2E16ACF0" w14:textId="77777777" w:rsidR="00024A5C" w:rsidRPr="00024A5C" w:rsidRDefault="00024A5C" w:rsidP="00024A5C">
      <w:r w:rsidRPr="00024A5C">
        <w:t xml:space="preserve">    &lt;h3 class="accordion-header"&gt;Заголовок 3&lt;/h3&gt;</w:t>
      </w:r>
    </w:p>
    <w:p w14:paraId="36F52C22" w14:textId="77777777" w:rsidR="00024A5C" w:rsidRPr="00024A5C" w:rsidRDefault="00024A5C" w:rsidP="00024A5C">
      <w:r w:rsidRPr="00024A5C">
        <w:t xml:space="preserve">    &lt;div class="accordion-content"&gt;Содержимое 3&lt;/div&gt;</w:t>
      </w:r>
    </w:p>
    <w:p w14:paraId="76AAEFFC" w14:textId="77777777" w:rsidR="00024A5C" w:rsidRPr="00024A5C" w:rsidRDefault="00024A5C" w:rsidP="00024A5C">
      <w:r w:rsidRPr="00024A5C">
        <w:t>&lt;/div&gt;</w:t>
      </w:r>
    </w:p>
    <w:p w14:paraId="16C59C5F" w14:textId="77777777" w:rsidR="00024A5C" w:rsidRPr="00024A5C" w:rsidRDefault="00024A5C" w:rsidP="00024A5C">
      <w:pPr>
        <w:numPr>
          <w:ilvl w:val="0"/>
          <w:numId w:val="30"/>
        </w:numPr>
      </w:pPr>
      <w:r w:rsidRPr="00024A5C">
        <w:rPr>
          <w:b/>
          <w:bCs/>
        </w:rPr>
        <w:t>CSS-стили:</w:t>
      </w:r>
    </w:p>
    <w:p w14:paraId="360CABE0" w14:textId="77777777" w:rsidR="00024A5C" w:rsidRPr="00024A5C" w:rsidRDefault="00024A5C" w:rsidP="00024A5C">
      <w:r w:rsidRPr="00024A5C">
        <w:t>Используем CSS для стилизации аккордеона и создания эффекта скрытия/показа содержимого.</w:t>
      </w:r>
    </w:p>
    <w:p w14:paraId="1F2A6F2B" w14:textId="77777777" w:rsidR="00024A5C" w:rsidRPr="00024A5C" w:rsidRDefault="00024A5C" w:rsidP="00024A5C">
      <w:r w:rsidRPr="00024A5C">
        <w:t>.accordion-header {</w:t>
      </w:r>
    </w:p>
    <w:p w14:paraId="39F78057" w14:textId="77777777" w:rsidR="00024A5C" w:rsidRPr="00024A5C" w:rsidRDefault="00024A5C" w:rsidP="00024A5C">
      <w:r w:rsidRPr="00024A5C">
        <w:t xml:space="preserve">    cursor: pointer;</w:t>
      </w:r>
    </w:p>
    <w:p w14:paraId="67035A87" w14:textId="77777777" w:rsidR="00024A5C" w:rsidRPr="00024A5C" w:rsidRDefault="00024A5C" w:rsidP="00024A5C">
      <w:r w:rsidRPr="00024A5C">
        <w:t xml:space="preserve">    background-color: #eee;</w:t>
      </w:r>
    </w:p>
    <w:p w14:paraId="06B4CD7B" w14:textId="77777777" w:rsidR="00024A5C" w:rsidRPr="00024A5C" w:rsidRDefault="00024A5C" w:rsidP="00024A5C">
      <w:r w:rsidRPr="00024A5C">
        <w:t xml:space="preserve">    padding: 10px;</w:t>
      </w:r>
    </w:p>
    <w:p w14:paraId="613B9264" w14:textId="77777777" w:rsidR="00024A5C" w:rsidRPr="00024A5C" w:rsidRDefault="00024A5C" w:rsidP="00024A5C">
      <w:r w:rsidRPr="00024A5C">
        <w:t xml:space="preserve">    border: 1px solid #ccc;</w:t>
      </w:r>
    </w:p>
    <w:p w14:paraId="456BF4B3" w14:textId="77777777" w:rsidR="00024A5C" w:rsidRPr="00024A5C" w:rsidRDefault="00024A5C" w:rsidP="00024A5C">
      <w:r w:rsidRPr="00024A5C">
        <w:t xml:space="preserve">    margin: 0;</w:t>
      </w:r>
    </w:p>
    <w:p w14:paraId="59973FDB" w14:textId="77777777" w:rsidR="00024A5C" w:rsidRPr="00024A5C" w:rsidRDefault="00024A5C" w:rsidP="00024A5C">
      <w:r w:rsidRPr="00024A5C">
        <w:t>}</w:t>
      </w:r>
    </w:p>
    <w:p w14:paraId="1A79A3AE" w14:textId="77777777" w:rsidR="00024A5C" w:rsidRPr="00024A5C" w:rsidRDefault="00024A5C" w:rsidP="00024A5C"/>
    <w:p w14:paraId="47890BFF" w14:textId="77777777" w:rsidR="00024A5C" w:rsidRPr="00024A5C" w:rsidRDefault="00024A5C" w:rsidP="00024A5C">
      <w:r w:rsidRPr="00024A5C">
        <w:t>.accordion-content {</w:t>
      </w:r>
    </w:p>
    <w:p w14:paraId="6F9E21E8" w14:textId="77777777" w:rsidR="00024A5C" w:rsidRPr="00024A5C" w:rsidRDefault="00024A5C" w:rsidP="00024A5C">
      <w:r w:rsidRPr="00024A5C">
        <w:lastRenderedPageBreak/>
        <w:t xml:space="preserve">    display: none; </w:t>
      </w:r>
      <w:r w:rsidRPr="00024A5C">
        <w:rPr>
          <w:i/>
          <w:iCs/>
        </w:rPr>
        <w:t>/* Скрываем содержимое по умолчанию */</w:t>
      </w:r>
    </w:p>
    <w:p w14:paraId="2087AD2E" w14:textId="77777777" w:rsidR="00024A5C" w:rsidRPr="00024A5C" w:rsidRDefault="00024A5C" w:rsidP="00024A5C">
      <w:r w:rsidRPr="00024A5C">
        <w:t xml:space="preserve">    padding: 10px;</w:t>
      </w:r>
    </w:p>
    <w:p w14:paraId="100B86C5" w14:textId="77777777" w:rsidR="00024A5C" w:rsidRPr="00024A5C" w:rsidRDefault="00024A5C" w:rsidP="00024A5C">
      <w:r w:rsidRPr="00024A5C">
        <w:t xml:space="preserve">    border: 1px solid #ccc;</w:t>
      </w:r>
    </w:p>
    <w:p w14:paraId="253DEADE" w14:textId="77777777" w:rsidR="00024A5C" w:rsidRPr="00024A5C" w:rsidRDefault="00024A5C" w:rsidP="00024A5C">
      <w:r w:rsidRPr="00024A5C">
        <w:t xml:space="preserve">    border-top: none; </w:t>
      </w:r>
      <w:r w:rsidRPr="00024A5C">
        <w:rPr>
          <w:i/>
          <w:iCs/>
        </w:rPr>
        <w:t>/* Убираем верхнюю границу для стыковки с заголовком */</w:t>
      </w:r>
    </w:p>
    <w:p w14:paraId="5367FC12" w14:textId="77777777" w:rsidR="00024A5C" w:rsidRPr="00024A5C" w:rsidRDefault="00024A5C" w:rsidP="00024A5C">
      <w:r w:rsidRPr="00024A5C">
        <w:t>}</w:t>
      </w:r>
    </w:p>
    <w:p w14:paraId="573E2BEF" w14:textId="77777777" w:rsidR="00024A5C" w:rsidRPr="00024A5C" w:rsidRDefault="00024A5C" w:rsidP="00024A5C"/>
    <w:p w14:paraId="07285129" w14:textId="77777777" w:rsidR="00024A5C" w:rsidRPr="00024A5C" w:rsidRDefault="00024A5C" w:rsidP="00024A5C">
      <w:r w:rsidRPr="00024A5C">
        <w:rPr>
          <w:i/>
          <w:iCs/>
        </w:rPr>
        <w:t>/* Показать содержимое при наведении на заголовок */</w:t>
      </w:r>
    </w:p>
    <w:p w14:paraId="30BE4380" w14:textId="77777777" w:rsidR="00024A5C" w:rsidRPr="00024A5C" w:rsidRDefault="00024A5C" w:rsidP="00024A5C">
      <w:r w:rsidRPr="00024A5C">
        <w:t>.accordion-header:hover + .accordion-content {</w:t>
      </w:r>
    </w:p>
    <w:p w14:paraId="0E30426C" w14:textId="77777777" w:rsidR="00024A5C" w:rsidRPr="00024A5C" w:rsidRDefault="00024A5C" w:rsidP="00024A5C">
      <w:r w:rsidRPr="00024A5C">
        <w:t xml:space="preserve">    display: block; </w:t>
      </w:r>
      <w:r w:rsidRPr="00024A5C">
        <w:rPr>
          <w:i/>
          <w:iCs/>
        </w:rPr>
        <w:t>/* Показываем содержимое при наведении */</w:t>
      </w:r>
    </w:p>
    <w:p w14:paraId="6C70D032" w14:textId="77777777" w:rsidR="00024A5C" w:rsidRPr="00024A5C" w:rsidRDefault="00024A5C" w:rsidP="00024A5C">
      <w:r w:rsidRPr="00024A5C">
        <w:t>}</w:t>
      </w:r>
    </w:p>
    <w:p w14:paraId="3EEFF963" w14:textId="77777777" w:rsidR="00024A5C" w:rsidRPr="00024A5C" w:rsidRDefault="00024A5C" w:rsidP="00024A5C">
      <w:pPr>
        <w:numPr>
          <w:ilvl w:val="0"/>
          <w:numId w:val="30"/>
        </w:numPr>
      </w:pPr>
      <w:r w:rsidRPr="00024A5C">
        <w:rPr>
          <w:b/>
          <w:bCs/>
        </w:rPr>
        <w:t>Доступность:</w:t>
      </w:r>
    </w:p>
    <w:p w14:paraId="173F221C" w14:textId="77777777" w:rsidR="00024A5C" w:rsidRPr="00024A5C" w:rsidRDefault="00024A5C" w:rsidP="00024A5C">
      <w:r w:rsidRPr="00024A5C">
        <w:t>Убедитесь, что аккордеон доступен для пользователей с ограниченными возможностями, добавив атрибуты aria-expanded и role.</w:t>
      </w:r>
    </w:p>
    <w:p w14:paraId="6C0C4929" w14:textId="77777777" w:rsidR="00024A5C" w:rsidRPr="00024A5C" w:rsidRDefault="00024A5C" w:rsidP="00024A5C">
      <w:r w:rsidRPr="00024A5C">
        <w:t>&lt;h3 class="accordion-header" aria-expanded="false" role="button"&gt;Заголовок 1&lt;/h3&gt;</w:t>
      </w:r>
    </w:p>
    <w:p w14:paraId="2E5FA48E" w14:textId="77777777" w:rsidR="00024A5C" w:rsidRPr="00024A5C" w:rsidRDefault="00024A5C" w:rsidP="00024A5C">
      <w:pPr>
        <w:numPr>
          <w:ilvl w:val="0"/>
          <w:numId w:val="30"/>
        </w:numPr>
      </w:pPr>
      <w:r w:rsidRPr="00024A5C">
        <w:rPr>
          <w:b/>
          <w:bCs/>
        </w:rPr>
        <w:t>Пример использования:</w:t>
      </w:r>
    </w:p>
    <w:p w14:paraId="26389C67" w14:textId="77777777" w:rsidR="00024A5C" w:rsidRPr="00024A5C" w:rsidRDefault="00024A5C" w:rsidP="00024A5C">
      <w:r w:rsidRPr="00024A5C">
        <w:t>Для тестирования аккордеона можно добавить несколько заголовков и содержимого, чтобы посмотреть, как он работает на практике.</w:t>
      </w:r>
    </w:p>
    <w:p w14:paraId="1B6AB6CB" w14:textId="77777777" w:rsidR="00DF5302" w:rsidRPr="00024A5C" w:rsidRDefault="00DF5302" w:rsidP="00024A5C"/>
    <w:sectPr w:rsidR="00DF5302" w:rsidRPr="00024A5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002D4D"/>
    <w:multiLevelType w:val="multilevel"/>
    <w:tmpl w:val="6108D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7"/>
  </w:num>
  <w:num w:numId="29" w16cid:durableId="873469509">
    <w:abstractNumId w:val="4"/>
  </w:num>
  <w:num w:numId="30" w16cid:durableId="1229849130">
    <w:abstractNumId w:val="2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24A5C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7F73F6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2025-12-08T15:07:00Z</dcterms:modified>
</cp:coreProperties>
</file>