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629D" w14:textId="77777777" w:rsidR="00CF6D82" w:rsidRPr="00CF6D82" w:rsidRDefault="00CF6D82" w:rsidP="00CF6D82">
      <w:pPr>
        <w:rPr>
          <w:b/>
          <w:bCs/>
        </w:rPr>
      </w:pPr>
      <w:r w:rsidRPr="00CF6D82">
        <w:rPr>
          <w:b/>
          <w:bCs/>
        </w:rPr>
        <w:t>Как строится DOM дерево при загрузке HTML документа</w:t>
      </w:r>
    </w:p>
    <w:p w14:paraId="73C41224" w14:textId="77777777" w:rsidR="00CF6D82" w:rsidRPr="00CF6D82" w:rsidRDefault="00CF6D82" w:rsidP="00CF6D82">
      <w:r w:rsidRPr="00CF6D82">
        <w:rPr>
          <w:b/>
          <w:bCs/>
        </w:rPr>
        <w:t>Что хотят услышать интервьюеры:</w:t>
      </w:r>
      <w:r w:rsidRPr="00CF6D82">
        <w:br/>
        <w:t>Интервьюеры ожидают понимания процесса создания DOM дерева, включая этапы парсинга HTML, создание узлов, обработку скриптов и стилей, а также взаимодействие с другими API. Важно продемонстрировать знание о том, как браузеры обрабатывают HTML и строят структуру документа, а также осознание возможных проблем, таких как блокировка рендеринга.</w:t>
      </w:r>
    </w:p>
    <w:p w14:paraId="43F8E4CA" w14:textId="77777777" w:rsidR="00CF6D82" w:rsidRPr="00CF6D82" w:rsidRDefault="00CF6D82" w:rsidP="00CF6D82">
      <w:pPr>
        <w:numPr>
          <w:ilvl w:val="0"/>
          <w:numId w:val="49"/>
        </w:numPr>
      </w:pPr>
      <w:r w:rsidRPr="00CF6D82">
        <w:rPr>
          <w:b/>
          <w:bCs/>
        </w:rPr>
        <w:t>Парсинг HTML:</w:t>
      </w:r>
    </w:p>
    <w:p w14:paraId="3E6E0102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Браузер начинает загрузку HTML-документа.</w:t>
      </w:r>
    </w:p>
    <w:p w14:paraId="1D298B96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Он читает HTML и разбивает его на токены (теги, текст и комментарии).</w:t>
      </w:r>
    </w:p>
    <w:p w14:paraId="5DDCB582" w14:textId="77777777" w:rsidR="00CF6D82" w:rsidRPr="00CF6D82" w:rsidRDefault="00CF6D82" w:rsidP="00CF6D82">
      <w:pPr>
        <w:numPr>
          <w:ilvl w:val="0"/>
          <w:numId w:val="49"/>
        </w:numPr>
      </w:pPr>
      <w:r w:rsidRPr="00CF6D82">
        <w:rPr>
          <w:b/>
          <w:bCs/>
        </w:rPr>
        <w:t>Создание узлов:</w:t>
      </w:r>
    </w:p>
    <w:p w14:paraId="772C2905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Каждый токен преобразуется в узел DOM (Document Object Model).</w:t>
      </w:r>
    </w:p>
    <w:p w14:paraId="742E9B20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Узлы могут быть элементами, текстовыми узлами или комментариями.</w:t>
      </w:r>
    </w:p>
    <w:p w14:paraId="3B0213A3" w14:textId="77777777" w:rsidR="00CF6D82" w:rsidRPr="00CF6D82" w:rsidRDefault="00CF6D82" w:rsidP="00CF6D82">
      <w:pPr>
        <w:numPr>
          <w:ilvl w:val="0"/>
          <w:numId w:val="49"/>
        </w:numPr>
      </w:pPr>
      <w:r w:rsidRPr="00CF6D82">
        <w:rPr>
          <w:b/>
          <w:bCs/>
        </w:rPr>
        <w:t>Структурирование дерева:</w:t>
      </w:r>
    </w:p>
    <w:p w14:paraId="59B8152D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Узлы организуются в иерархическую структуру, где каждый элемент становится родительским или дочерним узлом.</w:t>
      </w:r>
    </w:p>
    <w:p w14:paraId="06114BB3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Например, &lt;html&gt; — корневой узел, &lt;head&gt; и &lt;body&gt; — дочерние.</w:t>
      </w:r>
    </w:p>
    <w:p w14:paraId="6091B82A" w14:textId="77777777" w:rsidR="00CF6D82" w:rsidRPr="00CF6D82" w:rsidRDefault="00CF6D82" w:rsidP="00CF6D82">
      <w:pPr>
        <w:numPr>
          <w:ilvl w:val="0"/>
          <w:numId w:val="49"/>
        </w:numPr>
      </w:pPr>
      <w:r w:rsidRPr="00CF6D82">
        <w:rPr>
          <w:b/>
          <w:bCs/>
        </w:rPr>
        <w:t>Обработка скриптов и стилей:</w:t>
      </w:r>
    </w:p>
    <w:p w14:paraId="51530E8E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Если встречается &lt;script&gt;, браузер может приостановить парсинг, чтобы выполнить скрипт, что потенциально может блокировать рендеринг.</w:t>
      </w:r>
    </w:p>
    <w:p w14:paraId="7A623B9E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&lt;link&gt; и &lt;style&gt; загружаются и применяются к DOM, иногда также блокируя рендеринг.</w:t>
      </w:r>
    </w:p>
    <w:p w14:paraId="25961B07" w14:textId="77777777" w:rsidR="00CF6D82" w:rsidRPr="00CF6D82" w:rsidRDefault="00CF6D82" w:rsidP="00CF6D82">
      <w:pPr>
        <w:numPr>
          <w:ilvl w:val="0"/>
          <w:numId w:val="49"/>
        </w:numPr>
      </w:pPr>
      <w:r w:rsidRPr="00CF6D82">
        <w:rPr>
          <w:b/>
          <w:bCs/>
        </w:rPr>
        <w:t>События и интерактивность:</w:t>
      </w:r>
    </w:p>
    <w:p w14:paraId="0A97B47D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После завершения парсинга создается событие DOMContentLoaded, когда DOM готов, но ресурсы (например, изображения) могут еще загружаться.</w:t>
      </w:r>
    </w:p>
    <w:p w14:paraId="78F3C3D2" w14:textId="77777777" w:rsidR="00CF6D82" w:rsidRPr="00CF6D82" w:rsidRDefault="00CF6D82" w:rsidP="00CF6D82">
      <w:pPr>
        <w:numPr>
          <w:ilvl w:val="0"/>
          <w:numId w:val="49"/>
        </w:numPr>
      </w:pPr>
      <w:r w:rsidRPr="00CF6D82">
        <w:rPr>
          <w:b/>
          <w:bCs/>
        </w:rPr>
        <w:t>Оптимизация:</w:t>
      </w:r>
    </w:p>
    <w:p w14:paraId="3AAC5A22" w14:textId="77777777" w:rsidR="00CF6D82" w:rsidRPr="00CF6D82" w:rsidRDefault="00CF6D82" w:rsidP="00CF6D82">
      <w:pPr>
        <w:numPr>
          <w:ilvl w:val="1"/>
          <w:numId w:val="49"/>
        </w:numPr>
      </w:pPr>
      <w:r w:rsidRPr="00CF6D82">
        <w:t>Знание о лучших практиках, таких как минимизация использования блокирующих скриптов и стилей, может улучшить время загрузки и взаимодействия с пользователем.</w:t>
      </w:r>
    </w:p>
    <w:p w14:paraId="1B6AB6CB" w14:textId="77777777" w:rsidR="00DF5302" w:rsidRPr="00CF6D82" w:rsidRDefault="00DF5302" w:rsidP="00CF6D82"/>
    <w:sectPr w:rsidR="00DF5302" w:rsidRPr="00CF6D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13C84"/>
    <w:multiLevelType w:val="multilevel"/>
    <w:tmpl w:val="BCA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0746259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B42A4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F6D82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2025-12-07T08:02:00Z</dcterms:modified>
</cp:coreProperties>
</file>