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C64F8" w14:textId="77777777" w:rsidR="003747E2" w:rsidRPr="003747E2" w:rsidRDefault="003747E2" w:rsidP="003747E2">
      <w:pPr>
        <w:rPr>
          <w:b/>
          <w:bCs/>
        </w:rPr>
      </w:pPr>
      <w:r w:rsidRPr="003747E2">
        <w:rPr>
          <w:b/>
          <w:bCs/>
        </w:rPr>
        <w:t>Какие атрибуты существуют у тега script для управления загрузкой скриптов</w:t>
      </w:r>
    </w:p>
    <w:p w14:paraId="6DF9F9FA" w14:textId="77777777" w:rsidR="003747E2" w:rsidRPr="003747E2" w:rsidRDefault="003747E2" w:rsidP="003747E2">
      <w:r w:rsidRPr="003747E2">
        <w:rPr>
          <w:b/>
          <w:bCs/>
        </w:rPr>
        <w:t>Что хотят услышать интервьюеры:</w:t>
      </w:r>
    </w:p>
    <w:p w14:paraId="29F7DD0A" w14:textId="77777777" w:rsidR="003747E2" w:rsidRPr="003747E2" w:rsidRDefault="003747E2" w:rsidP="003747E2">
      <w:r w:rsidRPr="003747E2">
        <w:t>Интервьюеры ожидают от кандидата понимания атрибутов тега &lt;script&gt;, которые позволяют управлять загрузкой и выполнением скриптов. Важно знать, как и когда использовать эти атрибуты для оптимизации производительности и обеспечения корректной работы веб-приложений. Ключевые моменты включают использование атрибутов async, defer, а также понимание порядка загрузки скриптов.</w:t>
      </w:r>
    </w:p>
    <w:p w14:paraId="24E78DCB" w14:textId="77777777" w:rsidR="003747E2" w:rsidRPr="003747E2" w:rsidRDefault="003747E2" w:rsidP="003747E2">
      <w:pPr>
        <w:rPr>
          <w:b/>
          <w:bCs/>
        </w:rPr>
      </w:pPr>
      <w:r w:rsidRPr="003747E2">
        <w:rPr>
          <w:b/>
          <w:bCs/>
        </w:rPr>
        <w:t>Основные атрибуты тега </w:t>
      </w:r>
      <w:r w:rsidRPr="003747E2">
        <w:t>&lt;script&gt;</w:t>
      </w:r>
      <w:r w:rsidRPr="003747E2">
        <w:rPr>
          <w:b/>
          <w:bCs/>
        </w:rPr>
        <w:t> для управления загрузкой скриптов:</w:t>
      </w:r>
    </w:p>
    <w:p w14:paraId="62377152" w14:textId="77777777" w:rsidR="003747E2" w:rsidRPr="003747E2" w:rsidRDefault="003747E2" w:rsidP="003747E2">
      <w:pPr>
        <w:numPr>
          <w:ilvl w:val="0"/>
          <w:numId w:val="28"/>
        </w:numPr>
      </w:pPr>
      <w:r w:rsidRPr="003747E2">
        <w:rPr>
          <w:b/>
          <w:bCs/>
        </w:rPr>
        <w:t>async</w:t>
      </w:r>
    </w:p>
    <w:p w14:paraId="0403490F" w14:textId="77777777" w:rsidR="003747E2" w:rsidRPr="003747E2" w:rsidRDefault="003747E2" w:rsidP="003747E2">
      <w:pPr>
        <w:numPr>
          <w:ilvl w:val="1"/>
          <w:numId w:val="28"/>
        </w:numPr>
      </w:pPr>
      <w:r w:rsidRPr="003747E2">
        <w:rPr>
          <w:b/>
          <w:bCs/>
        </w:rPr>
        <w:t>Описание:</w:t>
      </w:r>
      <w:r w:rsidRPr="003747E2">
        <w:t> Этот атрибут указывает, что скрипт должен загружаться асинхронно, что позволяет браузеру продолжать обработку HTML-документа во время загрузки скрипта.</w:t>
      </w:r>
    </w:p>
    <w:p w14:paraId="0D167801" w14:textId="77777777" w:rsidR="003747E2" w:rsidRPr="003747E2" w:rsidRDefault="003747E2" w:rsidP="003747E2">
      <w:pPr>
        <w:numPr>
          <w:ilvl w:val="1"/>
          <w:numId w:val="28"/>
        </w:numPr>
      </w:pPr>
      <w:r w:rsidRPr="003747E2">
        <w:rPr>
          <w:b/>
          <w:bCs/>
        </w:rPr>
        <w:t>Пример использования:</w:t>
      </w:r>
      <w:r w:rsidRPr="003747E2">
        <w:t> &lt;script src="script.js" async&gt;&lt;/script&gt;</w:t>
      </w:r>
    </w:p>
    <w:p w14:paraId="320670A4" w14:textId="77777777" w:rsidR="003747E2" w:rsidRPr="003747E2" w:rsidRDefault="003747E2" w:rsidP="003747E2">
      <w:pPr>
        <w:numPr>
          <w:ilvl w:val="1"/>
          <w:numId w:val="28"/>
        </w:numPr>
      </w:pPr>
      <w:r w:rsidRPr="003747E2">
        <w:rPr>
          <w:b/>
          <w:bCs/>
        </w:rPr>
        <w:t>Примечание:</w:t>
      </w:r>
      <w:r w:rsidRPr="003747E2">
        <w:t> Скрипт выполняется, как только он загружен, вне зависимости от порядка следования в HTML.</w:t>
      </w:r>
    </w:p>
    <w:p w14:paraId="3C1C18D9" w14:textId="77777777" w:rsidR="003747E2" w:rsidRPr="003747E2" w:rsidRDefault="003747E2" w:rsidP="003747E2">
      <w:pPr>
        <w:numPr>
          <w:ilvl w:val="0"/>
          <w:numId w:val="28"/>
        </w:numPr>
      </w:pPr>
      <w:r w:rsidRPr="003747E2">
        <w:rPr>
          <w:b/>
          <w:bCs/>
        </w:rPr>
        <w:t>defer</w:t>
      </w:r>
    </w:p>
    <w:p w14:paraId="1CF20B6F" w14:textId="77777777" w:rsidR="003747E2" w:rsidRPr="003747E2" w:rsidRDefault="003747E2" w:rsidP="003747E2">
      <w:pPr>
        <w:numPr>
          <w:ilvl w:val="1"/>
          <w:numId w:val="28"/>
        </w:numPr>
      </w:pPr>
      <w:r w:rsidRPr="003747E2">
        <w:rPr>
          <w:b/>
          <w:bCs/>
        </w:rPr>
        <w:t>Описание:</w:t>
      </w:r>
      <w:r w:rsidRPr="003747E2">
        <w:t> Атрибут указывает, что скрипт должен быть загружен асинхронно, но выполнен только после полной загрузки HTML-документа. Это позволяет гарантировать, что все элементы DOM доступны при выполнении скрипта.</w:t>
      </w:r>
    </w:p>
    <w:p w14:paraId="0CAD698F" w14:textId="77777777" w:rsidR="003747E2" w:rsidRPr="003747E2" w:rsidRDefault="003747E2" w:rsidP="003747E2">
      <w:pPr>
        <w:numPr>
          <w:ilvl w:val="1"/>
          <w:numId w:val="28"/>
        </w:numPr>
      </w:pPr>
      <w:r w:rsidRPr="003747E2">
        <w:rPr>
          <w:b/>
          <w:bCs/>
        </w:rPr>
        <w:t>Пример использования:</w:t>
      </w:r>
      <w:r w:rsidRPr="003747E2">
        <w:t> &lt;script src="script.js" defer&gt;&lt;/script&gt;</w:t>
      </w:r>
    </w:p>
    <w:p w14:paraId="73B74A52" w14:textId="77777777" w:rsidR="003747E2" w:rsidRPr="003747E2" w:rsidRDefault="003747E2" w:rsidP="003747E2">
      <w:pPr>
        <w:numPr>
          <w:ilvl w:val="1"/>
          <w:numId w:val="28"/>
        </w:numPr>
      </w:pPr>
      <w:r w:rsidRPr="003747E2">
        <w:rPr>
          <w:b/>
          <w:bCs/>
        </w:rPr>
        <w:t>Примечание:</w:t>
      </w:r>
      <w:r w:rsidRPr="003747E2">
        <w:t> Скрипты с этим атрибутом выполняются в порядке их появления в документе.</w:t>
      </w:r>
    </w:p>
    <w:p w14:paraId="59AB0E8B" w14:textId="77777777" w:rsidR="003747E2" w:rsidRPr="003747E2" w:rsidRDefault="003747E2" w:rsidP="003747E2">
      <w:pPr>
        <w:numPr>
          <w:ilvl w:val="0"/>
          <w:numId w:val="28"/>
        </w:numPr>
      </w:pPr>
      <w:r w:rsidRPr="003747E2">
        <w:rPr>
          <w:b/>
          <w:bCs/>
        </w:rPr>
        <w:t>type</w:t>
      </w:r>
    </w:p>
    <w:p w14:paraId="1259D3EC" w14:textId="77777777" w:rsidR="003747E2" w:rsidRPr="003747E2" w:rsidRDefault="003747E2" w:rsidP="003747E2">
      <w:pPr>
        <w:numPr>
          <w:ilvl w:val="1"/>
          <w:numId w:val="28"/>
        </w:numPr>
      </w:pPr>
      <w:r w:rsidRPr="003747E2">
        <w:rPr>
          <w:b/>
          <w:bCs/>
        </w:rPr>
        <w:t>Описание:</w:t>
      </w:r>
      <w:r w:rsidRPr="003747E2">
        <w:t> Указывает тип содержимого скрипта. По умолчанию предполагается значение "text/javascript".</w:t>
      </w:r>
    </w:p>
    <w:p w14:paraId="1B23CE04" w14:textId="77777777" w:rsidR="003747E2" w:rsidRPr="003747E2" w:rsidRDefault="003747E2" w:rsidP="003747E2">
      <w:pPr>
        <w:numPr>
          <w:ilvl w:val="1"/>
          <w:numId w:val="28"/>
        </w:numPr>
      </w:pPr>
      <w:r w:rsidRPr="003747E2">
        <w:rPr>
          <w:b/>
          <w:bCs/>
        </w:rPr>
        <w:t>Пример использования:</w:t>
      </w:r>
      <w:r w:rsidRPr="003747E2">
        <w:t> &lt;script type="module" src="module.js"&gt;&lt;/script&gt;</w:t>
      </w:r>
    </w:p>
    <w:p w14:paraId="47A33BA8" w14:textId="77777777" w:rsidR="003747E2" w:rsidRPr="003747E2" w:rsidRDefault="003747E2" w:rsidP="003747E2">
      <w:pPr>
        <w:numPr>
          <w:ilvl w:val="1"/>
          <w:numId w:val="28"/>
        </w:numPr>
      </w:pPr>
      <w:r w:rsidRPr="003747E2">
        <w:rPr>
          <w:b/>
          <w:bCs/>
        </w:rPr>
        <w:t>Примечание:</w:t>
      </w:r>
      <w:r w:rsidRPr="003747E2">
        <w:t> Полезно для использования ECMAScript модулей.</w:t>
      </w:r>
    </w:p>
    <w:p w14:paraId="5C346B74" w14:textId="77777777" w:rsidR="003747E2" w:rsidRPr="003747E2" w:rsidRDefault="003747E2" w:rsidP="003747E2">
      <w:pPr>
        <w:numPr>
          <w:ilvl w:val="0"/>
          <w:numId w:val="28"/>
        </w:numPr>
      </w:pPr>
      <w:r w:rsidRPr="003747E2">
        <w:rPr>
          <w:b/>
          <w:bCs/>
        </w:rPr>
        <w:t>crossorigin</w:t>
      </w:r>
    </w:p>
    <w:p w14:paraId="620B2FA8" w14:textId="77777777" w:rsidR="003747E2" w:rsidRPr="003747E2" w:rsidRDefault="003747E2" w:rsidP="003747E2">
      <w:pPr>
        <w:numPr>
          <w:ilvl w:val="1"/>
          <w:numId w:val="28"/>
        </w:numPr>
      </w:pPr>
      <w:r w:rsidRPr="003747E2">
        <w:rPr>
          <w:b/>
          <w:bCs/>
        </w:rPr>
        <w:t>Описание:</w:t>
      </w:r>
      <w:r w:rsidRPr="003747E2">
        <w:t> Определяет политику CORS для загружаемых скриптов, что важно для запросов к ресурсам с других доменов.</w:t>
      </w:r>
    </w:p>
    <w:p w14:paraId="62303D29" w14:textId="77777777" w:rsidR="003747E2" w:rsidRPr="003747E2" w:rsidRDefault="003747E2" w:rsidP="003747E2">
      <w:pPr>
        <w:numPr>
          <w:ilvl w:val="1"/>
          <w:numId w:val="28"/>
        </w:numPr>
      </w:pPr>
      <w:r w:rsidRPr="003747E2">
        <w:rPr>
          <w:b/>
          <w:bCs/>
        </w:rPr>
        <w:t>Пример использования:</w:t>
      </w:r>
      <w:r w:rsidRPr="003747E2">
        <w:t> &lt;script src="script.js" crossorigin="anonymous"&gt;&lt;/script&gt;</w:t>
      </w:r>
    </w:p>
    <w:p w14:paraId="6FA734C5" w14:textId="77777777" w:rsidR="003747E2" w:rsidRPr="003747E2" w:rsidRDefault="003747E2" w:rsidP="003747E2">
      <w:pPr>
        <w:numPr>
          <w:ilvl w:val="1"/>
          <w:numId w:val="28"/>
        </w:numPr>
      </w:pPr>
      <w:r w:rsidRPr="003747E2">
        <w:rPr>
          <w:b/>
          <w:bCs/>
        </w:rPr>
        <w:lastRenderedPageBreak/>
        <w:t>Примечание:</w:t>
      </w:r>
      <w:r w:rsidRPr="003747E2">
        <w:t> Позволяет контролировать доступ к ресурсам с учетом безопасности.</w:t>
      </w:r>
    </w:p>
    <w:p w14:paraId="7CA05276" w14:textId="77777777" w:rsidR="003747E2" w:rsidRPr="003747E2" w:rsidRDefault="003747E2" w:rsidP="003747E2">
      <w:pPr>
        <w:numPr>
          <w:ilvl w:val="0"/>
          <w:numId w:val="28"/>
        </w:numPr>
      </w:pPr>
      <w:r w:rsidRPr="003747E2">
        <w:rPr>
          <w:b/>
          <w:bCs/>
        </w:rPr>
        <w:t>integrity</w:t>
      </w:r>
    </w:p>
    <w:p w14:paraId="2D888476" w14:textId="77777777" w:rsidR="003747E2" w:rsidRPr="003747E2" w:rsidRDefault="003747E2" w:rsidP="003747E2">
      <w:pPr>
        <w:numPr>
          <w:ilvl w:val="1"/>
          <w:numId w:val="28"/>
        </w:numPr>
      </w:pPr>
      <w:r w:rsidRPr="003747E2">
        <w:rPr>
          <w:b/>
          <w:bCs/>
        </w:rPr>
        <w:t>Описание:</w:t>
      </w:r>
      <w:r w:rsidRPr="003747E2">
        <w:t> Позволяет проверять целостность загружаемого файла, используя криптографические хеши.</w:t>
      </w:r>
    </w:p>
    <w:p w14:paraId="694E65A0" w14:textId="77777777" w:rsidR="003747E2" w:rsidRPr="003747E2" w:rsidRDefault="003747E2" w:rsidP="003747E2">
      <w:pPr>
        <w:numPr>
          <w:ilvl w:val="1"/>
          <w:numId w:val="28"/>
        </w:numPr>
      </w:pPr>
      <w:r w:rsidRPr="003747E2">
        <w:rPr>
          <w:b/>
          <w:bCs/>
        </w:rPr>
        <w:t>Пример использования:</w:t>
      </w:r>
      <w:r w:rsidRPr="003747E2">
        <w:t> &lt;script src="script.js" integrity="sha384-..." crossorigin="anonymous"&gt;&lt;/script&gt;</w:t>
      </w:r>
    </w:p>
    <w:p w14:paraId="7F9DA541" w14:textId="77777777" w:rsidR="003747E2" w:rsidRPr="003747E2" w:rsidRDefault="003747E2" w:rsidP="003747E2">
      <w:pPr>
        <w:numPr>
          <w:ilvl w:val="1"/>
          <w:numId w:val="28"/>
        </w:numPr>
      </w:pPr>
      <w:r w:rsidRPr="003747E2">
        <w:rPr>
          <w:b/>
          <w:bCs/>
        </w:rPr>
        <w:t>Примечание:</w:t>
      </w:r>
      <w:r w:rsidRPr="003747E2">
        <w:t> Увеличивает безопасность, предотвращая подмену скриптов.</w:t>
      </w:r>
    </w:p>
    <w:p w14:paraId="5DD9B1A9" w14:textId="77777777" w:rsidR="003747E2" w:rsidRPr="003747E2" w:rsidRDefault="003747E2" w:rsidP="003747E2">
      <w:pPr>
        <w:rPr>
          <w:b/>
          <w:bCs/>
        </w:rPr>
      </w:pPr>
      <w:r w:rsidRPr="003747E2">
        <w:rPr>
          <w:b/>
          <w:bCs/>
        </w:rPr>
        <w:t>Краткий итог:</w:t>
      </w:r>
    </w:p>
    <w:p w14:paraId="038194C3" w14:textId="77777777" w:rsidR="003747E2" w:rsidRPr="003747E2" w:rsidRDefault="003747E2" w:rsidP="003747E2">
      <w:r w:rsidRPr="003747E2">
        <w:t>Понимание и правильное использование атрибутов тега &lt;script&gt; позволяет улучшить производительность и безопасность веб-приложений.</w:t>
      </w:r>
    </w:p>
    <w:p w14:paraId="1B6AB6CB" w14:textId="77777777" w:rsidR="00DF5302" w:rsidRPr="003747E2" w:rsidRDefault="00DF5302" w:rsidP="003747E2"/>
    <w:sectPr w:rsidR="00DF5302" w:rsidRPr="003747E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A807E8"/>
    <w:multiLevelType w:val="multilevel"/>
    <w:tmpl w:val="234EC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7"/>
  </w:num>
  <w:num w:numId="9" w16cid:durableId="1890340003">
    <w:abstractNumId w:val="11"/>
  </w:num>
  <w:num w:numId="10" w16cid:durableId="1293435942">
    <w:abstractNumId w:val="12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5"/>
  </w:num>
  <w:num w:numId="17" w16cid:durableId="892617914">
    <w:abstractNumId w:val="26"/>
  </w:num>
  <w:num w:numId="18" w16cid:durableId="1586764098">
    <w:abstractNumId w:val="5"/>
  </w:num>
  <w:num w:numId="19" w16cid:durableId="629282778">
    <w:abstractNumId w:val="20"/>
  </w:num>
  <w:num w:numId="20" w16cid:durableId="788158772">
    <w:abstractNumId w:val="10"/>
  </w:num>
  <w:num w:numId="21" w16cid:durableId="2088771683">
    <w:abstractNumId w:val="24"/>
  </w:num>
  <w:num w:numId="22" w16cid:durableId="1225143124">
    <w:abstractNumId w:val="13"/>
  </w:num>
  <w:num w:numId="23" w16cid:durableId="1660377441">
    <w:abstractNumId w:val="15"/>
  </w:num>
  <w:num w:numId="24" w16cid:durableId="31925852">
    <w:abstractNumId w:val="9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3"/>
  </w:num>
  <w:num w:numId="28" w16cid:durableId="119959697">
    <w:abstractNumId w:val="1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3747E2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060C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325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89</cp:revision>
  <dcterms:created xsi:type="dcterms:W3CDTF">2025-12-06T12:11:00Z</dcterms:created>
  <dcterms:modified xsi:type="dcterms:W3CDTF">2025-12-08T13:57:00Z</dcterms:modified>
</cp:coreProperties>
</file>