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0217" w14:textId="77777777" w:rsidR="00A7190B" w:rsidRPr="00A7190B" w:rsidRDefault="00A7190B" w:rsidP="00A7190B">
      <w:pPr>
        <w:rPr>
          <w:b/>
          <w:bCs/>
        </w:rPr>
      </w:pPr>
      <w:r w:rsidRPr="00A7190B">
        <w:rPr>
          <w:b/>
          <w:bCs/>
        </w:rPr>
        <w:t>Какие подходы к написанию стилей используются в проектах?</w:t>
      </w:r>
    </w:p>
    <w:p w14:paraId="1F7D627F" w14:textId="77777777" w:rsidR="00A7190B" w:rsidRPr="00A7190B" w:rsidRDefault="00A7190B" w:rsidP="00A7190B">
      <w:r w:rsidRPr="00A7190B">
        <w:rPr>
          <w:b/>
          <w:bCs/>
        </w:rPr>
        <w:t>Что хотят услышать интервьюеры:</w:t>
      </w:r>
    </w:p>
    <w:p w14:paraId="28385970" w14:textId="77777777" w:rsidR="00A7190B" w:rsidRPr="00A7190B" w:rsidRDefault="00A7190B" w:rsidP="00A7190B">
      <w:r w:rsidRPr="00A7190B">
        <w:t>Интервьюеры хотят понять, какие подходы к написанию стилей кандидат использует в своих проектах. Ожидается знание различных технологий и методологий, таких как CSS-препроцессоры, CSS-in-JS, модули CSS, а также понимание принципов организации стилей и их масштабируемости. Важно упомянуть о best practices и примерах применения.</w:t>
      </w:r>
    </w:p>
    <w:p w14:paraId="14CBD31D" w14:textId="77777777" w:rsidR="00A7190B" w:rsidRPr="00A7190B" w:rsidRDefault="00A7190B" w:rsidP="00A7190B">
      <w:pPr>
        <w:numPr>
          <w:ilvl w:val="0"/>
          <w:numId w:val="12"/>
        </w:numPr>
      </w:pPr>
      <w:r w:rsidRPr="00A7190B">
        <w:rPr>
          <w:b/>
          <w:bCs/>
        </w:rPr>
        <w:t>CSS-препроцессоры:</w:t>
      </w:r>
    </w:p>
    <w:p w14:paraId="6A6EC691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Использование </w:t>
      </w:r>
      <w:r w:rsidRPr="00A7190B">
        <w:rPr>
          <w:b/>
          <w:bCs/>
        </w:rPr>
        <w:t>Sass</w:t>
      </w:r>
      <w:r w:rsidRPr="00A7190B">
        <w:t> или </w:t>
      </w:r>
      <w:r w:rsidRPr="00A7190B">
        <w:rPr>
          <w:b/>
          <w:bCs/>
        </w:rPr>
        <w:t>LESS</w:t>
      </w:r>
      <w:r w:rsidRPr="00A7190B">
        <w:t> для упрощения написания стилей.</w:t>
      </w:r>
    </w:p>
    <w:p w14:paraId="36C48A02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Применение переменных, вложенности и миксинов для повышения удобства и читабельности кода.</w:t>
      </w:r>
    </w:p>
    <w:p w14:paraId="2CEF46B2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Пример: использование переменных для темизации приложения.</w:t>
      </w:r>
    </w:p>
    <w:p w14:paraId="7277D794" w14:textId="77777777" w:rsidR="00A7190B" w:rsidRPr="00A7190B" w:rsidRDefault="00A7190B" w:rsidP="00A7190B">
      <w:pPr>
        <w:numPr>
          <w:ilvl w:val="0"/>
          <w:numId w:val="12"/>
        </w:numPr>
      </w:pPr>
      <w:r w:rsidRPr="00A7190B">
        <w:rPr>
          <w:b/>
          <w:bCs/>
        </w:rPr>
        <w:t>CSS-in-JS:</w:t>
      </w:r>
    </w:p>
    <w:p w14:paraId="7A963C74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Применение библиотек, таких как </w:t>
      </w:r>
      <w:r w:rsidRPr="00A7190B">
        <w:rPr>
          <w:b/>
          <w:bCs/>
        </w:rPr>
        <w:t>Styled-components</w:t>
      </w:r>
      <w:r w:rsidRPr="00A7190B">
        <w:t> или </w:t>
      </w:r>
      <w:r w:rsidRPr="00A7190B">
        <w:rPr>
          <w:b/>
          <w:bCs/>
        </w:rPr>
        <w:t>Emotion</w:t>
      </w:r>
      <w:r w:rsidRPr="00A7190B">
        <w:t>, для написания стилей внутри JavaScript.</w:t>
      </w:r>
    </w:p>
    <w:p w14:paraId="709A195C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Удобство динамического изменения стилей на основе состояния компонентов.</w:t>
      </w:r>
    </w:p>
    <w:p w14:paraId="62CBDBED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Пример: изменение цвета кнопки при взаимодействии с пользователем.</w:t>
      </w:r>
    </w:p>
    <w:p w14:paraId="41C0F687" w14:textId="77777777" w:rsidR="00A7190B" w:rsidRPr="00A7190B" w:rsidRDefault="00A7190B" w:rsidP="00A7190B">
      <w:pPr>
        <w:numPr>
          <w:ilvl w:val="0"/>
          <w:numId w:val="12"/>
        </w:numPr>
      </w:pPr>
      <w:r w:rsidRPr="00A7190B">
        <w:rPr>
          <w:b/>
          <w:bCs/>
        </w:rPr>
        <w:t>Модули CSS:</w:t>
      </w:r>
    </w:p>
    <w:p w14:paraId="22BE744F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Использование </w:t>
      </w:r>
      <w:r w:rsidRPr="00A7190B">
        <w:rPr>
          <w:b/>
          <w:bCs/>
        </w:rPr>
        <w:t>CSS Modules</w:t>
      </w:r>
      <w:r w:rsidRPr="00A7190B">
        <w:t> для изоляции стилей и предотвращения конфликтов.</w:t>
      </w:r>
    </w:p>
    <w:p w14:paraId="7F80B750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Позволяет импортировать стили непосредственно в компоненты, тем самым улучшая поддержку масштабируемости.</w:t>
      </w:r>
    </w:p>
    <w:p w14:paraId="0805763F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Пример: стили для компонента кнопки, которые не влияют на другие кнопки на странице.</w:t>
      </w:r>
    </w:p>
    <w:p w14:paraId="5495FDDE" w14:textId="77777777" w:rsidR="00A7190B" w:rsidRPr="00A7190B" w:rsidRDefault="00A7190B" w:rsidP="00A7190B">
      <w:pPr>
        <w:numPr>
          <w:ilvl w:val="0"/>
          <w:numId w:val="12"/>
        </w:numPr>
      </w:pPr>
      <w:r w:rsidRPr="00A7190B">
        <w:rPr>
          <w:b/>
          <w:bCs/>
        </w:rPr>
        <w:t>BEM (Block Element Modifier):</w:t>
      </w:r>
    </w:p>
    <w:p w14:paraId="19390338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Применение методологии </w:t>
      </w:r>
      <w:r w:rsidRPr="00A7190B">
        <w:rPr>
          <w:b/>
          <w:bCs/>
        </w:rPr>
        <w:t>BEM</w:t>
      </w:r>
      <w:r w:rsidRPr="00A7190B">
        <w:t> для структурирования классов, что упрощает поддержку и понимание стилей.</w:t>
      </w:r>
    </w:p>
    <w:p w14:paraId="3B3D3F74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Пример: использование классов button--primary, button__icon для ясной семантики и модификации.</w:t>
      </w:r>
    </w:p>
    <w:p w14:paraId="37B82340" w14:textId="77777777" w:rsidR="00A7190B" w:rsidRPr="00A7190B" w:rsidRDefault="00A7190B" w:rsidP="00A7190B">
      <w:pPr>
        <w:numPr>
          <w:ilvl w:val="0"/>
          <w:numId w:val="12"/>
        </w:numPr>
      </w:pPr>
      <w:r w:rsidRPr="00A7190B">
        <w:rPr>
          <w:b/>
          <w:bCs/>
        </w:rPr>
        <w:t>Адаптивный и отзывчивый дизайн:</w:t>
      </w:r>
    </w:p>
    <w:p w14:paraId="2E2D2D7C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Применение </w:t>
      </w:r>
      <w:r w:rsidRPr="00A7190B">
        <w:rPr>
          <w:b/>
          <w:bCs/>
        </w:rPr>
        <w:t>Flexbox</w:t>
      </w:r>
      <w:r w:rsidRPr="00A7190B">
        <w:t> и </w:t>
      </w:r>
      <w:r w:rsidRPr="00A7190B">
        <w:rPr>
          <w:b/>
          <w:bCs/>
        </w:rPr>
        <w:t>Grid</w:t>
      </w:r>
      <w:r w:rsidRPr="00A7190B">
        <w:t> для создания адаптивных макетов.</w:t>
      </w:r>
    </w:p>
    <w:p w14:paraId="1636C2B8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lastRenderedPageBreak/>
        <w:t>Пример: использование медиа-запросов для изменения стилей на разных устройствах.</w:t>
      </w:r>
    </w:p>
    <w:p w14:paraId="4DD8CA0F" w14:textId="77777777" w:rsidR="00A7190B" w:rsidRPr="00A7190B" w:rsidRDefault="00A7190B" w:rsidP="00A7190B">
      <w:pPr>
        <w:numPr>
          <w:ilvl w:val="0"/>
          <w:numId w:val="12"/>
        </w:numPr>
      </w:pPr>
      <w:r w:rsidRPr="00A7190B">
        <w:rPr>
          <w:b/>
          <w:bCs/>
        </w:rPr>
        <w:t>Best Practices:</w:t>
      </w:r>
    </w:p>
    <w:p w14:paraId="10CC8AA7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Разделение стилей на общие и специфические для компонентов.</w:t>
      </w:r>
    </w:p>
    <w:p w14:paraId="11EFDD0C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Использование инструментов для линтинга и форматирования CSS-кода.</w:t>
      </w:r>
    </w:p>
    <w:p w14:paraId="39FFC790" w14:textId="77777777" w:rsidR="00A7190B" w:rsidRPr="00A7190B" w:rsidRDefault="00A7190B" w:rsidP="00A7190B">
      <w:pPr>
        <w:numPr>
          <w:ilvl w:val="1"/>
          <w:numId w:val="12"/>
        </w:numPr>
      </w:pPr>
      <w:r w:rsidRPr="00A7190B">
        <w:t>Документирование стилей и компонентов для поддержки командной работы.</w:t>
      </w:r>
    </w:p>
    <w:p w14:paraId="1B6AB6CB" w14:textId="77777777" w:rsidR="00DF5302" w:rsidRPr="00A7190B" w:rsidRDefault="00DF5302" w:rsidP="00A7190B"/>
    <w:sectPr w:rsidR="00DF5302" w:rsidRPr="00A7190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10310D"/>
    <w:multiLevelType w:val="multilevel"/>
    <w:tmpl w:val="11A2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683969028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7190B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516C1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2025-12-07T09:22:00Z</dcterms:modified>
</cp:coreProperties>
</file>