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52968" w14:textId="77777777" w:rsidR="00A15BAA" w:rsidRPr="00A15BAA" w:rsidRDefault="00A15BAA" w:rsidP="00A15BAA">
      <w:pPr>
        <w:rPr>
          <w:b/>
          <w:bCs/>
        </w:rPr>
      </w:pPr>
      <w:r w:rsidRPr="00A15BAA">
        <w:rPr>
          <w:b/>
          <w:bCs/>
        </w:rPr>
        <w:t>Какие способы типизации подписчиков с передачей нового состояния существуют?</w:t>
      </w:r>
    </w:p>
    <w:p w14:paraId="11FA8877" w14:textId="77777777" w:rsidR="00A15BAA" w:rsidRPr="00A15BAA" w:rsidRDefault="00A15BAA" w:rsidP="00A15BAA">
      <w:r w:rsidRPr="00A15BAA">
        <w:rPr>
          <w:b/>
          <w:bCs/>
        </w:rPr>
        <w:t>Что хотят услышать интервьюеры:</w:t>
      </w:r>
    </w:p>
    <w:p w14:paraId="5351F101" w14:textId="77777777" w:rsidR="00A15BAA" w:rsidRPr="00A15BAA" w:rsidRDefault="00A15BAA" w:rsidP="00A15BAA">
      <w:r w:rsidRPr="00A15BAA">
        <w:t>Интервьюеры ожидают услышать понимание концепции типизации подписчиков, включая различные подходы к передаче нового состояния в рамках управления состоянием во фронтенд-разработке. Важно упомянуть о таких методах, как контекст API, Redux, MobX и других, а также о преимуществах и недостатках каждого подхода, чтобы продемонстрировать практический опыт и знание best practices.</w:t>
      </w:r>
    </w:p>
    <w:p w14:paraId="0997A0E9" w14:textId="77777777" w:rsidR="00A15BAA" w:rsidRPr="00A15BAA" w:rsidRDefault="00A15BAA" w:rsidP="00A15BAA">
      <w:r w:rsidRPr="00A15BAA">
        <w:rPr>
          <w:b/>
          <w:bCs/>
        </w:rPr>
        <w:t>Структурированный ответ:</w:t>
      </w:r>
    </w:p>
    <w:p w14:paraId="1904D38D" w14:textId="77777777" w:rsidR="00A15BAA" w:rsidRPr="00A15BAA" w:rsidRDefault="00A15BAA" w:rsidP="00A15BAA">
      <w:pPr>
        <w:numPr>
          <w:ilvl w:val="0"/>
          <w:numId w:val="12"/>
        </w:numPr>
      </w:pPr>
      <w:r w:rsidRPr="00A15BAA">
        <w:rPr>
          <w:b/>
          <w:bCs/>
        </w:rPr>
        <w:t>Типизация подписчиков:</w:t>
      </w:r>
    </w:p>
    <w:p w14:paraId="693497F2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t>Подписчики – это компоненты или функции, которые реагируют на изменения состояния. Типизация подразумевает определение структуры данных, которые они могут получать.</w:t>
      </w:r>
    </w:p>
    <w:p w14:paraId="21B602F2" w14:textId="77777777" w:rsidR="00A15BAA" w:rsidRPr="00A15BAA" w:rsidRDefault="00A15BAA" w:rsidP="00A15BAA">
      <w:pPr>
        <w:numPr>
          <w:ilvl w:val="0"/>
          <w:numId w:val="12"/>
        </w:numPr>
      </w:pPr>
      <w:r w:rsidRPr="00A15BAA">
        <w:rPr>
          <w:b/>
          <w:bCs/>
        </w:rPr>
        <w:t>Способы типизации:</w:t>
      </w:r>
    </w:p>
    <w:p w14:paraId="5E9BC432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rPr>
          <w:b/>
          <w:bCs/>
        </w:rPr>
        <w:t>Контекст API:</w:t>
      </w:r>
    </w:p>
    <w:p w14:paraId="18C29A8B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Используется для передачи данных через дерево компонентов без необходимости передавать пропсы на каждом уровне.</w:t>
      </w:r>
    </w:p>
    <w:p w14:paraId="7CAF7AF1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Пример: Создание контекста с типом данных и использование useContext в компонентах.</w:t>
      </w:r>
    </w:p>
    <w:p w14:paraId="730C7572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rPr>
          <w:b/>
          <w:bCs/>
        </w:rPr>
        <w:t>Redux:</w:t>
      </w:r>
    </w:p>
    <w:p w14:paraId="40028708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Позволяет управлять глобальным состоянием приложения с использованием единого хранилища.</w:t>
      </w:r>
    </w:p>
    <w:p w14:paraId="3C03180C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Подписчики могут быть типизированы через connect или useSelector, передавая определенные типы состояния.</w:t>
      </w:r>
    </w:p>
    <w:p w14:paraId="5DBE4B8A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rPr>
          <w:b/>
          <w:bCs/>
        </w:rPr>
        <w:t>MobX:</w:t>
      </w:r>
    </w:p>
    <w:p w14:paraId="6864DC66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Реактивная библиотека, предоставляющая простую типизацию через декораторы и наблюдаемые состояния.</w:t>
      </w:r>
    </w:p>
    <w:p w14:paraId="00682B25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Подписчики автоматически обновляются при изменении наблюдаемых данных.</w:t>
      </w:r>
    </w:p>
    <w:p w14:paraId="374BE81C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rPr>
          <w:b/>
          <w:bCs/>
        </w:rPr>
        <w:t>TypeScript:</w:t>
      </w:r>
    </w:p>
    <w:p w14:paraId="76144074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Использование TypeScript для типизации состояния и действий, что позволяет избежать ошибок на этапе компиляции.</w:t>
      </w:r>
    </w:p>
    <w:p w14:paraId="01F998E8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lastRenderedPageBreak/>
        <w:t>Например, создание интерфейсов для состояний и действий в Redux.</w:t>
      </w:r>
    </w:p>
    <w:p w14:paraId="5F6BAC02" w14:textId="77777777" w:rsidR="00A15BAA" w:rsidRPr="00A15BAA" w:rsidRDefault="00A15BAA" w:rsidP="00A15BAA">
      <w:pPr>
        <w:numPr>
          <w:ilvl w:val="0"/>
          <w:numId w:val="12"/>
        </w:numPr>
      </w:pPr>
      <w:r w:rsidRPr="00A15BAA">
        <w:rPr>
          <w:b/>
          <w:bCs/>
        </w:rPr>
        <w:t>Преимущества и недостатки:</w:t>
      </w:r>
    </w:p>
    <w:p w14:paraId="40B2BD9E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rPr>
          <w:b/>
          <w:bCs/>
        </w:rPr>
        <w:t>Контекст API:</w:t>
      </w:r>
    </w:p>
    <w:p w14:paraId="24212EAA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Плюсы: Простота внедрения, отсутствие сторонних библиотек.</w:t>
      </w:r>
    </w:p>
    <w:p w14:paraId="2808088D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Минусы: Проблемы с производительностью при глубоком вложении компонентов.</w:t>
      </w:r>
    </w:p>
    <w:p w14:paraId="573CC610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rPr>
          <w:b/>
          <w:bCs/>
        </w:rPr>
        <w:t>Redux:</w:t>
      </w:r>
    </w:p>
    <w:p w14:paraId="51874088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Плюсы: Предсказуемость, удобство в отладке, поддержка времени.</w:t>
      </w:r>
    </w:p>
    <w:p w14:paraId="4CC390C0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Минусы: Сложность настройки и избыточность для небольших приложений.</w:t>
      </w:r>
    </w:p>
    <w:p w14:paraId="0594EC72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rPr>
          <w:b/>
          <w:bCs/>
        </w:rPr>
        <w:t>MobX:</w:t>
      </w:r>
    </w:p>
    <w:p w14:paraId="3D3F8AF6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Плюсы: Простота и гибкость, автоматическое отслеживание изменений.</w:t>
      </w:r>
    </w:p>
    <w:p w14:paraId="49C2C606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Минусы: Меньшая предсказуемость по сравнению с Redux.</w:t>
      </w:r>
    </w:p>
    <w:p w14:paraId="5033B908" w14:textId="77777777" w:rsidR="00A15BAA" w:rsidRPr="00A15BAA" w:rsidRDefault="00A15BAA" w:rsidP="00A15BAA">
      <w:pPr>
        <w:numPr>
          <w:ilvl w:val="1"/>
          <w:numId w:val="12"/>
        </w:numPr>
      </w:pPr>
      <w:r w:rsidRPr="00A15BAA">
        <w:rPr>
          <w:b/>
          <w:bCs/>
        </w:rPr>
        <w:t>TypeScript:</w:t>
      </w:r>
    </w:p>
    <w:p w14:paraId="6B4E547A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Плюсы: Безопасность типов, улучшение читаемости кода.</w:t>
      </w:r>
    </w:p>
    <w:p w14:paraId="370BADBA" w14:textId="77777777" w:rsidR="00A15BAA" w:rsidRPr="00A15BAA" w:rsidRDefault="00A15BAA" w:rsidP="00A15BAA">
      <w:pPr>
        <w:numPr>
          <w:ilvl w:val="2"/>
          <w:numId w:val="12"/>
        </w:numPr>
      </w:pPr>
      <w:r w:rsidRPr="00A15BAA">
        <w:t>Минусы: Необходимость изучения TypeScript и дополнительных усилий для настройки.</w:t>
      </w:r>
    </w:p>
    <w:p w14:paraId="1B6AB6CB" w14:textId="77777777" w:rsidR="00DF5302" w:rsidRPr="00A15BAA" w:rsidRDefault="00DF5302" w:rsidP="00A15BAA"/>
    <w:sectPr w:rsidR="00DF5302" w:rsidRPr="00A15B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02BD8"/>
    <w:multiLevelType w:val="multilevel"/>
    <w:tmpl w:val="92AE8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8"/>
  </w:num>
  <w:num w:numId="6" w16cid:durableId="858549915">
    <w:abstractNumId w:val="9"/>
  </w:num>
  <w:num w:numId="7" w16cid:durableId="2017613952">
    <w:abstractNumId w:val="2"/>
  </w:num>
  <w:num w:numId="8" w16cid:durableId="1573082969">
    <w:abstractNumId w:val="11"/>
  </w:num>
  <w:num w:numId="9" w16cid:durableId="1890340003">
    <w:abstractNumId w:val="6"/>
  </w:num>
  <w:num w:numId="10" w16cid:durableId="1293435942">
    <w:abstractNumId w:val="7"/>
  </w:num>
  <w:num w:numId="11" w16cid:durableId="850216541">
    <w:abstractNumId w:val="4"/>
  </w:num>
  <w:num w:numId="12" w16cid:durableId="170690268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77E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5BAA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310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2025-12-07T09:18:00Z</dcterms:modified>
</cp:coreProperties>
</file>