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C0FE" w14:textId="77777777" w:rsidR="00B009BE" w:rsidRPr="00B009BE" w:rsidRDefault="00B009BE" w:rsidP="00B009BE">
      <w:pPr>
        <w:rPr>
          <w:b/>
          <w:bCs/>
        </w:rPr>
      </w:pPr>
      <w:r w:rsidRPr="00B009BE">
        <w:rPr>
          <w:b/>
          <w:bCs/>
        </w:rPr>
        <w:t>Какой цвет текста применяется, если элемент имеет два класса с разными цветами в CSS и почему</w:t>
      </w:r>
    </w:p>
    <w:p w14:paraId="17C2325D" w14:textId="77777777" w:rsidR="00B009BE" w:rsidRPr="00B009BE" w:rsidRDefault="00B009BE" w:rsidP="00B009BE">
      <w:r w:rsidRPr="00B009BE">
        <w:rPr>
          <w:b/>
          <w:bCs/>
        </w:rPr>
        <w:t>Что хотят услышать интервьюеры:</w:t>
      </w:r>
    </w:p>
    <w:p w14:paraId="1012DA27" w14:textId="77777777" w:rsidR="00B009BE" w:rsidRPr="00B009BE" w:rsidRDefault="00B009BE" w:rsidP="00B009BE">
      <w:r w:rsidRPr="00B009BE">
        <w:t>Интервьюеры хотят понять, как кандидат разбирается в CSS и специфичности селекторов. Они ожидают услышать, что в случае конфликтующих стилей применяется правило специфичности, и в зависимости от того, какой из классов является более специфичным, будет определен цвет текста элемента. Также важно упомянуть каскадность и порядок подключения стилей.</w:t>
      </w:r>
    </w:p>
    <w:p w14:paraId="3E47BEC5" w14:textId="77777777" w:rsidR="00B009BE" w:rsidRPr="00B009BE" w:rsidRDefault="00B009BE" w:rsidP="00B009BE">
      <w:r w:rsidRPr="00B009BE">
        <w:rPr>
          <w:b/>
          <w:bCs/>
        </w:rPr>
        <w:t>Полный структурированный ответ:</w:t>
      </w:r>
    </w:p>
    <w:p w14:paraId="616E52AC" w14:textId="77777777" w:rsidR="00B009BE" w:rsidRPr="00B009BE" w:rsidRDefault="00B009BE" w:rsidP="00B009BE">
      <w:pPr>
        <w:numPr>
          <w:ilvl w:val="0"/>
          <w:numId w:val="20"/>
        </w:numPr>
      </w:pPr>
      <w:r w:rsidRPr="00B009BE">
        <w:rPr>
          <w:b/>
          <w:bCs/>
        </w:rPr>
        <w:t>Специфичность селекторов:</w:t>
      </w:r>
    </w:p>
    <w:p w14:paraId="606678C8" w14:textId="77777777" w:rsidR="00B009BE" w:rsidRPr="00B009BE" w:rsidRDefault="00B009BE" w:rsidP="00B009BE">
      <w:pPr>
        <w:numPr>
          <w:ilvl w:val="1"/>
          <w:numId w:val="20"/>
        </w:numPr>
      </w:pPr>
      <w:r w:rsidRPr="00B009BE">
        <w:t>CSS применяет правило специфичности для определения, какой стиль использовать, если несколько селекторов могут применяться к одному элементу.</w:t>
      </w:r>
    </w:p>
    <w:p w14:paraId="56348ADD" w14:textId="77777777" w:rsidR="00B009BE" w:rsidRPr="00B009BE" w:rsidRDefault="00B009BE" w:rsidP="00B009BE">
      <w:pPr>
        <w:numPr>
          <w:ilvl w:val="1"/>
          <w:numId w:val="20"/>
        </w:numPr>
      </w:pPr>
      <w:r w:rsidRPr="00B009BE">
        <w:t>Специфичность вычисляется на основе количества типов селекторов: инлайновые стили имеют наивысшую специфичность, затем идут ID, классы, атрибуты и псевдоклассы, а затем теги.</w:t>
      </w:r>
    </w:p>
    <w:p w14:paraId="38C023F1" w14:textId="77777777" w:rsidR="00B009BE" w:rsidRPr="00B009BE" w:rsidRDefault="00B009BE" w:rsidP="00B009BE">
      <w:pPr>
        <w:numPr>
          <w:ilvl w:val="0"/>
          <w:numId w:val="20"/>
        </w:numPr>
      </w:pPr>
      <w:r w:rsidRPr="00B009BE">
        <w:rPr>
          <w:b/>
          <w:bCs/>
        </w:rPr>
        <w:t>Каскадность:</w:t>
      </w:r>
    </w:p>
    <w:p w14:paraId="3E2F9E5B" w14:textId="77777777" w:rsidR="00B009BE" w:rsidRPr="00B009BE" w:rsidRDefault="00B009BE" w:rsidP="00B009BE">
      <w:pPr>
        <w:numPr>
          <w:ilvl w:val="1"/>
          <w:numId w:val="20"/>
        </w:numPr>
      </w:pPr>
      <w:r w:rsidRPr="00B009BE">
        <w:t>Если два класса имеют одинаковую специфичность, то применяется стиль, который определен последним в CSS. Это связано с принципом каскадирования.</w:t>
      </w:r>
    </w:p>
    <w:p w14:paraId="43DADFAD" w14:textId="77777777" w:rsidR="00B009BE" w:rsidRPr="00B009BE" w:rsidRDefault="00B009BE" w:rsidP="00B009BE">
      <w:pPr>
        <w:numPr>
          <w:ilvl w:val="0"/>
          <w:numId w:val="20"/>
        </w:numPr>
      </w:pPr>
      <w:r w:rsidRPr="00B009BE">
        <w:rPr>
          <w:b/>
          <w:bCs/>
        </w:rPr>
        <w:t>Пример:</w:t>
      </w:r>
    </w:p>
    <w:p w14:paraId="3EC3C8CA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>.red-text {</w:t>
      </w:r>
    </w:p>
    <w:p w14:paraId="77FAB828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 xml:space="preserve">    color: red; </w:t>
      </w:r>
      <w:r w:rsidRPr="00B009BE">
        <w:rPr>
          <w:i/>
          <w:iCs/>
        </w:rPr>
        <w:t>/* Этот класс задает красный цвет текста */</w:t>
      </w:r>
    </w:p>
    <w:p w14:paraId="6877E15F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>}</w:t>
      </w:r>
    </w:p>
    <w:p w14:paraId="5A0DE9AE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</w:p>
    <w:p w14:paraId="62CA8ED4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>.blue-text {</w:t>
      </w:r>
    </w:p>
    <w:p w14:paraId="0FD633F5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 xml:space="preserve">    color: blue; </w:t>
      </w:r>
      <w:r w:rsidRPr="00B009BE">
        <w:rPr>
          <w:i/>
          <w:iCs/>
        </w:rPr>
        <w:t>/* Этот класс задает синий цвет текста */</w:t>
      </w:r>
    </w:p>
    <w:p w14:paraId="279408C9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>}</w:t>
      </w:r>
    </w:p>
    <w:p w14:paraId="7521C522" w14:textId="77777777" w:rsidR="00B009BE" w:rsidRPr="00B009BE" w:rsidRDefault="00B009BE" w:rsidP="00B009BE">
      <w:pPr>
        <w:numPr>
          <w:ilvl w:val="0"/>
          <w:numId w:val="20"/>
        </w:numPr>
        <w:tabs>
          <w:tab w:val="clear" w:pos="720"/>
        </w:tabs>
      </w:pPr>
      <w:r w:rsidRPr="00B009BE">
        <w:t>&lt;div class="red-text blue-text"&gt;Текст&lt;/div&gt;</w:t>
      </w:r>
    </w:p>
    <w:p w14:paraId="2B949972" w14:textId="77777777" w:rsidR="00B009BE" w:rsidRPr="00B009BE" w:rsidRDefault="00B009BE" w:rsidP="00B009BE">
      <w:pPr>
        <w:numPr>
          <w:ilvl w:val="1"/>
          <w:numId w:val="20"/>
        </w:numPr>
      </w:pPr>
      <w:r w:rsidRPr="00B009BE">
        <w:t>В этом примере, если оба класса применяются к одному элементу, то цвет текста будет </w:t>
      </w:r>
      <w:r w:rsidRPr="00B009BE">
        <w:rPr>
          <w:b/>
          <w:bCs/>
        </w:rPr>
        <w:t>синий</w:t>
      </w:r>
      <w:r w:rsidRPr="00B009BE">
        <w:t>, так как класс .blue-text идет последним в коде и имеет одинаковую специфичность с .red-text.</w:t>
      </w:r>
    </w:p>
    <w:p w14:paraId="7ECF7A0F" w14:textId="77777777" w:rsidR="00B009BE" w:rsidRPr="00B009BE" w:rsidRDefault="00B009BE" w:rsidP="00B009BE">
      <w:r w:rsidRPr="00B009BE">
        <w:rPr>
          <w:b/>
          <w:bCs/>
        </w:rPr>
        <w:lastRenderedPageBreak/>
        <w:t>Вывод:</w:t>
      </w:r>
      <w:r w:rsidRPr="00B009BE">
        <w:t> Таким образом, для определения цвета текста элемента с двумя классами нужно учитывать специфичность и порядок применения стилей. Если у классов одинаковая специфичность, то применится последний по порядку класс.</w:t>
      </w:r>
    </w:p>
    <w:p w14:paraId="1B6AB6CB" w14:textId="77777777" w:rsidR="00DF5302" w:rsidRPr="00B009BE" w:rsidRDefault="00DF5302" w:rsidP="00B009BE"/>
    <w:sectPr w:rsidR="00DF5302" w:rsidRPr="00B009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27094F"/>
    <w:multiLevelType w:val="multilevel"/>
    <w:tmpl w:val="9B7A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37486"/>
    <w:multiLevelType w:val="multilevel"/>
    <w:tmpl w:val="1B88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808977657">
    <w:abstractNumId w:val="16"/>
  </w:num>
  <w:num w:numId="20" w16cid:durableId="199853655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1F90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7C6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009BE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09F1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2025-12-08T10:28:00Z</dcterms:modified>
</cp:coreProperties>
</file>