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2071" w14:textId="77777777" w:rsidR="0083073C" w:rsidRPr="0083073C" w:rsidRDefault="0083073C" w:rsidP="0083073C">
      <w:pPr>
        <w:rPr>
          <w:b/>
          <w:bCs/>
        </w:rPr>
      </w:pPr>
      <w:r w:rsidRPr="0083073C">
        <w:rPr>
          <w:b/>
          <w:bCs/>
        </w:rPr>
        <w:t>Когда вызывается колбэк в JavaScript и что его триггерит</w:t>
      </w:r>
    </w:p>
    <w:p w14:paraId="337BA489" w14:textId="77777777" w:rsidR="0083073C" w:rsidRPr="0083073C" w:rsidRDefault="0083073C" w:rsidP="0083073C">
      <w:r w:rsidRPr="0083073C">
        <w:rPr>
          <w:b/>
          <w:bCs/>
        </w:rPr>
        <w:t>Что хотят услышать интервьюеры:</w:t>
      </w:r>
    </w:p>
    <w:p w14:paraId="2963E760" w14:textId="77777777" w:rsidR="0083073C" w:rsidRPr="0083073C" w:rsidRDefault="0083073C" w:rsidP="0083073C">
      <w:r w:rsidRPr="0083073C">
        <w:t>Интервьюеры ожидают, что кандидат продемонстрирует понимание концепции колбэков в JavaScript, включая их назначение и механизм вызова. Важно упомянуть ситуации, в которых колбэки используются, такие как асинхронные операции (например, HTTP-запросы) и обработка событий. Кандидат должен также объяснить, каким образом триггерится колбэк и какие проблемы могут возникнуть при его использовании, такие как "callback hell".</w:t>
      </w:r>
    </w:p>
    <w:p w14:paraId="78B00BEA" w14:textId="77777777" w:rsidR="0083073C" w:rsidRPr="0083073C" w:rsidRDefault="0083073C" w:rsidP="0083073C">
      <w:r w:rsidRPr="0083073C">
        <w:rPr>
          <w:b/>
          <w:bCs/>
        </w:rPr>
        <w:t>Структурированный ответ:</w:t>
      </w:r>
    </w:p>
    <w:p w14:paraId="14C5F923" w14:textId="77777777" w:rsidR="0083073C" w:rsidRPr="0083073C" w:rsidRDefault="0083073C" w:rsidP="0083073C">
      <w:pPr>
        <w:numPr>
          <w:ilvl w:val="0"/>
          <w:numId w:val="12"/>
        </w:numPr>
      </w:pPr>
      <w:r w:rsidRPr="0083073C">
        <w:rPr>
          <w:b/>
          <w:bCs/>
        </w:rPr>
        <w:t>Определение колбэка:</w:t>
      </w:r>
    </w:p>
    <w:p w14:paraId="09F36133" w14:textId="77777777" w:rsidR="0083073C" w:rsidRPr="0083073C" w:rsidRDefault="0083073C" w:rsidP="0083073C">
      <w:pPr>
        <w:numPr>
          <w:ilvl w:val="1"/>
          <w:numId w:val="12"/>
        </w:numPr>
      </w:pPr>
      <w:r w:rsidRPr="0083073C">
        <w:t>Колбэк — это функция, передаваемая в другую функцию в качестве аргумента, которая затем вызывается внутри этой функции.</w:t>
      </w:r>
    </w:p>
    <w:p w14:paraId="58E49ED1" w14:textId="77777777" w:rsidR="0083073C" w:rsidRPr="0083073C" w:rsidRDefault="0083073C" w:rsidP="0083073C">
      <w:pPr>
        <w:numPr>
          <w:ilvl w:val="0"/>
          <w:numId w:val="12"/>
        </w:numPr>
      </w:pPr>
      <w:r w:rsidRPr="0083073C">
        <w:rPr>
          <w:b/>
          <w:bCs/>
        </w:rPr>
        <w:t>Когда вызывается колбэк:</w:t>
      </w:r>
    </w:p>
    <w:p w14:paraId="55ADA818" w14:textId="77777777" w:rsidR="0083073C" w:rsidRPr="0083073C" w:rsidRDefault="0083073C" w:rsidP="0083073C">
      <w:pPr>
        <w:numPr>
          <w:ilvl w:val="1"/>
          <w:numId w:val="12"/>
        </w:numPr>
      </w:pPr>
      <w:r w:rsidRPr="0083073C">
        <w:rPr>
          <w:b/>
          <w:bCs/>
        </w:rPr>
        <w:t>Асинхронные операции:</w:t>
      </w:r>
      <w:r w:rsidRPr="0083073C">
        <w:t> Колбэки часто используются в асинхронных функциях, таких как setTimeout, fetch, и обработчики событий. Например, при выполнении HTTP-запроса колбэк может быть вызван, когда ответ получен.</w:t>
      </w:r>
    </w:p>
    <w:p w14:paraId="02167757" w14:textId="77777777" w:rsidR="0083073C" w:rsidRPr="0083073C" w:rsidRDefault="0083073C" w:rsidP="0083073C">
      <w:pPr>
        <w:numPr>
          <w:ilvl w:val="1"/>
          <w:numId w:val="12"/>
        </w:numPr>
      </w:pPr>
      <w:r w:rsidRPr="0083073C">
        <w:rPr>
          <w:b/>
          <w:bCs/>
        </w:rPr>
        <w:t>События:</w:t>
      </w:r>
      <w:r w:rsidRPr="0083073C">
        <w:t> В случае событий, таких как клики мыши или нажатия клавиш, колбэк срабатывает при возникновении соответствующего события.</w:t>
      </w:r>
    </w:p>
    <w:p w14:paraId="32ECF72F" w14:textId="77777777" w:rsidR="0083073C" w:rsidRPr="0083073C" w:rsidRDefault="0083073C" w:rsidP="0083073C">
      <w:pPr>
        <w:numPr>
          <w:ilvl w:val="1"/>
          <w:numId w:val="12"/>
        </w:numPr>
      </w:pPr>
      <w:r w:rsidRPr="0083073C">
        <w:rPr>
          <w:b/>
          <w:bCs/>
        </w:rPr>
        <w:t>Итераторы:</w:t>
      </w:r>
      <w:r w:rsidRPr="0083073C">
        <w:t> В методах массивов, таких как map, filter и forEach, колбэки вызываются для каждого элемента массива.</w:t>
      </w:r>
    </w:p>
    <w:p w14:paraId="47D390DB" w14:textId="77777777" w:rsidR="0083073C" w:rsidRPr="0083073C" w:rsidRDefault="0083073C" w:rsidP="0083073C">
      <w:pPr>
        <w:numPr>
          <w:ilvl w:val="0"/>
          <w:numId w:val="12"/>
        </w:numPr>
      </w:pPr>
      <w:r w:rsidRPr="0083073C">
        <w:rPr>
          <w:b/>
          <w:bCs/>
        </w:rPr>
        <w:t>Триггеры:</w:t>
      </w:r>
    </w:p>
    <w:p w14:paraId="1A68F6AE" w14:textId="77777777" w:rsidR="0083073C" w:rsidRPr="0083073C" w:rsidRDefault="0083073C" w:rsidP="0083073C">
      <w:pPr>
        <w:numPr>
          <w:ilvl w:val="1"/>
          <w:numId w:val="12"/>
        </w:numPr>
      </w:pPr>
      <w:r w:rsidRPr="0083073C">
        <w:rPr>
          <w:b/>
          <w:bCs/>
        </w:rPr>
        <w:t>Функция-обертка:</w:t>
      </w:r>
      <w:r w:rsidRPr="0083073C">
        <w:t> Колбэк вызывается внутри другой функции, которая может быть синхронной или асинхронной.</w:t>
      </w:r>
    </w:p>
    <w:p w14:paraId="47CC31E0" w14:textId="77777777" w:rsidR="0083073C" w:rsidRPr="0083073C" w:rsidRDefault="0083073C" w:rsidP="0083073C">
      <w:pPr>
        <w:numPr>
          <w:ilvl w:val="1"/>
          <w:numId w:val="12"/>
        </w:numPr>
      </w:pPr>
      <w:r w:rsidRPr="0083073C">
        <w:rPr>
          <w:b/>
          <w:bCs/>
        </w:rPr>
        <w:t>События:</w:t>
      </w:r>
      <w:r w:rsidRPr="0083073C">
        <w:t> Например, в браузере колбэк для клика по кнопке запускается, когда пользователь взаимодействует с элементом.</w:t>
      </w:r>
    </w:p>
    <w:p w14:paraId="7FA22ED8" w14:textId="77777777" w:rsidR="0083073C" w:rsidRPr="0083073C" w:rsidRDefault="0083073C" w:rsidP="0083073C">
      <w:pPr>
        <w:numPr>
          <w:ilvl w:val="0"/>
          <w:numId w:val="12"/>
        </w:numPr>
      </w:pPr>
      <w:r w:rsidRPr="0083073C">
        <w:rPr>
          <w:b/>
          <w:bCs/>
        </w:rPr>
        <w:t>Проблемы с колбэками:</w:t>
      </w:r>
    </w:p>
    <w:p w14:paraId="0BEC17D2" w14:textId="77777777" w:rsidR="0083073C" w:rsidRPr="0083073C" w:rsidRDefault="0083073C" w:rsidP="0083073C">
      <w:pPr>
        <w:numPr>
          <w:ilvl w:val="1"/>
          <w:numId w:val="12"/>
        </w:numPr>
      </w:pPr>
      <w:r w:rsidRPr="0083073C">
        <w:rPr>
          <w:b/>
          <w:bCs/>
        </w:rPr>
        <w:t>Callback Hell:</w:t>
      </w:r>
      <w:r w:rsidRPr="0083073C">
        <w:t> Использование множества вложенных колбэков может привести к сложному и трудночитаемому коду. Это можно решить с помощью промисов или async/await.</w:t>
      </w:r>
    </w:p>
    <w:p w14:paraId="7B5A96CC" w14:textId="77777777" w:rsidR="0083073C" w:rsidRPr="0083073C" w:rsidRDefault="0083073C" w:rsidP="0083073C">
      <w:pPr>
        <w:numPr>
          <w:ilvl w:val="0"/>
          <w:numId w:val="12"/>
        </w:numPr>
      </w:pPr>
      <w:r w:rsidRPr="0083073C">
        <w:rPr>
          <w:b/>
          <w:bCs/>
        </w:rPr>
        <w:t>Примеры:</w:t>
      </w:r>
    </w:p>
    <w:p w14:paraId="5D580333" w14:textId="77777777" w:rsidR="0083073C" w:rsidRPr="0083073C" w:rsidRDefault="0083073C" w:rsidP="0083073C">
      <w:r w:rsidRPr="0083073C">
        <w:rPr>
          <w:i/>
          <w:iCs/>
        </w:rPr>
        <w:t>// Пример использования колбэка с setTimeout</w:t>
      </w:r>
    </w:p>
    <w:p w14:paraId="147F955F" w14:textId="77777777" w:rsidR="0083073C" w:rsidRPr="0083073C" w:rsidRDefault="0083073C" w:rsidP="0083073C">
      <w:r w:rsidRPr="0083073C">
        <w:t>function greet(name) {</w:t>
      </w:r>
    </w:p>
    <w:p w14:paraId="7D9208D1" w14:textId="77777777" w:rsidR="0083073C" w:rsidRPr="0083073C" w:rsidRDefault="0083073C" w:rsidP="0083073C">
      <w:r w:rsidRPr="0083073C">
        <w:lastRenderedPageBreak/>
        <w:t xml:space="preserve">    console.log(`Hello, ${name}!`);</w:t>
      </w:r>
    </w:p>
    <w:p w14:paraId="666939AD" w14:textId="77777777" w:rsidR="0083073C" w:rsidRPr="0083073C" w:rsidRDefault="0083073C" w:rsidP="0083073C">
      <w:r w:rsidRPr="0083073C">
        <w:t>}</w:t>
      </w:r>
    </w:p>
    <w:p w14:paraId="6DD69682" w14:textId="77777777" w:rsidR="0083073C" w:rsidRPr="0083073C" w:rsidRDefault="0083073C" w:rsidP="0083073C"/>
    <w:p w14:paraId="5C58F24F" w14:textId="77777777" w:rsidR="0083073C" w:rsidRPr="0083073C" w:rsidRDefault="0083073C" w:rsidP="0083073C">
      <w:r w:rsidRPr="0083073C">
        <w:t xml:space="preserve">setTimeout(() =&gt; greet("Alice"), 1000); </w:t>
      </w:r>
      <w:r w:rsidRPr="0083073C">
        <w:rPr>
          <w:i/>
          <w:iCs/>
        </w:rPr>
        <w:t>// Колбэк вызывается через 1 секунду</w:t>
      </w:r>
    </w:p>
    <w:p w14:paraId="5B54AEEB" w14:textId="77777777" w:rsidR="0083073C" w:rsidRPr="0083073C" w:rsidRDefault="0083073C" w:rsidP="0083073C"/>
    <w:p w14:paraId="5AC74EA0" w14:textId="77777777" w:rsidR="0083073C" w:rsidRPr="0083073C" w:rsidRDefault="0083073C" w:rsidP="0083073C">
      <w:r w:rsidRPr="0083073C">
        <w:rPr>
          <w:i/>
          <w:iCs/>
        </w:rPr>
        <w:t>// Пример с обработкой события</w:t>
      </w:r>
    </w:p>
    <w:p w14:paraId="2B20477D" w14:textId="77777777" w:rsidR="0083073C" w:rsidRPr="0083073C" w:rsidRDefault="0083073C" w:rsidP="0083073C">
      <w:r w:rsidRPr="0083073C">
        <w:t>const button = document.getElementById('myButton');</w:t>
      </w:r>
    </w:p>
    <w:p w14:paraId="10634773" w14:textId="77777777" w:rsidR="0083073C" w:rsidRPr="0083073C" w:rsidRDefault="0083073C" w:rsidP="0083073C">
      <w:r w:rsidRPr="0083073C">
        <w:t>button.addEventListener('click', () =&gt; {</w:t>
      </w:r>
    </w:p>
    <w:p w14:paraId="4BB8D3BA" w14:textId="77777777" w:rsidR="0083073C" w:rsidRPr="0083073C" w:rsidRDefault="0083073C" w:rsidP="0083073C">
      <w:r w:rsidRPr="0083073C">
        <w:t xml:space="preserve">    console.log('Button was clicked!');</w:t>
      </w:r>
    </w:p>
    <w:p w14:paraId="0C9F7551" w14:textId="77777777" w:rsidR="0083073C" w:rsidRPr="0083073C" w:rsidRDefault="0083073C" w:rsidP="0083073C">
      <w:r w:rsidRPr="0083073C">
        <w:t xml:space="preserve">}); </w:t>
      </w:r>
      <w:r w:rsidRPr="0083073C">
        <w:rPr>
          <w:i/>
          <w:iCs/>
        </w:rPr>
        <w:t>// Колбэк вызывается при клике на кнопку</w:t>
      </w:r>
    </w:p>
    <w:p w14:paraId="1B6AB6CB" w14:textId="77777777" w:rsidR="00DF5302" w:rsidRPr="0083073C" w:rsidRDefault="00DF5302" w:rsidP="0083073C"/>
    <w:sectPr w:rsidR="00DF5302" w:rsidRPr="008307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52752"/>
    <w:multiLevelType w:val="multilevel"/>
    <w:tmpl w:val="6D9C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1660513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3073C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03661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2025-12-07T09:26:00Z</dcterms:modified>
</cp:coreProperties>
</file>