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5B47" w14:textId="77777777" w:rsidR="00A71688" w:rsidRPr="00A71688" w:rsidRDefault="00A71688" w:rsidP="00A71688">
      <w:pPr>
        <w:rPr>
          <w:b/>
          <w:bCs/>
        </w:rPr>
      </w:pPr>
      <w:r w:rsidRPr="00A71688">
        <w:rPr>
          <w:b/>
          <w:bCs/>
        </w:rPr>
        <w:t>Можно ли считать HTTP методы синтаксическим соглашением, а не жестким набором правил</w:t>
      </w:r>
    </w:p>
    <w:p w14:paraId="2512CCE0" w14:textId="77777777" w:rsidR="00A71688" w:rsidRPr="00A71688" w:rsidRDefault="00A71688" w:rsidP="00A71688">
      <w:r w:rsidRPr="00A71688">
        <w:rPr>
          <w:b/>
          <w:bCs/>
        </w:rPr>
        <w:t>Что хотят услышать интервьюеры:</w:t>
      </w:r>
    </w:p>
    <w:p w14:paraId="5D4A7B39" w14:textId="77777777" w:rsidR="00A71688" w:rsidRPr="00A71688" w:rsidRDefault="00A71688" w:rsidP="00A71688">
      <w:r w:rsidRPr="00A71688">
        <w:t>Интервьюеры ожидают увидеть глубокое понимание HTTP методов и их роли в веб-разработке. Важно, чтобы кандидат осветил отличия между синтаксическим соглашением и жесткими правилами, а также продемонстрировал практическое применение методов и их влияние на взаимодействие клиента и сервера. Понимание того, как правильно использовать методы (GET, POST, PUT, DELETE и т.д.) также имеет значение.</w:t>
      </w:r>
    </w:p>
    <w:p w14:paraId="0D662F59" w14:textId="77777777" w:rsidR="00A71688" w:rsidRPr="00A71688" w:rsidRDefault="00A71688" w:rsidP="00A71688">
      <w:r w:rsidRPr="00A71688">
        <w:rPr>
          <w:b/>
          <w:bCs/>
        </w:rPr>
        <w:t>Ответ:</w:t>
      </w:r>
    </w:p>
    <w:p w14:paraId="2433238E" w14:textId="77777777" w:rsidR="00A71688" w:rsidRPr="00A71688" w:rsidRDefault="00A71688" w:rsidP="00A71688">
      <w:r w:rsidRPr="00A71688">
        <w:t>HTTP методы действительно могут рассматриваться как </w:t>
      </w:r>
      <w:r w:rsidRPr="00A71688">
        <w:rPr>
          <w:b/>
          <w:bCs/>
        </w:rPr>
        <w:t>синтаксические соглашения</w:t>
      </w:r>
      <w:r w:rsidRPr="00A71688">
        <w:t>, а не жесткий набор правил. Это связано с тем, что они определяют, как клиент (например, веб-браузер) и сервер взаимодействуют друг с другом, но не накладывают строгие ограничения на то, как именно эти взаимодействия должны быть реализованы.</w:t>
      </w:r>
    </w:p>
    <w:p w14:paraId="58E7B73B" w14:textId="77777777" w:rsidR="00A71688" w:rsidRPr="00A71688" w:rsidRDefault="00A71688" w:rsidP="00A71688">
      <w:pPr>
        <w:numPr>
          <w:ilvl w:val="0"/>
          <w:numId w:val="27"/>
        </w:numPr>
      </w:pPr>
      <w:r w:rsidRPr="00A71688">
        <w:rPr>
          <w:b/>
          <w:bCs/>
        </w:rPr>
        <w:t>Определение методов</w:t>
      </w:r>
      <w:r w:rsidRPr="00A71688">
        <w:t>:</w:t>
      </w:r>
    </w:p>
    <w:p w14:paraId="4C6D388F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rPr>
          <w:b/>
          <w:bCs/>
        </w:rPr>
        <w:t>GET</w:t>
      </w:r>
      <w:r w:rsidRPr="00A71688">
        <w:t>: Используется для получения данных с сервера.</w:t>
      </w:r>
    </w:p>
    <w:p w14:paraId="151FB5E5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rPr>
          <w:b/>
          <w:bCs/>
        </w:rPr>
        <w:t>POST</w:t>
      </w:r>
      <w:r w:rsidRPr="00A71688">
        <w:t>: Применяется для отправки данных на сервер.</w:t>
      </w:r>
    </w:p>
    <w:p w14:paraId="7C91D3E6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rPr>
          <w:b/>
          <w:bCs/>
        </w:rPr>
        <w:t>PUT</w:t>
      </w:r>
      <w:r w:rsidRPr="00A71688">
        <w:t>: Используется для обновления существующих данных.</w:t>
      </w:r>
    </w:p>
    <w:p w14:paraId="017B2A3A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rPr>
          <w:b/>
          <w:bCs/>
        </w:rPr>
        <w:t>DELETE</w:t>
      </w:r>
      <w:r w:rsidRPr="00A71688">
        <w:t>: Применяется для удаления данных.</w:t>
      </w:r>
    </w:p>
    <w:p w14:paraId="6D0F965C" w14:textId="77777777" w:rsidR="00A71688" w:rsidRPr="00A71688" w:rsidRDefault="00A71688" w:rsidP="00A71688">
      <w:pPr>
        <w:numPr>
          <w:ilvl w:val="0"/>
          <w:numId w:val="27"/>
        </w:numPr>
      </w:pPr>
      <w:r w:rsidRPr="00A71688">
        <w:rPr>
          <w:b/>
          <w:bCs/>
        </w:rPr>
        <w:t>Синтаксическое соглашение</w:t>
      </w:r>
      <w:r w:rsidRPr="00A71688">
        <w:t>:</w:t>
      </w:r>
    </w:p>
    <w:p w14:paraId="0A083678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t>Методы имеют свои определенные семантики, но в большинстве случаев их использование зависит от контекста и требований приложения. Например, можно использовать POST для обновления данных, хотя это не рекомендуется.</w:t>
      </w:r>
    </w:p>
    <w:p w14:paraId="781E5FF3" w14:textId="77777777" w:rsidR="00A71688" w:rsidRPr="00A71688" w:rsidRDefault="00A71688" w:rsidP="00A71688">
      <w:pPr>
        <w:numPr>
          <w:ilvl w:val="0"/>
          <w:numId w:val="27"/>
        </w:numPr>
      </w:pPr>
      <w:r w:rsidRPr="00A71688">
        <w:rPr>
          <w:b/>
          <w:bCs/>
        </w:rPr>
        <w:t>Гибкость и интерпретация</w:t>
      </w:r>
      <w:r w:rsidRPr="00A71688">
        <w:t>:</w:t>
      </w:r>
    </w:p>
    <w:p w14:paraId="4053DC9F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t>Разные серверы и фреймворки могут по-разному интерпретировать методы. Например, некоторые могут позволять использование GET для выполнения операций, которые обычно выполняются с помощью POST, хотя это может не соответствовать стандартам RESTful API.</w:t>
      </w:r>
    </w:p>
    <w:p w14:paraId="6C43969A" w14:textId="77777777" w:rsidR="00A71688" w:rsidRPr="00A71688" w:rsidRDefault="00A71688" w:rsidP="00A71688">
      <w:pPr>
        <w:numPr>
          <w:ilvl w:val="0"/>
          <w:numId w:val="27"/>
        </w:numPr>
      </w:pPr>
      <w:r w:rsidRPr="00A71688">
        <w:rPr>
          <w:b/>
          <w:bCs/>
        </w:rPr>
        <w:t>Практическое применение</w:t>
      </w:r>
      <w:r w:rsidRPr="00A71688">
        <w:t>:</w:t>
      </w:r>
    </w:p>
    <w:p w14:paraId="77F57FCA" w14:textId="77777777" w:rsidR="00A71688" w:rsidRPr="00A71688" w:rsidRDefault="00A71688" w:rsidP="00A71688">
      <w:pPr>
        <w:numPr>
          <w:ilvl w:val="1"/>
          <w:numId w:val="27"/>
        </w:numPr>
      </w:pPr>
      <w:r w:rsidRPr="00A71688">
        <w:t>Важно, чтобы разработчики придерживались стандартов для обеспечения предсказуемости и совместимости. Однако, в некоторых случаях может быть оправдано отклонение от этих стандартов в зависимости от архитектуры приложения.</w:t>
      </w:r>
    </w:p>
    <w:p w14:paraId="20344D50" w14:textId="77777777" w:rsidR="00A71688" w:rsidRPr="00A71688" w:rsidRDefault="00A71688" w:rsidP="00A71688">
      <w:r w:rsidRPr="00A71688">
        <w:lastRenderedPageBreak/>
        <w:t>Таким образом, HTTP методы действительно можно рассматривать как синтаксические соглашения, предоставляющие определенные рекомендации, но не жесткие правила, что позволяет разработчикам адаптировать их использование в зависимости от конкретных нужд приложений.</w:t>
      </w:r>
    </w:p>
    <w:p w14:paraId="1B6AB6CB" w14:textId="77777777" w:rsidR="00DF5302" w:rsidRPr="00A71688" w:rsidRDefault="00DF5302" w:rsidP="00A71688"/>
    <w:sectPr w:rsidR="00DF5302" w:rsidRPr="00A716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EC5891"/>
    <w:multiLevelType w:val="multilevel"/>
    <w:tmpl w:val="D182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2094155568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B78CF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1688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2025-12-08T13:13:00Z</dcterms:modified>
</cp:coreProperties>
</file>