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0DD5" w14:textId="77777777" w:rsidR="00F242F2" w:rsidRPr="00F242F2" w:rsidRDefault="00F242F2" w:rsidP="00F242F2">
      <w:pPr>
        <w:rPr>
          <w:b/>
          <w:bCs/>
        </w:rPr>
      </w:pPr>
      <w:r w:rsidRPr="00F242F2">
        <w:rPr>
          <w:b/>
          <w:bCs/>
        </w:rPr>
        <w:t>На какой стадии отрабатывают внешние нецелевые обработчики событий в DOM</w:t>
      </w:r>
    </w:p>
    <w:p w14:paraId="34D10EEB" w14:textId="77777777" w:rsidR="00F242F2" w:rsidRPr="00F242F2" w:rsidRDefault="00F242F2" w:rsidP="00F242F2">
      <w:r w:rsidRPr="00F242F2">
        <w:rPr>
          <w:b/>
          <w:bCs/>
        </w:rPr>
        <w:t>Что хотят услышать интервьюеры:</w:t>
      </w:r>
    </w:p>
    <w:p w14:paraId="53362928" w14:textId="77777777" w:rsidR="00F242F2" w:rsidRPr="00F242F2" w:rsidRDefault="00F242F2" w:rsidP="00F242F2">
      <w:r w:rsidRPr="00F242F2">
        <w:t>Интервьюеры ожидают, что кандидат продемонстрирует понимание модели событий в DOM, включая этапы обработки событий и порядок их выполнения. Важно упомянуть, что обработчики событий могут быть нецелевыми и как они взаимодействуют с целевыми обработчиками. Ожидается знание о фазах всплытия и захвата событий, а также о том, как это влияет на производительность и архитектуру приложения.</w:t>
      </w:r>
    </w:p>
    <w:p w14:paraId="5FD5D0ED" w14:textId="77777777" w:rsidR="00F242F2" w:rsidRPr="00F242F2" w:rsidRDefault="00F242F2" w:rsidP="00F242F2">
      <w:r w:rsidRPr="00F242F2">
        <w:rPr>
          <w:b/>
          <w:bCs/>
        </w:rPr>
        <w:t>Структурированный ответ:</w:t>
      </w:r>
    </w:p>
    <w:p w14:paraId="28BCF56E" w14:textId="77777777" w:rsidR="00F242F2" w:rsidRPr="00F242F2" w:rsidRDefault="00F242F2" w:rsidP="00F242F2">
      <w:pPr>
        <w:numPr>
          <w:ilvl w:val="0"/>
          <w:numId w:val="27"/>
        </w:numPr>
      </w:pPr>
      <w:r w:rsidRPr="00F242F2">
        <w:rPr>
          <w:b/>
          <w:bCs/>
        </w:rPr>
        <w:t>Определение внешних нецелевых обработчиков событий:</w:t>
      </w:r>
    </w:p>
    <w:p w14:paraId="742054ED" w14:textId="77777777" w:rsidR="00F242F2" w:rsidRPr="00F242F2" w:rsidRDefault="00F242F2" w:rsidP="00F242F2">
      <w:r w:rsidRPr="00F242F2">
        <w:t>Внешние нецелевые обработчики событий — это функции, которые регистрируются на родительских элементах и реагируют на события, происходящие на дочерних элементах, но не предназначены для конкретного элемента.</w:t>
      </w:r>
    </w:p>
    <w:p w14:paraId="1766EB61" w14:textId="77777777" w:rsidR="00F242F2" w:rsidRPr="00F242F2" w:rsidRDefault="00F242F2" w:rsidP="00F242F2">
      <w:pPr>
        <w:numPr>
          <w:ilvl w:val="0"/>
          <w:numId w:val="27"/>
        </w:numPr>
      </w:pPr>
      <w:r w:rsidRPr="00F242F2">
        <w:rPr>
          <w:b/>
          <w:bCs/>
        </w:rPr>
        <w:t>Этапы обработки событий в DOM:</w:t>
      </w:r>
    </w:p>
    <w:p w14:paraId="6260B5A3" w14:textId="77777777" w:rsidR="00F242F2" w:rsidRPr="00F242F2" w:rsidRDefault="00F242F2" w:rsidP="00F242F2">
      <w:pPr>
        <w:numPr>
          <w:ilvl w:val="1"/>
          <w:numId w:val="27"/>
        </w:numPr>
      </w:pPr>
      <w:r w:rsidRPr="00F242F2">
        <w:rPr>
          <w:b/>
          <w:bCs/>
        </w:rPr>
        <w:t>Фаза захвата (Capturing phase):</w:t>
      </w:r>
      <w:r w:rsidRPr="00F242F2">
        <w:t> Событие проходит от корневого элемента к целевому элементу, позволяя родительским элементам реагировать на событие до того, как оно достигнет целевого элемента.</w:t>
      </w:r>
    </w:p>
    <w:p w14:paraId="33252068" w14:textId="77777777" w:rsidR="00F242F2" w:rsidRPr="00F242F2" w:rsidRDefault="00F242F2" w:rsidP="00F242F2">
      <w:pPr>
        <w:numPr>
          <w:ilvl w:val="1"/>
          <w:numId w:val="27"/>
        </w:numPr>
      </w:pPr>
      <w:r w:rsidRPr="00F242F2">
        <w:rPr>
          <w:b/>
          <w:bCs/>
        </w:rPr>
        <w:t>Фаза целевого элемента (Target phase):</w:t>
      </w:r>
      <w:r w:rsidRPr="00F242F2">
        <w:t> Событие достигает целевого элемента, и здесь может быть вызван целевой обработчик, если он существует.</w:t>
      </w:r>
    </w:p>
    <w:p w14:paraId="325908BA" w14:textId="77777777" w:rsidR="00F242F2" w:rsidRPr="00F242F2" w:rsidRDefault="00F242F2" w:rsidP="00F242F2">
      <w:pPr>
        <w:numPr>
          <w:ilvl w:val="1"/>
          <w:numId w:val="27"/>
        </w:numPr>
      </w:pPr>
      <w:r w:rsidRPr="00F242F2">
        <w:rPr>
          <w:b/>
          <w:bCs/>
        </w:rPr>
        <w:t>Фаза всплытия (Bubbling phase):</w:t>
      </w:r>
      <w:r w:rsidRPr="00F242F2">
        <w:t> Событие начинает подниматься обратно от целевого элемента к корневому, позволяя внешним нецелевым обработчикам реагировать на событие.</w:t>
      </w:r>
    </w:p>
    <w:p w14:paraId="1CB0A456" w14:textId="77777777" w:rsidR="00F242F2" w:rsidRPr="00F242F2" w:rsidRDefault="00F242F2" w:rsidP="00F242F2">
      <w:pPr>
        <w:numPr>
          <w:ilvl w:val="0"/>
          <w:numId w:val="27"/>
        </w:numPr>
      </w:pPr>
      <w:r w:rsidRPr="00F242F2">
        <w:rPr>
          <w:b/>
          <w:bCs/>
        </w:rPr>
        <w:t>Влияние на архитектуру приложения:</w:t>
      </w:r>
    </w:p>
    <w:p w14:paraId="3F9D25C6" w14:textId="77777777" w:rsidR="00F242F2" w:rsidRPr="00F242F2" w:rsidRDefault="00F242F2" w:rsidP="00F242F2">
      <w:r w:rsidRPr="00F242F2">
        <w:t>Внешние нецелевые обработчики могут быть полезны для реализации делегирования событий, что позволяет уменьшить количество обработчиков, улучшая производительность и упрощая управление событиями.</w:t>
      </w:r>
    </w:p>
    <w:p w14:paraId="0ABEEF0E" w14:textId="77777777" w:rsidR="00F242F2" w:rsidRPr="00F242F2" w:rsidRDefault="00F242F2" w:rsidP="00F242F2">
      <w:pPr>
        <w:numPr>
          <w:ilvl w:val="0"/>
          <w:numId w:val="27"/>
        </w:numPr>
      </w:pPr>
      <w:r w:rsidRPr="00F242F2">
        <w:rPr>
          <w:b/>
          <w:bCs/>
        </w:rPr>
        <w:t>Примеры использования:</w:t>
      </w:r>
    </w:p>
    <w:p w14:paraId="59E5A28F" w14:textId="77777777" w:rsidR="00F242F2" w:rsidRPr="00F242F2" w:rsidRDefault="00F242F2" w:rsidP="00F242F2">
      <w:r w:rsidRPr="00F242F2">
        <w:t>Например, если у вас есть список элементов, вы можете установить один нецелевой обработчик на родительский элемент списка. Это позволит обрабатывать клики на любых дочерних элементах списка, что упрощает код и минимизирует необходимость в множественных обработчиках.</w:t>
      </w:r>
    </w:p>
    <w:p w14:paraId="1B6AB6CB" w14:textId="77777777" w:rsidR="00DF5302" w:rsidRPr="00F242F2" w:rsidRDefault="00DF5302" w:rsidP="00F242F2"/>
    <w:sectPr w:rsidR="00DF5302" w:rsidRPr="00F242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24199"/>
    <w:multiLevelType w:val="multilevel"/>
    <w:tmpl w:val="9FE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1222173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7D229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242F2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2025-12-08T13:14:00Z</dcterms:modified>
</cp:coreProperties>
</file>