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9E00" w14:textId="77777777" w:rsidR="00F07367" w:rsidRPr="00F07367" w:rsidRDefault="00F07367" w:rsidP="00F07367">
      <w:pPr>
        <w:rPr>
          <w:b/>
          <w:bCs/>
        </w:rPr>
      </w:pPr>
      <w:r w:rsidRPr="00F07367">
        <w:rPr>
          <w:b/>
          <w:bCs/>
        </w:rPr>
        <w:t>Откуда useLayoutEffect берет информацию о DOM-элементе до рендера в React</w:t>
      </w:r>
    </w:p>
    <w:p w14:paraId="53169C97" w14:textId="77777777" w:rsidR="00F07367" w:rsidRPr="00F07367" w:rsidRDefault="00F07367" w:rsidP="00F07367">
      <w:r w:rsidRPr="00F07367">
        <w:rPr>
          <w:b/>
          <w:bCs/>
        </w:rPr>
        <w:t>Что хотят услышать интервьюеры:</w:t>
      </w:r>
      <w:r w:rsidRPr="00F07367">
        <w:br/>
        <w:t>Интервьюеры ожидают услышать четкое понимание работы хука useLayoutEffect в React, включая его предназначение, время вызова, а также отличие от useEffect. Также важно упомянуть, как он получает информацию о DOM-элементе до рендера и какие сценарии его использования наиболее уместны.</w:t>
      </w:r>
    </w:p>
    <w:p w14:paraId="25821C95" w14:textId="77777777" w:rsidR="00F07367" w:rsidRPr="00F07367" w:rsidRDefault="00F07367" w:rsidP="00F07367">
      <w:pPr>
        <w:rPr>
          <w:b/>
          <w:bCs/>
        </w:rPr>
      </w:pPr>
      <w:r w:rsidRPr="00F07367">
        <w:rPr>
          <w:b/>
          <w:bCs/>
        </w:rPr>
        <w:t>Полный ответ:</w:t>
      </w:r>
    </w:p>
    <w:p w14:paraId="0B8F3DCC" w14:textId="77777777" w:rsidR="00F07367" w:rsidRPr="00F07367" w:rsidRDefault="00F07367" w:rsidP="00F07367">
      <w:r w:rsidRPr="00F07367">
        <w:t>useLayoutEffect — это хук в React, который вызывается синхронно после всех изменений DOM, но до того, как браузер отрисует изменения на экране. Это означает, что он позволяет разработчикам выполнять действия, которые могут повлиять на отображение, не дожидаясь следующей перерисовки.</w:t>
      </w:r>
    </w:p>
    <w:p w14:paraId="11428165" w14:textId="77777777" w:rsidR="00F07367" w:rsidRPr="00F07367" w:rsidRDefault="00F07367" w:rsidP="00F07367">
      <w:pPr>
        <w:rPr>
          <w:b/>
          <w:bCs/>
        </w:rPr>
      </w:pPr>
      <w:r w:rsidRPr="00F07367">
        <w:rPr>
          <w:b/>
          <w:bCs/>
        </w:rPr>
        <w:t>Как </w:t>
      </w:r>
      <w:r w:rsidRPr="00F07367">
        <w:t>useLayoutEffect</w:t>
      </w:r>
      <w:r w:rsidRPr="00F07367">
        <w:rPr>
          <w:b/>
          <w:bCs/>
        </w:rPr>
        <w:t> получает информацию о DOM-элементе:</w:t>
      </w:r>
    </w:p>
    <w:p w14:paraId="3F6AC1B4" w14:textId="77777777" w:rsidR="00F07367" w:rsidRPr="00F07367" w:rsidRDefault="00F07367" w:rsidP="00F07367">
      <w:pPr>
        <w:numPr>
          <w:ilvl w:val="0"/>
          <w:numId w:val="30"/>
        </w:numPr>
      </w:pPr>
      <w:r w:rsidRPr="00F07367">
        <w:rPr>
          <w:b/>
          <w:bCs/>
        </w:rPr>
        <w:t>Синхронный вызов:</w:t>
      </w:r>
      <w:r w:rsidRPr="00F07367">
        <w:t> useLayoutEffect вызывается после изменения DOM, но перед тем, как браузер обновит экран. Это дает возможность получить актуальное состояние DOM.</w:t>
      </w:r>
    </w:p>
    <w:p w14:paraId="7D95F133" w14:textId="77777777" w:rsidR="00F07367" w:rsidRPr="00F07367" w:rsidRDefault="00F07367" w:rsidP="00F07367">
      <w:pPr>
        <w:numPr>
          <w:ilvl w:val="0"/>
          <w:numId w:val="30"/>
        </w:numPr>
      </w:pPr>
      <w:r w:rsidRPr="00F07367">
        <w:rPr>
          <w:b/>
          <w:bCs/>
        </w:rPr>
        <w:t>Доступ к рефам:</w:t>
      </w:r>
      <w:r w:rsidRPr="00F07367">
        <w:t> Обычно для получения информации о конкретных DOM-элементах внутри useLayoutEffect используются рефы (refs). Например, с помощью useRef можно создать ссылку на элемент и затем в useLayoutEffect получить его размеры или положение.</w:t>
      </w:r>
    </w:p>
    <w:p w14:paraId="7C53376C" w14:textId="77777777" w:rsidR="00F07367" w:rsidRPr="00F07367" w:rsidRDefault="00F07367" w:rsidP="00F07367">
      <w:pPr>
        <w:rPr>
          <w:b/>
          <w:bCs/>
        </w:rPr>
      </w:pPr>
      <w:r w:rsidRPr="00F07367">
        <w:rPr>
          <w:b/>
          <w:bCs/>
        </w:rPr>
        <w:t>Пример использования:</w:t>
      </w:r>
    </w:p>
    <w:p w14:paraId="1F821ADB" w14:textId="77777777" w:rsidR="00F07367" w:rsidRPr="00F07367" w:rsidRDefault="00F07367" w:rsidP="00F07367">
      <w:r w:rsidRPr="00F07367">
        <w:t>import React, { useLayoutEffect, useRef } from 'react';</w:t>
      </w:r>
    </w:p>
    <w:p w14:paraId="5D4CF755" w14:textId="77777777" w:rsidR="00F07367" w:rsidRPr="00F07367" w:rsidRDefault="00F07367" w:rsidP="00F07367"/>
    <w:p w14:paraId="6CB9656C" w14:textId="77777777" w:rsidR="00F07367" w:rsidRPr="00F07367" w:rsidRDefault="00F07367" w:rsidP="00F07367">
      <w:r w:rsidRPr="00F07367">
        <w:t>const MyComponent = () =&gt; {</w:t>
      </w:r>
    </w:p>
    <w:p w14:paraId="1F74CF81" w14:textId="77777777" w:rsidR="00F07367" w:rsidRPr="00F07367" w:rsidRDefault="00F07367" w:rsidP="00F07367">
      <w:r w:rsidRPr="00F07367">
        <w:t xml:space="preserve">  const ref = useRef(null);</w:t>
      </w:r>
    </w:p>
    <w:p w14:paraId="5F4957A9" w14:textId="77777777" w:rsidR="00F07367" w:rsidRPr="00F07367" w:rsidRDefault="00F07367" w:rsidP="00F07367"/>
    <w:p w14:paraId="1BB4D965" w14:textId="77777777" w:rsidR="00F07367" w:rsidRPr="00F07367" w:rsidRDefault="00F07367" w:rsidP="00F07367">
      <w:r w:rsidRPr="00F07367">
        <w:t xml:space="preserve">  useLayoutEffect(() =&gt; {</w:t>
      </w:r>
    </w:p>
    <w:p w14:paraId="0404B9DB" w14:textId="77777777" w:rsidR="00F07367" w:rsidRPr="00F07367" w:rsidRDefault="00F07367" w:rsidP="00F07367">
      <w:r w:rsidRPr="00F07367">
        <w:t xml:space="preserve">    </w:t>
      </w:r>
      <w:r w:rsidRPr="00F07367">
        <w:rPr>
          <w:i/>
          <w:iCs/>
        </w:rPr>
        <w:t>// Получаем размеры элемента до рендера</w:t>
      </w:r>
    </w:p>
    <w:p w14:paraId="445AC8F2" w14:textId="77777777" w:rsidR="00F07367" w:rsidRPr="00F07367" w:rsidRDefault="00F07367" w:rsidP="00F07367">
      <w:r w:rsidRPr="00F07367">
        <w:t xml:space="preserve">    const rect = ref.current.getBoundingClientRect();</w:t>
      </w:r>
    </w:p>
    <w:p w14:paraId="69DBC334" w14:textId="77777777" w:rsidR="00F07367" w:rsidRPr="00F07367" w:rsidRDefault="00F07367" w:rsidP="00F07367">
      <w:r w:rsidRPr="00F07367">
        <w:t xml:space="preserve">    console.log('Размеры элемента:', rect);</w:t>
      </w:r>
    </w:p>
    <w:p w14:paraId="2EDC932F" w14:textId="77777777" w:rsidR="00F07367" w:rsidRPr="00F07367" w:rsidRDefault="00F07367" w:rsidP="00F07367">
      <w:r w:rsidRPr="00F07367">
        <w:t xml:space="preserve">  }, []); </w:t>
      </w:r>
      <w:r w:rsidRPr="00F07367">
        <w:rPr>
          <w:i/>
          <w:iCs/>
        </w:rPr>
        <w:t>// Пустой массив зависимостей - эффект выполняется один раз</w:t>
      </w:r>
    </w:p>
    <w:p w14:paraId="5F073E20" w14:textId="77777777" w:rsidR="00F07367" w:rsidRPr="00F07367" w:rsidRDefault="00F07367" w:rsidP="00F07367"/>
    <w:p w14:paraId="33E7397A" w14:textId="77777777" w:rsidR="00F07367" w:rsidRPr="00F07367" w:rsidRDefault="00F07367" w:rsidP="00F07367">
      <w:r w:rsidRPr="00F07367">
        <w:t xml:space="preserve">  return &lt;div ref={ref}&gt;Hello, World!&lt;/div&gt;;</w:t>
      </w:r>
    </w:p>
    <w:p w14:paraId="4894CDB8" w14:textId="77777777" w:rsidR="00F07367" w:rsidRPr="00F07367" w:rsidRDefault="00F07367" w:rsidP="00F07367">
      <w:r w:rsidRPr="00F07367">
        <w:t>};</w:t>
      </w:r>
    </w:p>
    <w:p w14:paraId="0FA4E1DD" w14:textId="77777777" w:rsidR="00F07367" w:rsidRPr="00F07367" w:rsidRDefault="00F07367" w:rsidP="00F07367">
      <w:r w:rsidRPr="00F07367">
        <w:lastRenderedPageBreak/>
        <w:t>В этом примере useLayoutEffect используется для получения размеров DOM-элемента div до его отображения на экране.</w:t>
      </w:r>
    </w:p>
    <w:p w14:paraId="4379A2D7" w14:textId="77777777" w:rsidR="00F07367" w:rsidRPr="00F07367" w:rsidRDefault="00F07367" w:rsidP="00F07367">
      <w:pPr>
        <w:rPr>
          <w:b/>
          <w:bCs/>
        </w:rPr>
      </w:pPr>
      <w:r w:rsidRPr="00F07367">
        <w:rPr>
          <w:b/>
          <w:bCs/>
        </w:rPr>
        <w:t>Зачем использовать </w:t>
      </w:r>
      <w:r w:rsidRPr="00F07367">
        <w:t>useLayoutEffect</w:t>
      </w:r>
      <w:r w:rsidRPr="00F07367">
        <w:rPr>
          <w:b/>
          <w:bCs/>
        </w:rPr>
        <w:t>:</w:t>
      </w:r>
    </w:p>
    <w:p w14:paraId="2C68FDDB" w14:textId="77777777" w:rsidR="00F07367" w:rsidRPr="00F07367" w:rsidRDefault="00F07367" w:rsidP="00F07367">
      <w:pPr>
        <w:numPr>
          <w:ilvl w:val="0"/>
          <w:numId w:val="31"/>
        </w:numPr>
      </w:pPr>
      <w:r w:rsidRPr="00F07367">
        <w:rPr>
          <w:b/>
          <w:bCs/>
        </w:rPr>
        <w:t>Избежание мерцания:</w:t>
      </w:r>
      <w:r w:rsidRPr="00F07367">
        <w:t> Позволяет избежать мерцания или "прыжков" в пользовательском интерфейсе, когда необходимо изменить что-то в DOM перед его отображением.</w:t>
      </w:r>
    </w:p>
    <w:p w14:paraId="52DF75AD" w14:textId="77777777" w:rsidR="00F07367" w:rsidRPr="00F07367" w:rsidRDefault="00F07367" w:rsidP="00F07367">
      <w:pPr>
        <w:numPr>
          <w:ilvl w:val="0"/>
          <w:numId w:val="31"/>
        </w:numPr>
      </w:pPr>
      <w:r w:rsidRPr="00F07367">
        <w:rPr>
          <w:b/>
          <w:bCs/>
        </w:rPr>
        <w:t>Измерения:</w:t>
      </w:r>
      <w:r w:rsidRPr="00F07367">
        <w:t> Удобен для получения информации о размере или положении элементов, что критично для анимаций и других динамических изменений.</w:t>
      </w:r>
    </w:p>
    <w:p w14:paraId="1B6AB6CB" w14:textId="77777777" w:rsidR="00DF5302" w:rsidRPr="00F07367" w:rsidRDefault="00DF5302" w:rsidP="00F07367"/>
    <w:sectPr w:rsidR="00DF5302" w:rsidRPr="00F0736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A6605"/>
    <w:multiLevelType w:val="multilevel"/>
    <w:tmpl w:val="160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6428C7"/>
    <w:multiLevelType w:val="multilevel"/>
    <w:tmpl w:val="220A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4"/>
  </w:num>
  <w:num w:numId="3" w16cid:durableId="1597322610">
    <w:abstractNumId w:val="6"/>
  </w:num>
  <w:num w:numId="4" w16cid:durableId="407073237">
    <w:abstractNumId w:val="9"/>
  </w:num>
  <w:num w:numId="5" w16cid:durableId="1671324531">
    <w:abstractNumId w:val="18"/>
  </w:num>
  <w:num w:numId="6" w16cid:durableId="858549915">
    <w:abstractNumId w:val="20"/>
  </w:num>
  <w:num w:numId="7" w16cid:durableId="2017613952">
    <w:abstractNumId w:val="3"/>
  </w:num>
  <w:num w:numId="8" w16cid:durableId="1573082969">
    <w:abstractNumId w:val="30"/>
  </w:num>
  <w:num w:numId="9" w16cid:durableId="1890340003">
    <w:abstractNumId w:val="13"/>
  </w:num>
  <w:num w:numId="10" w16cid:durableId="1293435942">
    <w:abstractNumId w:val="14"/>
  </w:num>
  <w:num w:numId="11" w16cid:durableId="850216541">
    <w:abstractNumId w:val="8"/>
  </w:num>
  <w:num w:numId="12" w16cid:durableId="1514539587">
    <w:abstractNumId w:val="10"/>
  </w:num>
  <w:num w:numId="13" w16cid:durableId="169611069">
    <w:abstractNumId w:val="23"/>
  </w:num>
  <w:num w:numId="14" w16cid:durableId="797186494">
    <w:abstractNumId w:val="17"/>
  </w:num>
  <w:num w:numId="15" w16cid:durableId="1677465447">
    <w:abstractNumId w:val="2"/>
  </w:num>
  <w:num w:numId="16" w16cid:durableId="608851339">
    <w:abstractNumId w:val="27"/>
  </w:num>
  <w:num w:numId="17" w16cid:durableId="892617914">
    <w:abstractNumId w:val="28"/>
  </w:num>
  <w:num w:numId="18" w16cid:durableId="1586764098">
    <w:abstractNumId w:val="7"/>
  </w:num>
  <w:num w:numId="19" w16cid:durableId="629282778">
    <w:abstractNumId w:val="22"/>
  </w:num>
  <w:num w:numId="20" w16cid:durableId="788158772">
    <w:abstractNumId w:val="12"/>
  </w:num>
  <w:num w:numId="21" w16cid:durableId="2088771683">
    <w:abstractNumId w:val="26"/>
  </w:num>
  <w:num w:numId="22" w16cid:durableId="1225143124">
    <w:abstractNumId w:val="15"/>
  </w:num>
  <w:num w:numId="23" w16cid:durableId="1660377441">
    <w:abstractNumId w:val="16"/>
  </w:num>
  <w:num w:numId="24" w16cid:durableId="31925852">
    <w:abstractNumId w:val="11"/>
  </w:num>
  <w:num w:numId="25" w16cid:durableId="931745302">
    <w:abstractNumId w:val="19"/>
  </w:num>
  <w:num w:numId="26" w16cid:durableId="982855914">
    <w:abstractNumId w:val="1"/>
  </w:num>
  <w:num w:numId="27" w16cid:durableId="776608146">
    <w:abstractNumId w:val="25"/>
  </w:num>
  <w:num w:numId="28" w16cid:durableId="1873691806">
    <w:abstractNumId w:val="29"/>
  </w:num>
  <w:num w:numId="29" w16cid:durableId="873469509">
    <w:abstractNumId w:val="5"/>
  </w:num>
  <w:num w:numId="30" w16cid:durableId="1723944234">
    <w:abstractNumId w:val="21"/>
  </w:num>
  <w:num w:numId="31" w16cid:durableId="97133086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36679"/>
    <w:rsid w:val="007A23CA"/>
    <w:rsid w:val="007F68B7"/>
    <w:rsid w:val="008074CC"/>
    <w:rsid w:val="008242FF"/>
    <w:rsid w:val="008423F2"/>
    <w:rsid w:val="00870751"/>
    <w:rsid w:val="00871CEB"/>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67175"/>
    <w:rsid w:val="00A90768"/>
    <w:rsid w:val="00AC1DA1"/>
    <w:rsid w:val="00B165DE"/>
    <w:rsid w:val="00B20805"/>
    <w:rsid w:val="00B34409"/>
    <w:rsid w:val="00B915B7"/>
    <w:rsid w:val="00B97AD7"/>
    <w:rsid w:val="00BC0343"/>
    <w:rsid w:val="00C16CDE"/>
    <w:rsid w:val="00C63384"/>
    <w:rsid w:val="00CB4B24"/>
    <w:rsid w:val="00CC1641"/>
    <w:rsid w:val="00CC6293"/>
    <w:rsid w:val="00CE2AFB"/>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07367"/>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2025-12-08T14:51:00Z</dcterms:modified>
</cp:coreProperties>
</file>