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38712" w14:textId="77777777" w:rsidR="00067B2D" w:rsidRPr="00067B2D" w:rsidRDefault="00067B2D" w:rsidP="00067B2D">
      <w:pPr>
        <w:rPr>
          <w:b/>
          <w:bCs/>
        </w:rPr>
      </w:pPr>
      <w:r w:rsidRPr="00067B2D">
        <w:rPr>
          <w:b/>
          <w:bCs/>
        </w:rPr>
        <w:t>Почему не появляется фокус на инпуте после рендера</w:t>
      </w:r>
    </w:p>
    <w:p w14:paraId="623B34CB" w14:textId="77777777" w:rsidR="00067B2D" w:rsidRPr="00067B2D" w:rsidRDefault="00067B2D" w:rsidP="00067B2D">
      <w:r w:rsidRPr="00067B2D">
        <w:rPr>
          <w:b/>
          <w:bCs/>
        </w:rPr>
        <w:t>Что хотят услышать интервьюеры:</w:t>
      </w:r>
      <w:r w:rsidRPr="00067B2D">
        <w:br/>
        <w:t>Интервьюеры ожидают увидеть понимание работы фокуса на элементах ввода в браузере, знание особенностей рендеринга в JavaScript и React, а также способность идентифицировать и решать проблемы, связанные с фокусом. Кандидат должен продемонстрировать осведомленность о жизненном цикле компонентов и о том, как взаимодействие с DOM может повлиять на поведение фокуса.</w:t>
      </w:r>
    </w:p>
    <w:p w14:paraId="14653FB1" w14:textId="77777777" w:rsidR="00067B2D" w:rsidRPr="00067B2D" w:rsidRDefault="00067B2D" w:rsidP="00067B2D">
      <w:r w:rsidRPr="00067B2D">
        <w:rPr>
          <w:b/>
          <w:bCs/>
        </w:rPr>
        <w:t>Ответ на вопрос:</w:t>
      </w:r>
      <w:r w:rsidRPr="00067B2D">
        <w:br/>
        <w:t>При рендеринге инпута фокус может не устанавливаться по нескольким причинам:</w:t>
      </w:r>
    </w:p>
    <w:p w14:paraId="0B492B04" w14:textId="77777777" w:rsidR="00067B2D" w:rsidRPr="00067B2D" w:rsidRDefault="00067B2D" w:rsidP="00067B2D">
      <w:pPr>
        <w:numPr>
          <w:ilvl w:val="0"/>
          <w:numId w:val="26"/>
        </w:numPr>
      </w:pPr>
      <w:r w:rsidRPr="00067B2D">
        <w:rPr>
          <w:b/>
          <w:bCs/>
        </w:rPr>
        <w:t>Порядок рендеринга:</w:t>
      </w:r>
      <w:r w:rsidRPr="00067B2D">
        <w:t> Если фокус устанавливается до того, как элемент будет полностью загружен в DOM, то он не сработает. Это может произойти, если фокус устанавливается в методе componentDidMount, но элемент ещё не виден.</w:t>
      </w:r>
    </w:p>
    <w:p w14:paraId="1103F765" w14:textId="77777777" w:rsidR="00067B2D" w:rsidRPr="00067B2D" w:rsidRDefault="00067B2D" w:rsidP="00067B2D">
      <w:pPr>
        <w:numPr>
          <w:ilvl w:val="0"/>
          <w:numId w:val="26"/>
        </w:numPr>
      </w:pPr>
      <w:r w:rsidRPr="00067B2D">
        <w:rPr>
          <w:b/>
          <w:bCs/>
        </w:rPr>
        <w:t>Состояние и жизненный цикл компонента:</w:t>
      </w:r>
      <w:r w:rsidRPr="00067B2D">
        <w:t> В React, если компонент переходит в состояние, когда инпут не отображается (например, скрыт из-за условия), фокус может быть потерян. Нужно убедиться, что фокус устанавливается только на видимые элементы.</w:t>
      </w:r>
    </w:p>
    <w:p w14:paraId="6036A758" w14:textId="77777777" w:rsidR="00067B2D" w:rsidRPr="00067B2D" w:rsidRDefault="00067B2D" w:rsidP="00067B2D">
      <w:pPr>
        <w:numPr>
          <w:ilvl w:val="0"/>
          <w:numId w:val="26"/>
        </w:numPr>
      </w:pPr>
      <w:r w:rsidRPr="00067B2D">
        <w:rPr>
          <w:b/>
          <w:bCs/>
        </w:rPr>
        <w:t>Использование </w:t>
      </w:r>
      <w:r w:rsidRPr="00067B2D">
        <w:t>setTimeout</w:t>
      </w:r>
      <w:r w:rsidRPr="00067B2D">
        <w:rPr>
          <w:b/>
          <w:bCs/>
        </w:rPr>
        <w:t>:</w:t>
      </w:r>
      <w:r w:rsidRPr="00067B2D">
        <w:t> Иногда фокус можно установить с задержкой, чтобы гарантировать, что рендеринг завершён.</w:t>
      </w:r>
    </w:p>
    <w:p w14:paraId="2BBECA04" w14:textId="77777777" w:rsidR="00067B2D" w:rsidRPr="00067B2D" w:rsidRDefault="00067B2D" w:rsidP="00067B2D">
      <w:pPr>
        <w:numPr>
          <w:ilvl w:val="0"/>
          <w:numId w:val="26"/>
        </w:numPr>
      </w:pPr>
      <w:r w:rsidRPr="00067B2D">
        <w:rPr>
          <w:b/>
          <w:bCs/>
        </w:rPr>
        <w:t>Браузерные ограничения:</w:t>
      </w:r>
      <w:r w:rsidRPr="00067B2D">
        <w:t> Некоторые браузеры могут блокировать автоматическое установление фокуса, если это происходит в результате какого-либо действия без пользовательского взаимодействия.</w:t>
      </w:r>
    </w:p>
    <w:p w14:paraId="5158B645" w14:textId="77777777" w:rsidR="00067B2D" w:rsidRPr="00067B2D" w:rsidRDefault="00067B2D" w:rsidP="00067B2D">
      <w:r w:rsidRPr="00067B2D">
        <w:rPr>
          <w:b/>
          <w:bCs/>
        </w:rPr>
        <w:t>Пример кода для установки фокуса:</w:t>
      </w:r>
    </w:p>
    <w:p w14:paraId="53556575" w14:textId="77777777" w:rsidR="00067B2D" w:rsidRPr="00067B2D" w:rsidRDefault="00067B2D" w:rsidP="00067B2D">
      <w:r w:rsidRPr="00067B2D">
        <w:t>import React, { useEffect, useRef } from 'react';</w:t>
      </w:r>
    </w:p>
    <w:p w14:paraId="0E222508" w14:textId="77777777" w:rsidR="00067B2D" w:rsidRPr="00067B2D" w:rsidRDefault="00067B2D" w:rsidP="00067B2D"/>
    <w:p w14:paraId="4EF34A1E" w14:textId="77777777" w:rsidR="00067B2D" w:rsidRPr="00067B2D" w:rsidRDefault="00067B2D" w:rsidP="00067B2D">
      <w:r w:rsidRPr="00067B2D">
        <w:t>const FocusInput = () =&gt; {</w:t>
      </w:r>
    </w:p>
    <w:p w14:paraId="666F5329" w14:textId="77777777" w:rsidR="00067B2D" w:rsidRPr="00067B2D" w:rsidRDefault="00067B2D" w:rsidP="00067B2D">
      <w:r w:rsidRPr="00067B2D">
        <w:t xml:space="preserve">  const inputRef = useRef(null); </w:t>
      </w:r>
      <w:r w:rsidRPr="00067B2D">
        <w:rPr>
          <w:i/>
          <w:iCs/>
        </w:rPr>
        <w:t>// Создаем реф для инпута</w:t>
      </w:r>
    </w:p>
    <w:p w14:paraId="57D64C2C" w14:textId="77777777" w:rsidR="00067B2D" w:rsidRPr="00067B2D" w:rsidRDefault="00067B2D" w:rsidP="00067B2D"/>
    <w:p w14:paraId="53350CA0" w14:textId="77777777" w:rsidR="00067B2D" w:rsidRPr="00067B2D" w:rsidRDefault="00067B2D" w:rsidP="00067B2D">
      <w:r w:rsidRPr="00067B2D">
        <w:t xml:space="preserve">  useEffect(() =&gt; {</w:t>
      </w:r>
    </w:p>
    <w:p w14:paraId="35322B65" w14:textId="77777777" w:rsidR="00067B2D" w:rsidRPr="00067B2D" w:rsidRDefault="00067B2D" w:rsidP="00067B2D">
      <w:r w:rsidRPr="00067B2D">
        <w:t xml:space="preserve">    </w:t>
      </w:r>
      <w:r w:rsidRPr="00067B2D">
        <w:rPr>
          <w:i/>
          <w:iCs/>
        </w:rPr>
        <w:t>// Устанавливаем фокус на инпут после рендера</w:t>
      </w:r>
    </w:p>
    <w:p w14:paraId="60B7904A" w14:textId="77777777" w:rsidR="00067B2D" w:rsidRPr="00067B2D" w:rsidRDefault="00067B2D" w:rsidP="00067B2D">
      <w:r w:rsidRPr="00067B2D">
        <w:t xml:space="preserve">    if (inputRef.current) {</w:t>
      </w:r>
    </w:p>
    <w:p w14:paraId="7D275579" w14:textId="77777777" w:rsidR="00067B2D" w:rsidRPr="00067B2D" w:rsidRDefault="00067B2D" w:rsidP="00067B2D">
      <w:r w:rsidRPr="00067B2D">
        <w:t xml:space="preserve">      inputRef.current.focus(); </w:t>
      </w:r>
      <w:r w:rsidRPr="00067B2D">
        <w:rPr>
          <w:i/>
          <w:iCs/>
        </w:rPr>
        <w:t>// Установка фокуса</w:t>
      </w:r>
    </w:p>
    <w:p w14:paraId="6907070E" w14:textId="77777777" w:rsidR="00067B2D" w:rsidRPr="00067B2D" w:rsidRDefault="00067B2D" w:rsidP="00067B2D">
      <w:r w:rsidRPr="00067B2D">
        <w:t xml:space="preserve">    }</w:t>
      </w:r>
    </w:p>
    <w:p w14:paraId="4DA686EA" w14:textId="77777777" w:rsidR="00067B2D" w:rsidRPr="00067B2D" w:rsidRDefault="00067B2D" w:rsidP="00067B2D">
      <w:r w:rsidRPr="00067B2D">
        <w:lastRenderedPageBreak/>
        <w:t xml:space="preserve">  }, []); </w:t>
      </w:r>
      <w:r w:rsidRPr="00067B2D">
        <w:rPr>
          <w:i/>
          <w:iCs/>
        </w:rPr>
        <w:t>// Пустой массив зависимостей для выполнения только при первом рендере</w:t>
      </w:r>
    </w:p>
    <w:p w14:paraId="0892AF41" w14:textId="77777777" w:rsidR="00067B2D" w:rsidRPr="00067B2D" w:rsidRDefault="00067B2D" w:rsidP="00067B2D"/>
    <w:p w14:paraId="7E5A07D5" w14:textId="77777777" w:rsidR="00067B2D" w:rsidRPr="00067B2D" w:rsidRDefault="00067B2D" w:rsidP="00067B2D">
      <w:r w:rsidRPr="00067B2D">
        <w:t xml:space="preserve">  return &lt;input ref={inputRef} type="text" placeholder="Введите текст" /&gt;;</w:t>
      </w:r>
    </w:p>
    <w:p w14:paraId="5EEB718F" w14:textId="77777777" w:rsidR="00067B2D" w:rsidRPr="00067B2D" w:rsidRDefault="00067B2D" w:rsidP="00067B2D">
      <w:r w:rsidRPr="00067B2D">
        <w:t>};</w:t>
      </w:r>
    </w:p>
    <w:p w14:paraId="09706C78" w14:textId="77777777" w:rsidR="00067B2D" w:rsidRPr="00067B2D" w:rsidRDefault="00067B2D" w:rsidP="00067B2D"/>
    <w:p w14:paraId="38FDF230" w14:textId="77777777" w:rsidR="00067B2D" w:rsidRPr="00067B2D" w:rsidRDefault="00067B2D" w:rsidP="00067B2D">
      <w:r w:rsidRPr="00067B2D">
        <w:rPr>
          <w:i/>
          <w:iCs/>
        </w:rPr>
        <w:t>// Пример использования</w:t>
      </w:r>
    </w:p>
    <w:p w14:paraId="0140F6EE" w14:textId="77777777" w:rsidR="00067B2D" w:rsidRPr="00067B2D" w:rsidRDefault="00067B2D" w:rsidP="00067B2D">
      <w:r w:rsidRPr="00067B2D">
        <w:t>const App = () =&gt; {</w:t>
      </w:r>
    </w:p>
    <w:p w14:paraId="344DB39F" w14:textId="77777777" w:rsidR="00067B2D" w:rsidRPr="00067B2D" w:rsidRDefault="00067B2D" w:rsidP="00067B2D">
      <w:r w:rsidRPr="00067B2D">
        <w:t xml:space="preserve">  return (</w:t>
      </w:r>
    </w:p>
    <w:p w14:paraId="23F0A638" w14:textId="77777777" w:rsidR="00067B2D" w:rsidRPr="00067B2D" w:rsidRDefault="00067B2D" w:rsidP="00067B2D">
      <w:r w:rsidRPr="00067B2D">
        <w:t xml:space="preserve">    &lt;div&gt;</w:t>
      </w:r>
    </w:p>
    <w:p w14:paraId="62256DF3" w14:textId="77777777" w:rsidR="00067B2D" w:rsidRPr="00067B2D" w:rsidRDefault="00067B2D" w:rsidP="00067B2D">
      <w:r w:rsidRPr="00067B2D">
        <w:t xml:space="preserve">      &lt;h1&gt;Фокус на инпуте&lt;/h1&gt;</w:t>
      </w:r>
    </w:p>
    <w:p w14:paraId="50F7DCEE" w14:textId="77777777" w:rsidR="00067B2D" w:rsidRPr="00067B2D" w:rsidRDefault="00067B2D" w:rsidP="00067B2D">
      <w:r w:rsidRPr="00067B2D">
        <w:t xml:space="preserve">      &lt;FocusInput /&gt;</w:t>
      </w:r>
    </w:p>
    <w:p w14:paraId="4FE369EE" w14:textId="77777777" w:rsidR="00067B2D" w:rsidRPr="00067B2D" w:rsidRDefault="00067B2D" w:rsidP="00067B2D">
      <w:r w:rsidRPr="00067B2D">
        <w:t xml:space="preserve">    &lt;/div&gt;</w:t>
      </w:r>
    </w:p>
    <w:p w14:paraId="6263B6A3" w14:textId="77777777" w:rsidR="00067B2D" w:rsidRPr="00067B2D" w:rsidRDefault="00067B2D" w:rsidP="00067B2D">
      <w:r w:rsidRPr="00067B2D">
        <w:t xml:space="preserve">  );</w:t>
      </w:r>
    </w:p>
    <w:p w14:paraId="266269A0" w14:textId="77777777" w:rsidR="00067B2D" w:rsidRPr="00067B2D" w:rsidRDefault="00067B2D" w:rsidP="00067B2D">
      <w:r w:rsidRPr="00067B2D">
        <w:t>};</w:t>
      </w:r>
    </w:p>
    <w:p w14:paraId="287AF3DF" w14:textId="77777777" w:rsidR="00067B2D" w:rsidRPr="00067B2D" w:rsidRDefault="00067B2D" w:rsidP="00067B2D"/>
    <w:p w14:paraId="0FEA7633" w14:textId="77777777" w:rsidR="00067B2D" w:rsidRPr="00067B2D" w:rsidRDefault="00067B2D" w:rsidP="00067B2D">
      <w:r w:rsidRPr="00067B2D">
        <w:t>export default App;</w:t>
      </w:r>
    </w:p>
    <w:p w14:paraId="1B6AB6CB" w14:textId="77777777" w:rsidR="00DF5302" w:rsidRPr="00067B2D" w:rsidRDefault="00DF5302" w:rsidP="00067B2D"/>
    <w:sectPr w:rsidR="00DF5302" w:rsidRPr="00067B2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103D9"/>
    <w:multiLevelType w:val="multilevel"/>
    <w:tmpl w:val="B590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5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1215554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B2D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3861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2025-12-08T12:49:00Z</dcterms:modified>
</cp:coreProperties>
</file>