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263C" w14:textId="77777777" w:rsidR="00833EB2" w:rsidRPr="00833EB2" w:rsidRDefault="00833EB2" w:rsidP="00833EB2">
      <w:pPr>
        <w:rPr>
          <w:b/>
          <w:bCs/>
        </w:rPr>
      </w:pPr>
      <w:r w:rsidRPr="00833EB2">
        <w:rPr>
          <w:b/>
          <w:bCs/>
        </w:rPr>
        <w:t>Почему parseInt в JavaScript может возвращать NaN и как влияет второй аргумент</w:t>
      </w:r>
    </w:p>
    <w:p w14:paraId="122020BE" w14:textId="77777777" w:rsidR="00833EB2" w:rsidRPr="00833EB2" w:rsidRDefault="00833EB2" w:rsidP="00833EB2">
      <w:r w:rsidRPr="00833EB2">
        <w:rPr>
          <w:b/>
          <w:bCs/>
        </w:rPr>
        <w:t>Что хотят услышать интервьюеры:</w:t>
      </w:r>
    </w:p>
    <w:p w14:paraId="7594D6FC" w14:textId="77777777" w:rsidR="00833EB2" w:rsidRPr="00833EB2" w:rsidRDefault="00833EB2" w:rsidP="00833EB2">
      <w:r w:rsidRPr="00833EB2">
        <w:t>Интервьюеры ожидают, что кандидат продемонстрирует понимание работы функции parseInt, включая причины, по которым она может возвращать NaN, а также влияние второго аргумента (основы) на результат. Важно показать знание типов данных и особенностей обработки строк в JavaScript.</w:t>
      </w:r>
    </w:p>
    <w:p w14:paraId="6A088A10" w14:textId="77777777" w:rsidR="00833EB2" w:rsidRPr="00833EB2" w:rsidRDefault="00833EB2" w:rsidP="00833EB2">
      <w:r w:rsidRPr="00833EB2">
        <w:rPr>
          <w:b/>
          <w:bCs/>
        </w:rPr>
        <w:t>Ответ:</w:t>
      </w:r>
    </w:p>
    <w:p w14:paraId="64A58637" w14:textId="77777777" w:rsidR="00833EB2" w:rsidRPr="00833EB2" w:rsidRDefault="00833EB2" w:rsidP="00833EB2">
      <w:pPr>
        <w:numPr>
          <w:ilvl w:val="0"/>
          <w:numId w:val="26"/>
        </w:numPr>
      </w:pPr>
      <w:r w:rsidRPr="00833EB2">
        <w:rPr>
          <w:b/>
          <w:bCs/>
        </w:rPr>
        <w:t>Причины возвращения NaN:</w:t>
      </w:r>
    </w:p>
    <w:p w14:paraId="3D1AD63B" w14:textId="77777777" w:rsidR="00833EB2" w:rsidRPr="00833EB2" w:rsidRDefault="00833EB2" w:rsidP="00833EB2">
      <w:pPr>
        <w:numPr>
          <w:ilvl w:val="1"/>
          <w:numId w:val="26"/>
        </w:numPr>
      </w:pPr>
      <w:r w:rsidRPr="00833EB2">
        <w:rPr>
          <w:b/>
          <w:bCs/>
        </w:rPr>
        <w:t>Неподходящий ввод:</w:t>
      </w:r>
      <w:r w:rsidRPr="00833EB2">
        <w:t> Если переданная строка не начинается с числа, parseInt вернет NaN. Например, parseInt("abc") вернет NaN, потому что строка не содержит числа.</w:t>
      </w:r>
    </w:p>
    <w:p w14:paraId="49995EA3" w14:textId="77777777" w:rsidR="00833EB2" w:rsidRPr="00833EB2" w:rsidRDefault="00833EB2" w:rsidP="00833EB2">
      <w:pPr>
        <w:numPr>
          <w:ilvl w:val="1"/>
          <w:numId w:val="26"/>
        </w:numPr>
      </w:pPr>
      <w:r w:rsidRPr="00833EB2">
        <w:rPr>
          <w:b/>
          <w:bCs/>
        </w:rPr>
        <w:t>Пробелы:</w:t>
      </w:r>
      <w:r w:rsidRPr="00833EB2">
        <w:t> Если строка начинается с пробелов, parseInt игнорирует их, но если после пробелов идет символ, не представляющий число, результат будет NaN. Например, parseInt(" xyz") вернет NaN.</w:t>
      </w:r>
    </w:p>
    <w:p w14:paraId="1BD07ED0" w14:textId="77777777" w:rsidR="00833EB2" w:rsidRPr="00833EB2" w:rsidRDefault="00833EB2" w:rsidP="00833EB2">
      <w:pPr>
        <w:numPr>
          <w:ilvl w:val="1"/>
          <w:numId w:val="26"/>
        </w:numPr>
      </w:pPr>
      <w:r w:rsidRPr="00833EB2">
        <w:rPr>
          <w:b/>
          <w:bCs/>
        </w:rPr>
        <w:t>Нецифровые символы:</w:t>
      </w:r>
      <w:r w:rsidRPr="00833EB2">
        <w:t> Если строка содержит символы, которые не могут быть преобразованы в число после начального числа, parseInt вернет только начальную часть. Например, parseInt("10abc") вернет 10, но parseInt("abc10") вернет NaN.</w:t>
      </w:r>
    </w:p>
    <w:p w14:paraId="289DC51C" w14:textId="77777777" w:rsidR="00833EB2" w:rsidRPr="00833EB2" w:rsidRDefault="00833EB2" w:rsidP="00833EB2">
      <w:pPr>
        <w:numPr>
          <w:ilvl w:val="0"/>
          <w:numId w:val="26"/>
        </w:numPr>
      </w:pPr>
      <w:r w:rsidRPr="00833EB2">
        <w:rPr>
          <w:b/>
          <w:bCs/>
        </w:rPr>
        <w:t>Влияние второго аргумента:</w:t>
      </w:r>
    </w:p>
    <w:p w14:paraId="479F8AF4" w14:textId="77777777" w:rsidR="00833EB2" w:rsidRPr="00833EB2" w:rsidRDefault="00833EB2" w:rsidP="00833EB2">
      <w:pPr>
        <w:numPr>
          <w:ilvl w:val="1"/>
          <w:numId w:val="26"/>
        </w:numPr>
      </w:pPr>
      <w:r w:rsidRPr="00833EB2">
        <w:t>Второй аргумент функции parseInt, называемый основанием (radix), определяет систему счисления, в которой будет интерпретироваться строка.</w:t>
      </w:r>
    </w:p>
    <w:p w14:paraId="4EA28CEE" w14:textId="77777777" w:rsidR="00833EB2" w:rsidRPr="00833EB2" w:rsidRDefault="00833EB2" w:rsidP="00833EB2">
      <w:pPr>
        <w:numPr>
          <w:ilvl w:val="1"/>
          <w:numId w:val="26"/>
        </w:numPr>
      </w:pPr>
      <w:r w:rsidRPr="00833EB2">
        <w:t>Если основание не указано, JavaScript может использовать 10 (десятичную систему) или 16 (шестнадцатеричную), в зависимости от начальных символов строки (например, если строка начинается с "0x", основание будет 16).</w:t>
      </w:r>
    </w:p>
    <w:p w14:paraId="4D055B94" w14:textId="77777777" w:rsidR="00833EB2" w:rsidRPr="00833EB2" w:rsidRDefault="00833EB2" w:rsidP="00833EB2">
      <w:pPr>
        <w:numPr>
          <w:ilvl w:val="1"/>
          <w:numId w:val="26"/>
        </w:numPr>
      </w:pPr>
      <w:r w:rsidRPr="00833EB2">
        <w:t>Указание основания важно для правильного преобразования. Например:</w:t>
      </w:r>
    </w:p>
    <w:p w14:paraId="619723CA" w14:textId="77777777" w:rsidR="00833EB2" w:rsidRPr="00833EB2" w:rsidRDefault="00833EB2" w:rsidP="00833EB2">
      <w:pPr>
        <w:numPr>
          <w:ilvl w:val="1"/>
          <w:numId w:val="26"/>
        </w:numPr>
        <w:tabs>
          <w:tab w:val="clear" w:pos="1440"/>
        </w:tabs>
      </w:pPr>
      <w:r w:rsidRPr="00833EB2">
        <w:t xml:space="preserve">parseInt("10", 10); </w:t>
      </w:r>
      <w:r w:rsidRPr="00833EB2">
        <w:rPr>
          <w:i/>
          <w:iCs/>
        </w:rPr>
        <w:t>// 10</w:t>
      </w:r>
    </w:p>
    <w:p w14:paraId="7E44F337" w14:textId="77777777" w:rsidR="00833EB2" w:rsidRPr="00833EB2" w:rsidRDefault="00833EB2" w:rsidP="00833EB2">
      <w:pPr>
        <w:numPr>
          <w:ilvl w:val="1"/>
          <w:numId w:val="26"/>
        </w:numPr>
        <w:tabs>
          <w:tab w:val="clear" w:pos="1440"/>
        </w:tabs>
      </w:pPr>
      <w:r w:rsidRPr="00833EB2">
        <w:t xml:space="preserve">parseInt("10", 2);  </w:t>
      </w:r>
      <w:r w:rsidRPr="00833EB2">
        <w:rPr>
          <w:i/>
          <w:iCs/>
        </w:rPr>
        <w:t>// 2</w:t>
      </w:r>
    </w:p>
    <w:p w14:paraId="36338855" w14:textId="77777777" w:rsidR="00833EB2" w:rsidRPr="00833EB2" w:rsidRDefault="00833EB2" w:rsidP="00833EB2">
      <w:pPr>
        <w:numPr>
          <w:ilvl w:val="1"/>
          <w:numId w:val="26"/>
        </w:numPr>
        <w:tabs>
          <w:tab w:val="clear" w:pos="1440"/>
        </w:tabs>
      </w:pPr>
      <w:r w:rsidRPr="00833EB2">
        <w:t xml:space="preserve">parseInt("10", 16); </w:t>
      </w:r>
      <w:r w:rsidRPr="00833EB2">
        <w:rPr>
          <w:i/>
          <w:iCs/>
        </w:rPr>
        <w:t>// 16</w:t>
      </w:r>
    </w:p>
    <w:p w14:paraId="7201E863" w14:textId="77777777" w:rsidR="00833EB2" w:rsidRPr="00833EB2" w:rsidRDefault="00833EB2" w:rsidP="00833EB2">
      <w:r w:rsidRPr="00833EB2">
        <w:rPr>
          <w:b/>
          <w:bCs/>
        </w:rPr>
        <w:t>Примеры использования:</w:t>
      </w:r>
    </w:p>
    <w:p w14:paraId="4E3D110E" w14:textId="77777777" w:rsidR="00833EB2" w:rsidRPr="00833EB2" w:rsidRDefault="00833EB2" w:rsidP="00833EB2">
      <w:r w:rsidRPr="00833EB2">
        <w:t xml:space="preserve">console.log(parseInt("123abc"));  </w:t>
      </w:r>
      <w:r w:rsidRPr="00833EB2">
        <w:rPr>
          <w:i/>
          <w:iCs/>
        </w:rPr>
        <w:t>// 123</w:t>
      </w:r>
    </w:p>
    <w:p w14:paraId="17C41FEE" w14:textId="77777777" w:rsidR="00833EB2" w:rsidRPr="00833EB2" w:rsidRDefault="00833EB2" w:rsidP="00833EB2">
      <w:r w:rsidRPr="00833EB2">
        <w:lastRenderedPageBreak/>
        <w:t xml:space="preserve">console.log(parseInt("abc123"));  </w:t>
      </w:r>
      <w:r w:rsidRPr="00833EB2">
        <w:rPr>
          <w:i/>
          <w:iCs/>
        </w:rPr>
        <w:t>// NaN</w:t>
      </w:r>
    </w:p>
    <w:p w14:paraId="5A0998C5" w14:textId="77777777" w:rsidR="00833EB2" w:rsidRPr="00833EB2" w:rsidRDefault="00833EB2" w:rsidP="00833EB2">
      <w:r w:rsidRPr="00833EB2">
        <w:t xml:space="preserve">console.log(parseInt("  10", 10)); </w:t>
      </w:r>
      <w:r w:rsidRPr="00833EB2">
        <w:rPr>
          <w:i/>
          <w:iCs/>
        </w:rPr>
        <w:t>// 10</w:t>
      </w:r>
    </w:p>
    <w:p w14:paraId="3D3696F5" w14:textId="77777777" w:rsidR="00833EB2" w:rsidRPr="00833EB2" w:rsidRDefault="00833EB2" w:rsidP="00833EB2">
      <w:r w:rsidRPr="00833EB2">
        <w:t xml:space="preserve">console.log(parseInt("10", 2));   </w:t>
      </w:r>
      <w:r w:rsidRPr="00833EB2">
        <w:rPr>
          <w:i/>
          <w:iCs/>
        </w:rPr>
        <w:t>// 2</w:t>
      </w:r>
    </w:p>
    <w:p w14:paraId="724A033A" w14:textId="77777777" w:rsidR="00833EB2" w:rsidRPr="00833EB2" w:rsidRDefault="00833EB2" w:rsidP="00833EB2">
      <w:r w:rsidRPr="00833EB2">
        <w:t xml:space="preserve">console.log(parseInt("0x1A", 16)); </w:t>
      </w:r>
      <w:r w:rsidRPr="00833EB2">
        <w:rPr>
          <w:i/>
          <w:iCs/>
        </w:rPr>
        <w:t>// 26</w:t>
      </w:r>
    </w:p>
    <w:p w14:paraId="1B6AB6CB" w14:textId="77777777" w:rsidR="00DF5302" w:rsidRPr="00833EB2" w:rsidRDefault="00DF5302" w:rsidP="00833EB2"/>
    <w:sectPr w:rsidR="00DF5302" w:rsidRPr="00833EB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F64898"/>
    <w:multiLevelType w:val="multilevel"/>
    <w:tmpl w:val="8BE2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0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9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2"/>
  </w:num>
  <w:num w:numId="17" w16cid:durableId="892617914">
    <w:abstractNumId w:val="23"/>
  </w:num>
  <w:num w:numId="18" w16cid:durableId="1586764098">
    <w:abstractNumId w:val="4"/>
  </w:num>
  <w:num w:numId="19" w16cid:durableId="629282778">
    <w:abstractNumId w:val="18"/>
  </w:num>
  <w:num w:numId="20" w16cid:durableId="788158772">
    <w:abstractNumId w:val="9"/>
  </w:num>
  <w:num w:numId="21" w16cid:durableId="2088771683">
    <w:abstractNumId w:val="21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675615184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0112F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33EB2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2025-12-08T12:56:00Z</dcterms:modified>
</cp:coreProperties>
</file>