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427C" w14:textId="77777777" w:rsidR="00203790" w:rsidRPr="00203790" w:rsidRDefault="00203790" w:rsidP="00203790">
      <w:pPr>
        <w:rPr>
          <w:b/>
          <w:bCs/>
        </w:rPr>
      </w:pPr>
      <w:r w:rsidRPr="00203790">
        <w:rPr>
          <w:b/>
          <w:bCs/>
        </w:rPr>
        <w:t>Скрипты всегда блокирующие или бывают не блокирующие</w:t>
      </w:r>
    </w:p>
    <w:p w14:paraId="100166FF" w14:textId="77777777" w:rsidR="00203790" w:rsidRPr="00203790" w:rsidRDefault="00203790" w:rsidP="00203790">
      <w:r w:rsidRPr="00203790">
        <w:rPr>
          <w:b/>
          <w:bCs/>
        </w:rPr>
        <w:t>Что хотят услышать интервьюеры:</w:t>
      </w:r>
      <w:r w:rsidRPr="00203790">
        <w:br/>
        <w:t>Интервьюеры ожидают понимания различий между блокирующими и не блокирующими скриптами в контексте работы браузера, а также осознания влияния этих типов скриптов на производительность и пользовательский опыт. Важно продемонстрировать знание о том, как скрипты выполняются в браузере и как можно оптимизировать их использование.</w:t>
      </w:r>
    </w:p>
    <w:p w14:paraId="20D91064" w14:textId="77777777" w:rsidR="00203790" w:rsidRPr="00203790" w:rsidRDefault="00203790" w:rsidP="00203790">
      <w:r w:rsidRPr="00203790">
        <w:rPr>
          <w:b/>
          <w:bCs/>
        </w:rPr>
        <w:t>Блокирующие скрипты:</w:t>
      </w:r>
    </w:p>
    <w:p w14:paraId="4256984E" w14:textId="77777777" w:rsidR="00203790" w:rsidRPr="00203790" w:rsidRDefault="00203790" w:rsidP="00203790">
      <w:pPr>
        <w:numPr>
          <w:ilvl w:val="0"/>
          <w:numId w:val="30"/>
        </w:numPr>
      </w:pPr>
      <w:r w:rsidRPr="00203790">
        <w:rPr>
          <w:b/>
          <w:bCs/>
        </w:rPr>
        <w:t>Определение:</w:t>
      </w:r>
      <w:r w:rsidRPr="00203790">
        <w:t> Блокирующие скрипты - это скрипты, которые останавливают загрузку и рендеринг страницы до тех пор, пока не завершится их выполнение.</w:t>
      </w:r>
    </w:p>
    <w:p w14:paraId="0F1DC939" w14:textId="77777777" w:rsidR="00203790" w:rsidRPr="00203790" w:rsidRDefault="00203790" w:rsidP="00203790">
      <w:pPr>
        <w:numPr>
          <w:ilvl w:val="0"/>
          <w:numId w:val="30"/>
        </w:numPr>
      </w:pPr>
      <w:r w:rsidRPr="00203790">
        <w:rPr>
          <w:b/>
          <w:bCs/>
        </w:rPr>
        <w:t>Пример:</w:t>
      </w:r>
      <w:r w:rsidRPr="00203790">
        <w:t> &lt;script src="script.js"&gt;&lt;/script&gt; в &lt;head&gt; блокирует рендеринг страницы, пока не загрузится и не выполнится script.js.</w:t>
      </w:r>
    </w:p>
    <w:p w14:paraId="04BD3DDE" w14:textId="77777777" w:rsidR="00203790" w:rsidRPr="00203790" w:rsidRDefault="00203790" w:rsidP="00203790">
      <w:pPr>
        <w:numPr>
          <w:ilvl w:val="0"/>
          <w:numId w:val="30"/>
        </w:numPr>
      </w:pPr>
      <w:r w:rsidRPr="00203790">
        <w:rPr>
          <w:b/>
          <w:bCs/>
        </w:rPr>
        <w:t>Проблемы:</w:t>
      </w:r>
      <w:r w:rsidRPr="00203790">
        <w:t> Это может привести к задержкам в отображении контента, ухудшая пользовательский опыт.</w:t>
      </w:r>
    </w:p>
    <w:p w14:paraId="6AFB1CED" w14:textId="77777777" w:rsidR="00203790" w:rsidRPr="00203790" w:rsidRDefault="00203790" w:rsidP="00203790">
      <w:r w:rsidRPr="00203790">
        <w:rPr>
          <w:b/>
          <w:bCs/>
        </w:rPr>
        <w:t>Не блокирующие скрипты:</w:t>
      </w:r>
    </w:p>
    <w:p w14:paraId="3E91A18A" w14:textId="77777777" w:rsidR="00203790" w:rsidRPr="00203790" w:rsidRDefault="00203790" w:rsidP="00203790">
      <w:pPr>
        <w:numPr>
          <w:ilvl w:val="0"/>
          <w:numId w:val="31"/>
        </w:numPr>
      </w:pPr>
      <w:r w:rsidRPr="00203790">
        <w:rPr>
          <w:b/>
          <w:bCs/>
        </w:rPr>
        <w:t>Определение:</w:t>
      </w:r>
      <w:r w:rsidRPr="00203790">
        <w:t> Не блокирующие скрипты - это скрипты, которые могут загружаться асинхронно, позволяя странице продолжать рендеринг.</w:t>
      </w:r>
    </w:p>
    <w:p w14:paraId="73EF0545" w14:textId="77777777" w:rsidR="00203790" w:rsidRPr="00203790" w:rsidRDefault="00203790" w:rsidP="00203790">
      <w:pPr>
        <w:numPr>
          <w:ilvl w:val="0"/>
          <w:numId w:val="31"/>
        </w:numPr>
      </w:pPr>
      <w:r w:rsidRPr="00203790">
        <w:rPr>
          <w:b/>
          <w:bCs/>
        </w:rPr>
        <w:t>Пример:</w:t>
      </w:r>
      <w:r w:rsidRPr="00203790">
        <w:t> Использование атрибута async или defer в теге &lt;script&gt;. Например, &lt;script src="script.js" async&gt;&lt;/script&gt; загружает скрипт асинхронно, не блокируя рендеринг.</w:t>
      </w:r>
    </w:p>
    <w:p w14:paraId="33AA159D" w14:textId="77777777" w:rsidR="00203790" w:rsidRPr="00203790" w:rsidRDefault="00203790" w:rsidP="00203790">
      <w:pPr>
        <w:numPr>
          <w:ilvl w:val="0"/>
          <w:numId w:val="31"/>
        </w:numPr>
      </w:pPr>
      <w:r w:rsidRPr="00203790">
        <w:rPr>
          <w:b/>
          <w:bCs/>
        </w:rPr>
        <w:t>Преимущества:</w:t>
      </w:r>
      <w:r w:rsidRPr="00203790">
        <w:t> Это улучшает время загрузки страницы и делает пользовательский интерфейс более отзывчивым.</w:t>
      </w:r>
    </w:p>
    <w:p w14:paraId="1F0BF118" w14:textId="77777777" w:rsidR="00203790" w:rsidRPr="00203790" w:rsidRDefault="00203790" w:rsidP="00203790">
      <w:r w:rsidRPr="00203790">
        <w:rPr>
          <w:b/>
          <w:bCs/>
        </w:rPr>
        <w:t>Рекомендации:</w:t>
      </w:r>
    </w:p>
    <w:p w14:paraId="282CDD05" w14:textId="77777777" w:rsidR="00203790" w:rsidRPr="00203790" w:rsidRDefault="00203790" w:rsidP="00203790">
      <w:pPr>
        <w:numPr>
          <w:ilvl w:val="0"/>
          <w:numId w:val="32"/>
        </w:numPr>
      </w:pPr>
      <w:r w:rsidRPr="00203790">
        <w:t>Для улучшения производительности страниц всегда старайтесь загружать скрипты асинхронно, особенно если они не критичны для первоначального рендеринга.</w:t>
      </w:r>
    </w:p>
    <w:p w14:paraId="5C27BE3D" w14:textId="77777777" w:rsidR="00203790" w:rsidRPr="00203790" w:rsidRDefault="00203790" w:rsidP="00203790">
      <w:pPr>
        <w:numPr>
          <w:ilvl w:val="0"/>
          <w:numId w:val="32"/>
        </w:numPr>
      </w:pPr>
      <w:r w:rsidRPr="00203790">
        <w:t>Используйте defer для скриптов, которые должны выполняться только после полной загрузки HTML-документа.</w:t>
      </w:r>
    </w:p>
    <w:p w14:paraId="1B6AB6CB" w14:textId="77777777" w:rsidR="00DF5302" w:rsidRPr="00203790" w:rsidRDefault="00DF5302" w:rsidP="00203790"/>
    <w:sectPr w:rsidR="00DF5302" w:rsidRPr="0020379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5240B"/>
    <w:multiLevelType w:val="multilevel"/>
    <w:tmpl w:val="CD4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5B73F0"/>
    <w:multiLevelType w:val="multilevel"/>
    <w:tmpl w:val="26E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2B6515"/>
    <w:multiLevelType w:val="multilevel"/>
    <w:tmpl w:val="384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30"/>
  </w:num>
  <w:num w:numId="29" w16cid:durableId="873469509">
    <w:abstractNumId w:val="4"/>
  </w:num>
  <w:num w:numId="30" w16cid:durableId="1246183167">
    <w:abstractNumId w:val="10"/>
  </w:num>
  <w:num w:numId="31" w16cid:durableId="1294167073">
    <w:abstractNumId w:val="29"/>
  </w:num>
  <w:num w:numId="32" w16cid:durableId="1808545905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790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1AE3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2025-12-08T14:17:00Z</dcterms:modified>
</cp:coreProperties>
</file>