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A3EF" w14:textId="77777777" w:rsidR="00701ADE" w:rsidRPr="00701ADE" w:rsidRDefault="00701ADE" w:rsidP="00701ADE">
      <w:pPr>
        <w:rPr>
          <w:b/>
          <w:bCs/>
        </w:rPr>
      </w:pPr>
      <w:r w:rsidRPr="00701ADE">
        <w:rPr>
          <w:b/>
          <w:bCs/>
        </w:rPr>
        <w:t>Что происходит после DNS запроса и получения IP адреса?</w:t>
      </w:r>
    </w:p>
    <w:p w14:paraId="091BD58A" w14:textId="77777777" w:rsidR="00701ADE" w:rsidRPr="00701ADE" w:rsidRDefault="00701ADE" w:rsidP="00701ADE">
      <w:r w:rsidRPr="00701ADE">
        <w:rPr>
          <w:b/>
          <w:bCs/>
        </w:rPr>
        <w:t>Что хотят услышать интервьюеры:</w:t>
      </w:r>
      <w:r w:rsidRPr="00701ADE">
        <w:br/>
        <w:t>Интервьюеры ожидают от кандидата понимания процесса работы сети после запроса DNS и получения IP-адреса. Важно продемонстрировать знание этапов, связанных с установлением соединения, такими как TCP/IP, отправка HTTP-запросов и обработка ответов. Также стоит упомянуть об обработке ошибок и оптимизации.</w:t>
      </w:r>
    </w:p>
    <w:p w14:paraId="0BDBB619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Установление TCP-соединения:</w:t>
      </w:r>
    </w:p>
    <w:p w14:paraId="06E5A1F2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После получения IP-адреса клиент инициирует TCP-соединение с сервером на порту 80 (HTTP) или 443 (HTTPS).</w:t>
      </w:r>
    </w:p>
    <w:p w14:paraId="3282719E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 xml:space="preserve">Это происходит через </w:t>
      </w:r>
      <w:proofErr w:type="spellStart"/>
      <w:r w:rsidRPr="00701ADE">
        <w:t>трехстадийный</w:t>
      </w:r>
      <w:proofErr w:type="spellEnd"/>
      <w:r w:rsidRPr="00701ADE">
        <w:t xml:space="preserve"> процесс "трехстороннего рукопожатия":</w:t>
      </w:r>
    </w:p>
    <w:p w14:paraId="514D96C9" w14:textId="77777777" w:rsidR="00701ADE" w:rsidRPr="00701ADE" w:rsidRDefault="00701ADE" w:rsidP="00701ADE">
      <w:pPr>
        <w:numPr>
          <w:ilvl w:val="2"/>
          <w:numId w:val="20"/>
        </w:numPr>
      </w:pPr>
      <w:r w:rsidRPr="00701ADE">
        <w:rPr>
          <w:b/>
          <w:bCs/>
        </w:rPr>
        <w:t>SYN</w:t>
      </w:r>
      <w:r w:rsidRPr="00701ADE">
        <w:t> — клиент отправляет запрос на соединение.</w:t>
      </w:r>
    </w:p>
    <w:p w14:paraId="289E7570" w14:textId="77777777" w:rsidR="00701ADE" w:rsidRPr="00701ADE" w:rsidRDefault="00701ADE" w:rsidP="00701ADE">
      <w:pPr>
        <w:numPr>
          <w:ilvl w:val="2"/>
          <w:numId w:val="20"/>
        </w:numPr>
      </w:pPr>
      <w:r w:rsidRPr="00701ADE">
        <w:rPr>
          <w:b/>
          <w:bCs/>
        </w:rPr>
        <w:t>SYN-ACK</w:t>
      </w:r>
      <w:r w:rsidRPr="00701ADE">
        <w:t> — сервер подтверждает запрос.</w:t>
      </w:r>
    </w:p>
    <w:p w14:paraId="620C0A0D" w14:textId="77777777" w:rsidR="00701ADE" w:rsidRPr="00701ADE" w:rsidRDefault="00701ADE" w:rsidP="00701ADE">
      <w:pPr>
        <w:numPr>
          <w:ilvl w:val="2"/>
          <w:numId w:val="20"/>
        </w:numPr>
      </w:pPr>
      <w:r w:rsidRPr="00701ADE">
        <w:rPr>
          <w:b/>
          <w:bCs/>
        </w:rPr>
        <w:t>ACK</w:t>
      </w:r>
      <w:r w:rsidRPr="00701ADE">
        <w:t> — клиент подтверждает получение.</w:t>
      </w:r>
    </w:p>
    <w:p w14:paraId="02EA6FB1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Отправка HTTP-запроса:</w:t>
      </w:r>
    </w:p>
    <w:p w14:paraId="76CB7A0B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После установления TCP-соединения клиент отправляет HTTP-запрос на сервер.</w:t>
      </w:r>
    </w:p>
    <w:p w14:paraId="7715E04C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 xml:space="preserve">Запрос может содержать различные заголовки (например, User-Agent, </w:t>
      </w:r>
      <w:proofErr w:type="spellStart"/>
      <w:r w:rsidRPr="00701ADE">
        <w:t>Accept</w:t>
      </w:r>
      <w:proofErr w:type="spellEnd"/>
      <w:r w:rsidRPr="00701ADE">
        <w:t>) и тело запроса (в случае POST).</w:t>
      </w:r>
    </w:p>
    <w:p w14:paraId="1D4AAE89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Обработка запроса на сервере:</w:t>
      </w:r>
    </w:p>
    <w:p w14:paraId="55167909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Сервер принимает запрос, обрабатывает его и формирует ответ.</w:t>
      </w:r>
    </w:p>
    <w:p w14:paraId="5A2E421B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Это может включать взаимодействие с базой данных или выполнение бизнес-логики.</w:t>
      </w:r>
    </w:p>
    <w:p w14:paraId="3BAAFEF8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Отправка ответа:</w:t>
      </w:r>
    </w:p>
    <w:p w14:paraId="2A043EEC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Сервер отправляет HTTP-ответ клиенту, который включает статус-код (например, 200, 404) и данные (HTML, JSON и т.д.).</w:t>
      </w:r>
    </w:p>
    <w:p w14:paraId="7FEE9A81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Закрытие TCP-соединения:</w:t>
      </w:r>
    </w:p>
    <w:p w14:paraId="7FAA3E98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После получения ответа клиент может закрыть соединение, отправив TCP-флаг FIN.</w:t>
      </w:r>
    </w:p>
    <w:p w14:paraId="4130579D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Сервер также подтверждает закрытие соединения.</w:t>
      </w:r>
    </w:p>
    <w:p w14:paraId="769DE864" w14:textId="77777777" w:rsidR="00701ADE" w:rsidRPr="00701ADE" w:rsidRDefault="00701ADE" w:rsidP="00701ADE">
      <w:pPr>
        <w:numPr>
          <w:ilvl w:val="0"/>
          <w:numId w:val="20"/>
        </w:numPr>
      </w:pPr>
      <w:r w:rsidRPr="00701ADE">
        <w:rPr>
          <w:b/>
          <w:bCs/>
        </w:rPr>
        <w:t>Обработка ошибок:</w:t>
      </w:r>
    </w:p>
    <w:p w14:paraId="22E933AC" w14:textId="77777777" w:rsidR="00701ADE" w:rsidRPr="00701ADE" w:rsidRDefault="00701ADE" w:rsidP="00701ADE">
      <w:pPr>
        <w:numPr>
          <w:ilvl w:val="1"/>
          <w:numId w:val="20"/>
        </w:numPr>
      </w:pPr>
      <w:r w:rsidRPr="00701ADE">
        <w:t>Если на любом этапе возникают ошибки (например, тайм-аут или недоступность сервера), клиент получает соответствующий код ошибки и может повторить запрос.</w:t>
      </w:r>
    </w:p>
    <w:p w14:paraId="1B6AB6CB" w14:textId="77777777" w:rsidR="00DF5302" w:rsidRPr="00701ADE" w:rsidRDefault="00DF5302" w:rsidP="00701ADE"/>
    <w:sectPr w:rsidR="00DF5302" w:rsidRPr="00701AD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77544"/>
    <w:multiLevelType w:val="multilevel"/>
    <w:tmpl w:val="07F6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12808519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36EC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01ADE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2025-12-08T11:22:00Z</dcterms:modified>
</cp:coreProperties>
</file>