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276E" w14:textId="77777777" w:rsidR="006522E9" w:rsidRPr="006522E9" w:rsidRDefault="006522E9" w:rsidP="006522E9">
      <w:pPr>
        <w:rPr>
          <w:b/>
          <w:bCs/>
        </w:rPr>
      </w:pPr>
      <w:r w:rsidRPr="006522E9">
        <w:rPr>
          <w:b/>
          <w:bCs/>
        </w:rPr>
        <w:t>Что такое самовызывающаяся функция (IIFE) в JavaScript</w:t>
      </w:r>
    </w:p>
    <w:p w14:paraId="768BE9E6" w14:textId="77777777" w:rsidR="006522E9" w:rsidRPr="006522E9" w:rsidRDefault="006522E9" w:rsidP="006522E9">
      <w:r w:rsidRPr="006522E9">
        <w:rPr>
          <w:b/>
          <w:bCs/>
        </w:rPr>
        <w:t>Что хотят услышать интервьюеры:</w:t>
      </w:r>
    </w:p>
    <w:p w14:paraId="70992359" w14:textId="77777777" w:rsidR="006522E9" w:rsidRPr="006522E9" w:rsidRDefault="006522E9" w:rsidP="006522E9">
      <w:r w:rsidRPr="006522E9">
        <w:t>Интервьюеры ожидают, что кандидат продемонстрирует понимание концепции самовызывающейся функции (IIFE) в JavaScript, объяснит её синтаксис, основные преимущества и ситуации, в которых она может быть полезна. Также важно упомянуть, как IIFE помогает создать локальную область видимости и избежать загрязнения глобального пространства имен.</w:t>
      </w:r>
    </w:p>
    <w:p w14:paraId="3DEE04D8" w14:textId="77777777" w:rsidR="006522E9" w:rsidRPr="006522E9" w:rsidRDefault="006522E9" w:rsidP="006522E9">
      <w:r w:rsidRPr="006522E9">
        <w:rPr>
          <w:b/>
          <w:bCs/>
        </w:rPr>
        <w:t>Определение:</w:t>
      </w:r>
    </w:p>
    <w:p w14:paraId="6F3CA184" w14:textId="77777777" w:rsidR="006522E9" w:rsidRPr="006522E9" w:rsidRDefault="006522E9" w:rsidP="006522E9">
      <w:r w:rsidRPr="006522E9">
        <w:rPr>
          <w:b/>
          <w:bCs/>
        </w:rPr>
        <w:t>Самовызывающаяся функция (IIFE)</w:t>
      </w:r>
      <w:r w:rsidRPr="006522E9">
        <w:t> — это функция, которая выполняется сразу после её определения. Она позволяет создавать локальную область видимости, что помогает избежать конфликтов с переменными в глобальной области.</w:t>
      </w:r>
    </w:p>
    <w:p w14:paraId="040D36FF" w14:textId="77777777" w:rsidR="006522E9" w:rsidRPr="006522E9" w:rsidRDefault="006522E9" w:rsidP="006522E9">
      <w:r w:rsidRPr="006522E9">
        <w:rPr>
          <w:b/>
          <w:bCs/>
        </w:rPr>
        <w:t>Синтаксис:</w:t>
      </w:r>
    </w:p>
    <w:p w14:paraId="0A0399CD" w14:textId="77777777" w:rsidR="006522E9" w:rsidRPr="006522E9" w:rsidRDefault="006522E9" w:rsidP="006522E9">
      <w:r w:rsidRPr="006522E9">
        <w:t>(function() {</w:t>
      </w:r>
    </w:p>
    <w:p w14:paraId="472FF3B0" w14:textId="77777777" w:rsidR="006522E9" w:rsidRPr="006522E9" w:rsidRDefault="006522E9" w:rsidP="006522E9">
      <w:r w:rsidRPr="006522E9">
        <w:t xml:space="preserve">    </w:t>
      </w:r>
      <w:r w:rsidRPr="006522E9">
        <w:rPr>
          <w:i/>
          <w:iCs/>
        </w:rPr>
        <w:t>// код внутри IIFE</w:t>
      </w:r>
    </w:p>
    <w:p w14:paraId="15A472D8" w14:textId="77777777" w:rsidR="006522E9" w:rsidRPr="006522E9" w:rsidRDefault="006522E9" w:rsidP="006522E9">
      <w:r w:rsidRPr="006522E9">
        <w:t>})();</w:t>
      </w:r>
    </w:p>
    <w:p w14:paraId="60D67C05" w14:textId="77777777" w:rsidR="006522E9" w:rsidRPr="006522E9" w:rsidRDefault="006522E9" w:rsidP="006522E9">
      <w:r w:rsidRPr="006522E9">
        <w:t>Здесь функция оборачивается в круглые скобки и затем вызывается с помощью второй пары круглых скобок.</w:t>
      </w:r>
    </w:p>
    <w:p w14:paraId="1F60A475" w14:textId="77777777" w:rsidR="006522E9" w:rsidRPr="006522E9" w:rsidRDefault="006522E9" w:rsidP="006522E9">
      <w:r w:rsidRPr="006522E9">
        <w:rPr>
          <w:b/>
          <w:bCs/>
        </w:rPr>
        <w:t>Преимущества IIFE:</w:t>
      </w:r>
    </w:p>
    <w:p w14:paraId="5991F1C5" w14:textId="77777777" w:rsidR="006522E9" w:rsidRPr="006522E9" w:rsidRDefault="006522E9" w:rsidP="006522E9">
      <w:pPr>
        <w:numPr>
          <w:ilvl w:val="0"/>
          <w:numId w:val="46"/>
        </w:numPr>
      </w:pPr>
      <w:r w:rsidRPr="006522E9">
        <w:rPr>
          <w:b/>
          <w:bCs/>
        </w:rPr>
        <w:t>Изоляция переменных:</w:t>
      </w:r>
      <w:r w:rsidRPr="006522E9">
        <w:t> Переменные, объявленные внутри IIFE, недоступны вне её, что предотвращает конфликты имен.</w:t>
      </w:r>
    </w:p>
    <w:p w14:paraId="4EF50787" w14:textId="77777777" w:rsidR="006522E9" w:rsidRPr="006522E9" w:rsidRDefault="006522E9" w:rsidP="006522E9">
      <w:pPr>
        <w:numPr>
          <w:ilvl w:val="0"/>
          <w:numId w:val="46"/>
        </w:numPr>
      </w:pPr>
      <w:r w:rsidRPr="006522E9">
        <w:rPr>
          <w:b/>
          <w:bCs/>
        </w:rPr>
        <w:t>Чистота глобального пространства имен:</w:t>
      </w:r>
      <w:r w:rsidRPr="006522E9">
        <w:t> Помогает минимизировать количество переменных в глобальной области, уменьшая риск неожиданных взаимодействий.</w:t>
      </w:r>
    </w:p>
    <w:p w14:paraId="292EB4A4" w14:textId="77777777" w:rsidR="006522E9" w:rsidRPr="006522E9" w:rsidRDefault="006522E9" w:rsidP="006522E9">
      <w:pPr>
        <w:numPr>
          <w:ilvl w:val="0"/>
          <w:numId w:val="46"/>
        </w:numPr>
      </w:pPr>
      <w:r w:rsidRPr="006522E9">
        <w:rPr>
          <w:b/>
          <w:bCs/>
        </w:rPr>
        <w:t>Инициализация кода:</w:t>
      </w:r>
      <w:r w:rsidRPr="006522E9">
        <w:t> Позволяет инкапсулировать код, который должен выполниться один раз.</w:t>
      </w:r>
    </w:p>
    <w:p w14:paraId="7FD4AEF2" w14:textId="77777777" w:rsidR="006522E9" w:rsidRPr="006522E9" w:rsidRDefault="006522E9" w:rsidP="006522E9">
      <w:r w:rsidRPr="006522E9">
        <w:rPr>
          <w:b/>
          <w:bCs/>
        </w:rPr>
        <w:t>Пример использования IIFE:</w:t>
      </w:r>
    </w:p>
    <w:p w14:paraId="1D488309" w14:textId="77777777" w:rsidR="006522E9" w:rsidRPr="006522E9" w:rsidRDefault="006522E9" w:rsidP="006522E9">
      <w:r w:rsidRPr="006522E9">
        <w:rPr>
          <w:i/>
          <w:iCs/>
        </w:rPr>
        <w:t>// Создаем локальную область видимости</w:t>
      </w:r>
    </w:p>
    <w:p w14:paraId="01D7B356" w14:textId="77777777" w:rsidR="006522E9" w:rsidRPr="006522E9" w:rsidRDefault="006522E9" w:rsidP="006522E9">
      <w:r w:rsidRPr="006522E9">
        <w:t>(function() {</w:t>
      </w:r>
    </w:p>
    <w:p w14:paraId="4B078D29" w14:textId="77777777" w:rsidR="006522E9" w:rsidRPr="006522E9" w:rsidRDefault="006522E9" w:rsidP="006522E9">
      <w:r w:rsidRPr="006522E9">
        <w:t xml:space="preserve">    var privateVariable = "Я приватная переменная";</w:t>
      </w:r>
    </w:p>
    <w:p w14:paraId="7BBF2A18" w14:textId="77777777" w:rsidR="006522E9" w:rsidRPr="006522E9" w:rsidRDefault="006522E9" w:rsidP="006522E9">
      <w:r w:rsidRPr="006522E9">
        <w:t xml:space="preserve">    console.log(privateVariable); </w:t>
      </w:r>
      <w:r w:rsidRPr="006522E9">
        <w:rPr>
          <w:i/>
          <w:iCs/>
        </w:rPr>
        <w:t>// "Я приватная переменная"</w:t>
      </w:r>
    </w:p>
    <w:p w14:paraId="6FBEE782" w14:textId="77777777" w:rsidR="006522E9" w:rsidRPr="006522E9" w:rsidRDefault="006522E9" w:rsidP="006522E9">
      <w:pPr>
        <w:rPr>
          <w:lang w:val="en-US"/>
        </w:rPr>
      </w:pPr>
      <w:r w:rsidRPr="006522E9">
        <w:rPr>
          <w:lang w:val="en-US"/>
        </w:rPr>
        <w:t>})();</w:t>
      </w:r>
    </w:p>
    <w:p w14:paraId="09C44BC2" w14:textId="77777777" w:rsidR="006522E9" w:rsidRPr="006522E9" w:rsidRDefault="006522E9" w:rsidP="006522E9">
      <w:pPr>
        <w:rPr>
          <w:lang w:val="en-US"/>
        </w:rPr>
      </w:pPr>
      <w:r w:rsidRPr="006522E9">
        <w:rPr>
          <w:i/>
          <w:iCs/>
          <w:lang w:val="en-US"/>
        </w:rPr>
        <w:t xml:space="preserve">// console.log(privateVariable); // </w:t>
      </w:r>
      <w:r w:rsidRPr="006522E9">
        <w:rPr>
          <w:i/>
          <w:iCs/>
        </w:rPr>
        <w:t>Ошибка</w:t>
      </w:r>
      <w:r w:rsidRPr="006522E9">
        <w:rPr>
          <w:i/>
          <w:iCs/>
          <w:lang w:val="en-US"/>
        </w:rPr>
        <w:t xml:space="preserve">: privateVariable </w:t>
      </w:r>
      <w:r w:rsidRPr="006522E9">
        <w:rPr>
          <w:i/>
          <w:iCs/>
        </w:rPr>
        <w:t>не</w:t>
      </w:r>
      <w:r w:rsidRPr="006522E9">
        <w:rPr>
          <w:i/>
          <w:iCs/>
          <w:lang w:val="en-US"/>
        </w:rPr>
        <w:t xml:space="preserve"> </w:t>
      </w:r>
      <w:r w:rsidRPr="006522E9">
        <w:rPr>
          <w:i/>
          <w:iCs/>
        </w:rPr>
        <w:t>определена</w:t>
      </w:r>
    </w:p>
    <w:p w14:paraId="4A9B09BF" w14:textId="77777777" w:rsidR="006522E9" w:rsidRPr="006522E9" w:rsidRDefault="006522E9" w:rsidP="006522E9">
      <w:r w:rsidRPr="006522E9">
        <w:lastRenderedPageBreak/>
        <w:t>В этом примере privateVariable недоступна вне IIFE, что демонстрирует её изоляцию.</w:t>
      </w:r>
    </w:p>
    <w:p w14:paraId="38D1CE09" w14:textId="77777777" w:rsidR="006522E9" w:rsidRPr="006522E9" w:rsidRDefault="006522E9" w:rsidP="006522E9">
      <w:r w:rsidRPr="006522E9">
        <w:t>IIFE также может принимать параметры:</w:t>
      </w:r>
    </w:p>
    <w:p w14:paraId="63DA0D74" w14:textId="77777777" w:rsidR="006522E9" w:rsidRPr="006522E9" w:rsidRDefault="006522E9" w:rsidP="006522E9">
      <w:pPr>
        <w:rPr>
          <w:lang w:val="en-US"/>
        </w:rPr>
      </w:pPr>
      <w:r w:rsidRPr="006522E9">
        <w:rPr>
          <w:lang w:val="en-US"/>
        </w:rPr>
        <w:t>(function(param) {</w:t>
      </w:r>
    </w:p>
    <w:p w14:paraId="3F430158" w14:textId="77777777" w:rsidR="006522E9" w:rsidRPr="006522E9" w:rsidRDefault="006522E9" w:rsidP="006522E9">
      <w:pPr>
        <w:rPr>
          <w:lang w:val="en-US"/>
        </w:rPr>
      </w:pPr>
      <w:r w:rsidRPr="006522E9">
        <w:rPr>
          <w:lang w:val="en-US"/>
        </w:rPr>
        <w:t xml:space="preserve">    console.log(param);</w:t>
      </w:r>
    </w:p>
    <w:p w14:paraId="08975D85" w14:textId="77777777" w:rsidR="006522E9" w:rsidRPr="006522E9" w:rsidRDefault="006522E9" w:rsidP="006522E9">
      <w:r w:rsidRPr="006522E9">
        <w:t xml:space="preserve">})("Hello, IIFE!"); </w:t>
      </w:r>
      <w:r w:rsidRPr="006522E9">
        <w:rPr>
          <w:i/>
          <w:iCs/>
        </w:rPr>
        <w:t>// "Hello, IIFE!"</w:t>
      </w:r>
    </w:p>
    <w:p w14:paraId="1B6AB6CB" w14:textId="77777777" w:rsidR="00DF5302" w:rsidRPr="006522E9" w:rsidRDefault="00DF5302" w:rsidP="006522E9"/>
    <w:sectPr w:rsidR="00DF5302" w:rsidRPr="006522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5"/>
  </w:num>
  <w:num w:numId="3" w16cid:durableId="1964917129">
    <w:abstractNumId w:val="20"/>
  </w:num>
  <w:num w:numId="4" w16cid:durableId="1153570712">
    <w:abstractNumId w:val="32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6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8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1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29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0"/>
  </w:num>
  <w:num w:numId="24" w16cid:durableId="1832982145">
    <w:abstractNumId w:val="34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1"/>
  </w:num>
  <w:num w:numId="28" w16cid:durableId="2106417626">
    <w:abstractNumId w:val="24"/>
  </w:num>
  <w:num w:numId="29" w16cid:durableId="1017196888">
    <w:abstractNumId w:val="28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3"/>
  </w:num>
  <w:num w:numId="33" w16cid:durableId="45834416">
    <w:abstractNumId w:val="5"/>
  </w:num>
  <w:num w:numId="34" w16cid:durableId="1896971260">
    <w:abstractNumId w:val="42"/>
  </w:num>
  <w:num w:numId="35" w16cid:durableId="46927216">
    <w:abstractNumId w:val="33"/>
  </w:num>
  <w:num w:numId="36" w16cid:durableId="434907227">
    <w:abstractNumId w:val="15"/>
  </w:num>
  <w:num w:numId="37" w16cid:durableId="181751275">
    <w:abstractNumId w:val="44"/>
  </w:num>
  <w:num w:numId="38" w16cid:durableId="2011710083">
    <w:abstractNumId w:val="39"/>
  </w:num>
  <w:num w:numId="39" w16cid:durableId="2084715338">
    <w:abstractNumId w:val="37"/>
  </w:num>
  <w:num w:numId="40" w16cid:durableId="197090098">
    <w:abstractNumId w:val="0"/>
  </w:num>
  <w:num w:numId="41" w16cid:durableId="1932273811">
    <w:abstractNumId w:val="35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0"/>
  </w:num>
  <w:num w:numId="46" w16cid:durableId="11444705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59</cp:revision>
  <dcterms:created xsi:type="dcterms:W3CDTF">2025-12-06T12:11:00Z</dcterms:created>
  <dcterms:modified xsi:type="dcterms:W3CDTF">2025-12-07T07:35:00Z</dcterms:modified>
</cp:coreProperties>
</file>