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3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4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17.png" ContentType="image/png"/>
  <Override PartName="/word/media/image9.png" ContentType="image/png"/>
  <Override PartName="/word/media/image6.png" ContentType="image/png"/>
  <Override PartName="/word/media/image1.png" ContentType="image/png"/>
  <Override PartName="/word/media/image10.png" ContentType="image/png"/>
  <Override PartName="/word/media/image16.png" ContentType="image/png"/>
  <Override PartName="/word/media/image3.png" ContentType="image/png"/>
  <Override PartName="/word/media/image2.png" ContentType="image/png"/>
  <Override PartName="/word/media/image11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center"/>
        <w:rPr/>
      </w:pPr>
      <w:r>
        <w:rPr/>
        <w:t>ГУАП</w:t>
      </w:r>
    </w:p>
    <w:p>
      <w:pPr>
        <w:pStyle w:val="Normal"/>
        <w:widowControl w:val="false"/>
        <w:spacing w:before="480" w:after="0"/>
        <w:jc w:val="center"/>
        <w:rPr/>
      </w:pPr>
      <w:r>
        <w:rPr/>
        <w:t>КАФЕДРА № 41</w:t>
      </w:r>
    </w:p>
    <w:p>
      <w:pPr>
        <w:pStyle w:val="Normal"/>
        <w:widowControl w:val="false"/>
        <w:spacing w:before="1200" w:after="0"/>
        <w:rPr/>
      </w:pPr>
      <w:r>
        <w:rPr/>
        <w:t xml:space="preserve">ОТЧЕТ </w:t>
        <w:br/>
        <w:t>ЗАЩИЩЕН С ОЦЕНКОЙ</w:t>
      </w:r>
    </w:p>
    <w:p>
      <w:pPr>
        <w:pStyle w:val="Normal"/>
        <w:widowControl w:val="false"/>
        <w:spacing w:lineRule="auto" w:line="360" w:before="120" w:after="0"/>
        <w:rPr/>
      </w:pPr>
      <w:r>
        <w:rPr/>
        <w:t>ПРЕПОДАВАТЕЛЬ</w:t>
      </w:r>
    </w:p>
    <w:tbl>
      <w:tblPr>
        <w:tblW w:w="9639" w:type="dxa"/>
        <w:jc w:val="left"/>
        <w:tblInd w:w="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239"/>
        <w:gridCol w:w="285"/>
        <w:gridCol w:w="2824"/>
        <w:gridCol w:w="273"/>
        <w:gridCol w:w="3018"/>
      </w:tblGrid>
      <w:tr>
        <w:trPr/>
        <w:tc>
          <w:tcPr>
            <w:tcW w:w="32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старший преподаватель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82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73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30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Боженко В.В.</w:t>
            </w:r>
          </w:p>
        </w:tc>
      </w:tr>
      <w:tr>
        <w:trPr/>
        <w:tc>
          <w:tcPr>
            <w:tcW w:w="3239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824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3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301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BodyText"/>
        <w:spacing w:before="0" w:after="0"/>
        <w:rPr/>
      </w:pPr>
      <w:r>
        <w:rPr/>
      </w:r>
    </w:p>
    <w:tbl>
      <w:tblPr>
        <w:tblW w:w="9639" w:type="dxa"/>
        <w:jc w:val="left"/>
        <w:tblInd w:w="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BodyText"/>
              <w:spacing w:before="960" w:after="0"/>
              <w:rPr/>
            </w:pPr>
            <w:r>
              <w:rPr/>
              <w:t>ОТЧЕТ О ЛАБОРАТОРНОЙ РАБОТЕ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Heading1"/>
              <w:spacing w:before="720" w:after="720"/>
              <w:rPr>
                <w:b w:val="false"/>
                <w:szCs w:val="32"/>
              </w:rPr>
            </w:pPr>
            <w:r>
              <w:rPr>
                <w:b w:val="false"/>
                <w:szCs w:val="32"/>
              </w:rPr>
              <w:t>ПРЕДВАРИТЕЛЬНЫЙ АНАЛИЗ ДАННЫХ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Heading3"/>
              <w:spacing w:before="120"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Heading3"/>
              <w:spacing w:before="240" w:after="0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ВВЕДЕНИЕ В АНАЛИЗ ДАННЫХ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widowControl w:val="false"/>
        <w:spacing w:lineRule="auto" w:line="360" w:before="1680" w:after="0"/>
        <w:rPr>
          <w:lang w:val="en-US"/>
        </w:rPr>
      </w:pPr>
      <w:r>
        <w:rPr/>
        <w:t>РАБОТУ ВЫПОЛНИЛ</w:t>
      </w:r>
    </w:p>
    <w:tbl>
      <w:tblPr>
        <w:tblW w:w="9639" w:type="dxa"/>
        <w:jc w:val="left"/>
        <w:tblInd w:w="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62"/>
        <w:gridCol w:w="1736"/>
        <w:gridCol w:w="237"/>
        <w:gridCol w:w="2639"/>
        <w:gridCol w:w="236"/>
        <w:gridCol w:w="2629"/>
      </w:tblGrid>
      <w:tr>
        <w:trPr/>
        <w:tc>
          <w:tcPr>
            <w:tcW w:w="2162" w:type="dxa"/>
            <w:tcBorders/>
            <w:vAlign w:val="bottom"/>
          </w:tcPr>
          <w:p>
            <w:pPr>
              <w:pStyle w:val="Normal"/>
              <w:widowControl w:val="false"/>
              <w:ind w:left="-108"/>
              <w:rPr/>
            </w:pPr>
            <w:r>
              <w:rPr/>
              <w:t>СТУДЕНТ гр. №</w:t>
            </w:r>
          </w:p>
        </w:tc>
        <w:tc>
          <w:tcPr>
            <w:tcW w:w="173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4319</w:t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6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62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Г. А. Согомонян</w:t>
            </w:r>
          </w:p>
        </w:tc>
      </w:tr>
      <w:tr>
        <w:trPr/>
        <w:tc>
          <w:tcPr>
            <w:tcW w:w="2162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36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Normal"/>
        <w:widowControl w:val="fals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before="1800" w:after="0"/>
        <w:jc w:val="center"/>
        <w:rPr/>
      </w:pPr>
      <w:r>
        <w:rPr/>
        <w:t>Санкт-Петербург</w:t>
      </w:r>
      <w:r>
        <w:rPr>
          <w:lang w:val="en-US"/>
        </w:rPr>
        <w:t xml:space="preserve"> </w:t>
      </w:r>
      <w:r>
        <w:rPr/>
        <w:t>2025</w:t>
      </w:r>
    </w:p>
    <w:p>
      <w:pPr>
        <w:pStyle w:val="Normal"/>
        <w:widowControl w:val="false"/>
        <w:suppressAutoHyphens w:val="true"/>
        <w:bidi w:val="0"/>
        <w:spacing w:lineRule="auto" w:line="360" w:before="1800" w:after="0"/>
        <w:ind w:firstLine="900" w:left="0" w:right="0"/>
        <w:jc w:val="both"/>
        <w:rPr/>
      </w:pPr>
      <w:r>
        <w:rPr>
          <w:b/>
          <w:sz w:val="28"/>
        </w:rPr>
        <w:t>Цель работы:</w:t>
      </w:r>
      <w:r>
        <w:rPr>
          <w:sz w:val="28"/>
        </w:rPr>
        <w:t xml:space="preserve"> осуществить предварительную обработку данных csv-файла, выявить и устранить проблемы в этих данных.</w:t>
      </w:r>
    </w:p>
    <w:p>
      <w:pPr>
        <w:pStyle w:val="Normal"/>
        <w:widowControl w:val="false"/>
        <w:spacing w:lineRule="auto" w:line="360"/>
        <w:jc w:val="both"/>
        <w:rPr/>
      </w:pPr>
      <w:r>
        <w:rPr/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b w:val="false"/>
          <w:bCs w:val="false"/>
          <w:sz w:val="28"/>
          <w:szCs w:val="28"/>
        </w:rPr>
        <w:t>Вариант: 10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b w:val="false"/>
          <w:bCs w:val="false"/>
          <w:sz w:val="28"/>
          <w:szCs w:val="28"/>
        </w:rPr>
        <w:t>Исходные данные: набор данных auto.csv — данные про автомобили, их характеристики, пробег, владельцев и т. д.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b w:val="false"/>
          <w:bCs w:val="false"/>
          <w:sz w:val="28"/>
          <w:szCs w:val="28"/>
        </w:rPr>
        <w:t xml:space="preserve">Ссылка на github: </w:t>
      </w:r>
      <w:hyperlink r:id="rId2">
        <w:r>
          <w:rPr>
            <w:rStyle w:val="Hyperlink"/>
            <w:b w:val="false"/>
            <w:bCs w:val="false"/>
            <w:sz w:val="28"/>
            <w:szCs w:val="28"/>
          </w:rPr>
          <w:t>github репозoиторий</w:t>
        </w:r>
      </w:hyperlink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b/>
          <w:bCs/>
          <w:sz w:val="28"/>
          <w:szCs w:val="28"/>
        </w:rPr>
        <w:t xml:space="preserve">Ход работы: 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1. Чтение файла (набора данных) (рис. 1)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4676775" cy="9144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1 — импорт pandas и чтение файла</w:t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Таким образом у нас теперь есть переменная df, которая хранит данные auto.csv в виде объекта DataFrame библиотеки pandas.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2. Обзор данных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2.1. Вывод первых 20 строк с помощью метода head (рис. 2)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4759325" cy="386016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3860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2 — Вывод первых 20-ти строк файла</w:t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2.2. Оценка данных с помощью метода info() (рис. 3)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2858135" cy="270637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3 — Вывод метода info()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Метод info() в pandas используется для вывода краткой и полезной сводки о DataFrame. Он позволяет быстро оценить структуру и качество данных, выявить пропущенные значения, проверить типы данных и понять объем занимаемой памяти. Метод особенно полезен на начальном этапе анализа данных для планирования дальнейших шагов обработки и исследования.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2.3. Оценка данных с помощью метода describe (рис. 4)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4543425" cy="317182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4 — Вывод метода describe()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Метод describe() используется для получения описательной статистики по данным DataFrame. Он вычисляет основные статистические показатели, которые помогают быстро понять распределение и характеристики данных.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Столбец year: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Диапазон лет автомобилей: от 1992 до 2020 года.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Средний год выпуска: примерно 2013.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Медиана (50%): 2014, то есть половина машин новее 2014 года, половина — старше.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Стандартное отклонение (std): около 4.2, что говорит о довольно широком разбросе по годам производства.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Столбец SellingPrice:</w:t>
      </w:r>
    </w:p>
    <w:p>
      <w:pPr>
        <w:pStyle w:val="Normal"/>
        <w:widowControl w:val="false"/>
        <w:numPr>
          <w:ilvl w:val="0"/>
          <w:numId w:val="2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Цены варьируются от 20 000 до 890 000.</w:t>
      </w:r>
    </w:p>
    <w:p>
      <w:pPr>
        <w:pStyle w:val="Normal"/>
        <w:widowControl w:val="false"/>
        <w:numPr>
          <w:ilvl w:val="0"/>
          <w:numId w:val="2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Средняя цена продажи около 504 000.</w:t>
      </w:r>
    </w:p>
    <w:p>
      <w:pPr>
        <w:pStyle w:val="Normal"/>
        <w:widowControl w:val="false"/>
        <w:numPr>
          <w:ilvl w:val="0"/>
          <w:numId w:val="2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Медианная продажная цена: 350 000.</w:t>
      </w:r>
    </w:p>
    <w:p>
      <w:pPr>
        <w:pStyle w:val="Normal"/>
        <w:widowControl w:val="false"/>
        <w:numPr>
          <w:ilvl w:val="0"/>
          <w:numId w:val="2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Первый квартиль (25%): 210 000, третий квартиль (75%): 650 000, что наглядно показывает распределение цен.</w:t>
      </w:r>
    </w:p>
    <w:p>
      <w:pPr>
        <w:pStyle w:val="Normal"/>
        <w:widowControl w:val="false"/>
        <w:numPr>
          <w:ilvl w:val="0"/>
          <w:numId w:val="2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Стандартное отклонение: 578 000, то есть цены сильно различаются между машинами.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Столбец kmdriven: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Средний пробег: 66 193 км.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Медианный пробег: 60 000 км, типичный показатель для подержанных машин.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Минимальный пробег: 1 км.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Максимальный пробег: 806 599 км, что указывает на очень «прожившие» авто.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Квартильные значения помогают увидеть распределение — 25% авто имеют пробег ниже 35 000 км, 75% — ниже 89 000 км.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Общие выводы: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Данные охватывают широкий диапазон лет, цен и пробегов. Большая вариативность по всем признакам. Медиана во всех случаях отличается от среднего, что может говорить о наличии выбросов.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2.4. Оценка названий столбцов (рис. 5)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5072380" cy="132270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380" cy="1322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5 — Вывод названий столбцов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Названия столбцов понятные и без пробелов, поэтому в переименовании нет необходимости.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3. Проверка пропусков (рис. 6)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5024755" cy="296227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75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6 — Поиск и удаление дубликатов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Все пропуски успешно удалены.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4. Проверка дубликатов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Проверка явных дубликатов (рис. 7)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2419985" cy="265747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985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7 — Поиск явных дубликатов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Результат метода df.duplicated() показывает для каждой строки DataFrame, является ли она дубликатом предыдущей строки с такими же значениями (True), или уникальной (False). В нашем случае для строк 4340 и 4341 ранее в списке элементов встречался дубликат. Удаляем дубликаты (рис. 8).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5417820" cy="255206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55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8 — Удаление явных дубликатов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Таким образом все явные дубликаты были удалены.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 xml:space="preserve">Проверка неявных </w:t>
      </w:r>
      <w:bookmarkStart w:id="0" w:name="__DdeLink__203_1158427681"/>
      <w:r>
        <w:rPr>
          <w:sz w:val="28"/>
          <w:szCs w:val="28"/>
        </w:rPr>
        <w:t>дубликатов для столбца „year“ (рис. 9</w:t>
      </w:r>
      <w:bookmarkEnd w:id="0"/>
      <w:r>
        <w:rPr>
          <w:sz w:val="28"/>
          <w:szCs w:val="28"/>
        </w:rPr>
        <w:t>).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1754505" cy="428688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505" cy="4286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9 — Поиск неявных дубликатов „year“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Проверка неявных дубликатов для столбца „fuel“ (рис. 10).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2762250" cy="215265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10 — Поиск неявных дубликатов „fuel“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Есть дубликат Petroll. Исправляем дубликат (рис. 11).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4453255" cy="139954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55" cy="139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11 — Замена дубликата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Таким образом мы успешно заменили дубликат.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Проверка неявных дубликатов для столбца „seller_Type“ (рис. 12).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3105150" cy="1762125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12 — Поиск неявных дубликатов „seller_Type“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Есть дубликат Dealeer. Исправляем дубликат (рис. 13).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4805680" cy="1081405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1081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13 — Замена дубликата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Проверка неявных дубликатов для столбцов „transmission“ и „owner“ (рис. 13).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2010410" cy="2510155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410" cy="251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 xml:space="preserve">Рисунок 14 — Поиск неявных дубликатов в </w:t>
      </w:r>
      <w:bookmarkStart w:id="1" w:name="__DdeLink__205_1158427681"/>
      <w:r>
        <w:rPr>
          <w:sz w:val="28"/>
          <w:szCs w:val="28"/>
        </w:rPr>
        <w:t>„transmission“ и „owner“</w:t>
      </w:r>
      <w:bookmarkEnd w:id="1"/>
    </w:p>
    <w:p>
      <w:pPr>
        <w:pStyle w:val="Normal"/>
        <w:widowControl w:val="false"/>
        <w:spacing w:lineRule="auto" w:line="360"/>
        <w:ind w:firstLine="709"/>
        <w:jc w:val="both"/>
        <w:rPr/>
      </w:pPr>
      <w:r>
        <w:rPr>
          <w:sz w:val="28"/>
          <w:szCs w:val="28"/>
        </w:rPr>
        <w:t>В столбцах „transmission“ и „owner“ неявных дубликатов нет.</w:t>
      </w:r>
    </w:p>
    <w:p>
      <w:pPr>
        <w:pStyle w:val="Normal"/>
        <w:widowControl w:val="false"/>
        <w:spacing w:lineRule="auto" w:line="360"/>
        <w:ind w:firstLine="709"/>
        <w:jc w:val="both"/>
        <w:rPr/>
      </w:pPr>
      <w:r>
        <w:rPr>
          <w:sz w:val="28"/>
          <w:szCs w:val="28"/>
        </w:rPr>
        <w:t>Таким образом мы избавились от всех неявных дубликатов.</w:t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/>
      </w:pPr>
      <w:r>
        <w:rPr>
          <w:sz w:val="28"/>
          <w:szCs w:val="28"/>
        </w:rPr>
        <w:t>5. Проверка типов данных (рис. 15)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4703445" cy="2348230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2348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15 — Проверяем типы данных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Нужно заменить тип данных столбца „kmdriven“ с float64 на int64 (рис. 16).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4786630" cy="1861820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630" cy="186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16 — Исправляем тип данных „kmdriven“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Таким образом был изменён тип данных столбца kmdriven для подсчёта пробега автомоболя в километрах с float64 на int64.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6. Группировка данных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Задание 1. Группировка - тип владельца (owner) по количеству разных коробок передач (transmission) (рис. 17).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5044440" cy="2717165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71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17 — Группировка по заданию 1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Основные наблюдения: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Наибольшее число автомобилей — это автомобили у первого владельца с ручной коробкой передач (1992 шт.). Это говорит о популярности таких автомобилей среди тех, кто покупает машину "с нуля".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Среди первого владельца также заметная доля "Automatic" (227), но их почти в 9 раз меньше, чем с ручной трансмиссией.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У второго владельца аналогично: ручных машин (915) значительно больше, чем автоматических (64).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В остальных категориях (Third Owner, Fourth &amp; Above Owner, Test Drive Car) машины с ручной коробкой тоже преобладают над автоматом.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Test Drive Car — довольно редкая категория, где всего 17 автомобилей (1 автомат и 16 ручных).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В целом, машины с ручной трансмиссией встречаются гораздо чаще в каждом сегменте владельцев.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Рынок подержанных автомобилей данной выборки сильно смещён в сторону ручных трансмиссий, независимо от категории владельца. Автоматическая трансмиссия встречается заметно реже, особенно у автомобилей, переживших смену нескольких владельцев. Это может отражать предпочтения на рынке, доступность и стоимость обслуживания или специфику регионального спроса.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Задание 2. Группировка -тип коробки передач (transmission) по количеству разных типов топлива (fuel). Создать датафрейм. Переименовать столбец с количеством в “сount” (рис. 18).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4230370" cy="2981325"/>
            <wp:effectExtent l="0" t="0" r="0" b="0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370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18 — Группировка по заданию 2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Основные наблюдения:</w:t>
      </w:r>
    </w:p>
    <w:p>
      <w:pPr>
        <w:pStyle w:val="Normal"/>
        <w:widowControl w:val="false"/>
        <w:numPr>
          <w:ilvl w:val="0"/>
          <w:numId w:val="5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Среди автоматических коробок передач большинство автомобилей используют дизель (170) или бензин (141); электромобилей очень мало (1).</w:t>
      </w:r>
    </w:p>
    <w:p>
      <w:pPr>
        <w:pStyle w:val="Normal"/>
        <w:widowControl w:val="false"/>
        <w:numPr>
          <w:ilvl w:val="0"/>
          <w:numId w:val="5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Среди ручных коробок передач ярко выражено преобладание автомобилей на дизельном (1630) и бензиновом (1578) топливе.</w:t>
      </w:r>
    </w:p>
    <w:p>
      <w:pPr>
        <w:pStyle w:val="Normal"/>
        <w:widowControl w:val="false"/>
        <w:numPr>
          <w:ilvl w:val="0"/>
          <w:numId w:val="5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Альтернативные виды топлива (CNG, LPG) встречаются редко, только среди автомобилей с ручной коробкой (37 и 22 соответственно).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Основная масса автомобилей в выборке — это машины с ручной коробкой на дизельном или бензиновом топливе. Автомобили с автоматической трансмиссией встречаются гораздо реже и представлены в основном дизельными и бензиновыми моделями. Авто на альтернативном топливе (CNG, LPG, Electric) составляют незначительную часть рынка и почти все оснащены ручными коробками передач.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Задание 3. Сводная таблица (pivot_table) - средняя цена для каждого типа владельца owner. Отсортировать по убыванию. Округлить до двух знаков (рис.19).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3620135" cy="2663190"/>
            <wp:effectExtent l="0" t="0" r="0" b="0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135" cy="2663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19 — Сводная таблица по заданию 3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Сводная таблица показывает, что максимальная средняя цена у автомобилей категории "Test Drive Car". Самые дорогие авто чаще всего принадлежат первому владельцу, а стоимость заметно снижается с каждым последующим владельцем. Минимальная средняя цена — у машин, находящихся в собственности четвертого и более владельца.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Задание 4. Сводная таблица (pivot_table) - среднее количество пройденных километров для каждого года - строки и типа владельца - owner — столбцы. Отсортировать по возрастанию year. Округлить до двух знаков. (рис. 20).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/>
        <w:drawing>
          <wp:inline distT="0" distB="0" distL="0" distR="0">
            <wp:extent cx="4615180" cy="3614420"/>
            <wp:effectExtent l="0" t="0" r="0" b="0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180" cy="3614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sz w:val="28"/>
          <w:szCs w:val="28"/>
        </w:rPr>
        <w:t>Рисунок 20 — Сводная таблица по заданию 4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/>
      </w:pPr>
      <w:r>
        <w:rPr>
          <w:sz w:val="28"/>
          <w:szCs w:val="28"/>
        </w:rPr>
        <w:t>Основные выводы: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900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По мере уменьшения года выпуска авто (т.е. с развитием по строкам вверх), средний пробег возрастает у всех типов владельцев. Это ожидаемо, ведь старые автомобили эксплуатировались дольше и прошли больше километров.</w:t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Для машин от первого владельца средний пробег постепенно снижается с 100 000 (старые года) до около 15 000 км для самых новых машин 2020 года. Это типичная ситуация: новые авто продаются с небольшим пробегом, а старые — с большим.</w:t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У автомобилей «Fourth &amp; Above Owner» пробег всегда выше, чем у машин первого или второго владельца — в среднем эта категория включает машины, которые уже активно эксплуатировались и часто переходили из рук в руки.</w:t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Автомобили, проданные вторым владельцем, также имеют обычно значительный пробег, но чуть меньше, чем у четвертого и более владельца.</w:t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«Test Drive Car» и «Third Owner» чаще имеют более низкий или нестабильный пробег, значения встречаются реже и зачастую ниже, что, возможно, связано с малым количеством таких машин в выборке.</w:t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bidi w:val="0"/>
        <w:spacing w:lineRule="auto" w:line="360" w:before="0" w:after="0"/>
        <w:jc w:val="both"/>
        <w:rPr/>
      </w:pPr>
      <w:r>
        <w:rPr>
          <w:sz w:val="28"/>
          <w:szCs w:val="28"/>
        </w:rPr>
        <w:t>В целом чётко прослеживается тренд: чем старше год выпуска и чем больше хозяев было у машины — тем выше средний пробег.</w:t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/>
      </w:pPr>
      <w:r>
        <w:rPr>
          <w:sz w:val="28"/>
          <w:szCs w:val="28"/>
        </w:rPr>
        <w:t>Таблица позволяет выявить зависимость пробега как от возраста авто, так и от типа владельца. Это важно для анализа рынка подержанных автомобилей — видно, что самые «свежие» и наименее эксплуатированные машины получают новые владельцы, а активно эксплуатируемые авто чаще переходят к следующим владельцам и имеют больший пробег.</w:t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jc w:val="both"/>
        <w:rPr/>
      </w:pPr>
      <w:r>
        <w:rPr>
          <w:b/>
          <w:sz w:val="28"/>
        </w:rPr>
        <w:t>Вывод:</w:t>
      </w:r>
    </w:p>
    <w:p>
      <w:pPr>
        <w:pStyle w:val="Normal"/>
        <w:widowControl w:val="false"/>
        <w:spacing w:lineRule="auto" w:line="360"/>
        <w:ind w:firstLine="709"/>
        <w:jc w:val="both"/>
        <w:rPr/>
      </w:pPr>
      <w:r>
        <w:rPr>
          <w:sz w:val="28"/>
          <w:szCs w:val="24"/>
        </w:rPr>
        <w:t>В ходе исследования анализировался набор данных, описывающий подержанные автомобили с такими характеристиками, как год выпуска, тип владельца, пробег, тип топлива, тип коробки передач, цена и другие параметры. Предметная область — рынок подержанных автомобилей.</w:t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/>
          <w:sz w:val="28"/>
          <w:szCs w:val="24"/>
        </w:rPr>
      </w:pPr>
      <w:r>
        <w:rPr>
          <w:sz w:val="28"/>
          <w:szCs w:val="24"/>
        </w:rPr>
      </w:r>
    </w:p>
    <w:p>
      <w:pPr>
        <w:pStyle w:val="Normal"/>
        <w:widowControl w:val="false"/>
        <w:spacing w:lineRule="auto" w:line="360"/>
        <w:ind w:firstLine="709"/>
        <w:jc w:val="both"/>
        <w:rPr/>
      </w:pPr>
      <w:r>
        <w:rPr>
          <w:sz w:val="28"/>
          <w:szCs w:val="24"/>
        </w:rPr>
        <w:t>Для анализа была проведена предварительная обработка данных, включающая:</w:t>
      </w:r>
    </w:p>
    <w:p>
      <w:pPr>
        <w:pStyle w:val="Normal"/>
        <w:widowControl w:val="false"/>
        <w:numPr>
          <w:ilvl w:val="0"/>
          <w:numId w:val="7"/>
        </w:numPr>
        <w:spacing w:lineRule="auto" w:line="360"/>
        <w:jc w:val="both"/>
        <w:rPr/>
      </w:pPr>
      <w:r>
        <w:rPr>
          <w:sz w:val="28"/>
          <w:szCs w:val="24"/>
        </w:rPr>
        <w:t>загрузку и чтение CSV-файла в pandas DataFrame,</w:t>
      </w:r>
    </w:p>
    <w:p>
      <w:pPr>
        <w:pStyle w:val="Normal"/>
        <w:widowControl w:val="false"/>
        <w:numPr>
          <w:ilvl w:val="0"/>
          <w:numId w:val="7"/>
        </w:numPr>
        <w:spacing w:lineRule="auto" w:line="360"/>
        <w:jc w:val="both"/>
        <w:rPr/>
      </w:pPr>
      <w:r>
        <w:rPr>
          <w:sz w:val="28"/>
          <w:szCs w:val="24"/>
        </w:rPr>
        <w:t>проверку наличия дублей и пропусков,</w:t>
      </w:r>
    </w:p>
    <w:p>
      <w:pPr>
        <w:pStyle w:val="Normal"/>
        <w:widowControl w:val="false"/>
        <w:numPr>
          <w:ilvl w:val="0"/>
          <w:numId w:val="7"/>
        </w:numPr>
        <w:spacing w:lineRule="auto" w:line="360"/>
        <w:jc w:val="both"/>
        <w:rPr/>
      </w:pPr>
      <w:r>
        <w:rPr>
          <w:sz w:val="28"/>
          <w:szCs w:val="24"/>
        </w:rPr>
        <w:t>изучение типов данных,</w:t>
      </w:r>
    </w:p>
    <w:p>
      <w:pPr>
        <w:pStyle w:val="Normal"/>
        <w:widowControl w:val="false"/>
        <w:numPr>
          <w:ilvl w:val="0"/>
          <w:numId w:val="7"/>
        </w:numPr>
        <w:spacing w:lineRule="auto" w:line="360"/>
        <w:jc w:val="both"/>
        <w:rPr/>
      </w:pPr>
      <w:r>
        <w:rPr>
          <w:sz w:val="28"/>
          <w:szCs w:val="24"/>
        </w:rPr>
        <w:t>преобразование типов данных для корректного анализа,</w:t>
      </w:r>
    </w:p>
    <w:p>
      <w:pPr>
        <w:pStyle w:val="Normal"/>
        <w:widowControl w:val="false"/>
        <w:numPr>
          <w:ilvl w:val="0"/>
          <w:numId w:val="7"/>
        </w:numPr>
        <w:spacing w:lineRule="auto" w:line="360"/>
        <w:jc w:val="both"/>
        <w:rPr/>
      </w:pPr>
      <w:r>
        <w:rPr>
          <w:sz w:val="28"/>
          <w:szCs w:val="24"/>
        </w:rPr>
        <w:t>систематический осмотр с помощью методов info() и describe().</w:t>
      </w:r>
    </w:p>
    <w:p>
      <w:pPr>
        <w:pStyle w:val="Normal"/>
        <w:widowControl w:val="false"/>
        <w:numPr>
          <w:ilvl w:val="0"/>
          <w:numId w:val="0"/>
        </w:numPr>
        <w:spacing w:lineRule="auto" w:line="360"/>
        <w:ind w:hanging="0" w:left="720"/>
        <w:jc w:val="both"/>
        <w:rPr>
          <w:rFonts w:ascii="Times New Roman" w:hAnsi="Times New Roman"/>
          <w:sz w:val="28"/>
          <w:szCs w:val="24"/>
        </w:rPr>
      </w:pPr>
      <w:r>
        <w:rPr>
          <w:sz w:val="28"/>
          <w:szCs w:val="24"/>
        </w:rPr>
      </w:r>
    </w:p>
    <w:p>
      <w:pPr>
        <w:pStyle w:val="Normal"/>
        <w:widowControl w:val="false"/>
        <w:spacing w:lineRule="auto" w:line="360"/>
        <w:ind w:firstLine="709"/>
        <w:jc w:val="both"/>
        <w:rPr/>
      </w:pPr>
      <w:r>
        <w:rPr>
          <w:sz w:val="28"/>
          <w:szCs w:val="24"/>
        </w:rPr>
        <w:t>Дальнейший анализ включал группировки и построение сводных таблиц (groupby() и pivot_table()), где были исследованы следующие аспекты:</w:t>
      </w:r>
    </w:p>
    <w:p>
      <w:pPr>
        <w:pStyle w:val="Normal"/>
        <w:widowControl w:val="false"/>
        <w:spacing w:lineRule="auto" w:line="360"/>
        <w:ind w:firstLine="709"/>
        <w:jc w:val="both"/>
        <w:rPr/>
      </w:pPr>
      <w:r>
        <w:rPr>
          <w:sz w:val="28"/>
          <w:szCs w:val="24"/>
        </w:rPr>
        <w:t>Средняя цена автомобилей для разных категорий владельцев показала, что машины категории "Test Drive Car" и "First Owner" имеют самые высокие средние цены, а цена снижалась у машин с большим числом прежних владельцев.</w:t>
      </w:r>
    </w:p>
    <w:p>
      <w:pPr>
        <w:pStyle w:val="Normal"/>
        <w:widowControl w:val="false"/>
        <w:spacing w:lineRule="auto" w:line="360"/>
        <w:ind w:firstLine="709"/>
        <w:jc w:val="both"/>
        <w:rPr/>
      </w:pPr>
      <w:r>
        <w:rPr>
          <w:sz w:val="28"/>
          <w:szCs w:val="24"/>
        </w:rPr>
        <w:t>Распределение автомобилей по типам коробки передач и типам владельцев выявило, что большинство машин оснащены ручной коробкой передач, причем их значительно больше среди первых и вторых владельцев. Автомобили с автоматической трансмиссией и альтернативными видами топлива встречаются реже.</w:t>
      </w:r>
    </w:p>
    <w:p>
      <w:pPr>
        <w:pStyle w:val="Normal"/>
        <w:widowControl w:val="false"/>
        <w:spacing w:lineRule="auto" w:line="360"/>
        <w:ind w:firstLine="709"/>
        <w:jc w:val="both"/>
        <w:rPr/>
      </w:pPr>
      <w:r>
        <w:rPr>
          <w:sz w:val="28"/>
          <w:szCs w:val="24"/>
        </w:rPr>
        <w:t>Анализ пробега по годам выпуска и типам владельцев показал закономерность: чем старше автомобиль и чем больше у него владельцев, тем выше средний пробег автомобиля. Новые машины и тест-драйвовые автомобили имеют минимальный пробег соответственно.</w:t>
      </w:r>
    </w:p>
    <w:p>
      <w:pPr>
        <w:pStyle w:val="Normal"/>
        <w:widowControl w:val="false"/>
        <w:spacing w:lineRule="auto" w:line="360"/>
        <w:ind w:firstLine="709"/>
        <w:jc w:val="both"/>
        <w:rPr/>
      </w:pPr>
      <w:r>
        <w:rPr>
          <w:sz w:val="28"/>
          <w:szCs w:val="24"/>
        </w:rPr>
        <w:t>Были рассмотрены выбросы и вариативность значений средних, медианных показателей, что помогло понять, что цены и пробеги различаются значительно в зависимости от возраста и истории автомобиля.</w:t>
      </w:r>
    </w:p>
    <w:p>
      <w:pPr>
        <w:pStyle w:val="Normal"/>
        <w:widowControl w:val="false"/>
        <w:spacing w:lineRule="auto" w:line="360"/>
        <w:ind w:firstLine="709"/>
        <w:jc w:val="both"/>
        <w:rPr/>
      </w:pPr>
      <w:r>
        <w:rPr>
          <w:sz w:val="28"/>
          <w:szCs w:val="24"/>
        </w:rPr>
        <w:t>Таким образом, исследование позволило структурировать и визуализировать основные характеристики рынка подержанных автомобилей, выявить подъемы и спады по ценам и пробегу в зависимости от категории владельцев, типов трансмиссии и топлива. Результаты могут быть полезны для оценки состояния автомобиля, планирования покупки-продажи и более глубокого понимания динамики вторичного автомобильного рынка.</w:t>
      </w:r>
    </w:p>
    <w:sectPr>
      <w:footerReference w:type="default" r:id="rId23"/>
      <w:type w:val="nextPage"/>
      <w:pgSz w:w="11909" w:h="16834"/>
      <w:pgMar w:left="1701" w:right="845" w:gutter="0" w:header="0" w:top="1134" w:footer="1134" w:bottom="169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highlight w:val="none"/>
        <w:shd w:fill="auto" w:val="clear"/>
      </w:rPr>
    </w:pPr>
    <w:r>
      <w:rPr>
        <w:shd w:fill="auto" w:val="clear"/>
      </w:rPr>
      <w:fldChar w:fldCharType="begin"/>
    </w:r>
    <w:r>
      <w:rPr>
        <w:shd w:fill="auto" w:val="clear"/>
      </w:rPr>
      <w:instrText xml:space="preserve"> PAGE </w:instrText>
    </w:r>
    <w:r>
      <w:rPr>
        <w:shd w:fill="auto" w:val="clear"/>
      </w:rPr>
      <w:fldChar w:fldCharType="separate"/>
    </w:r>
    <w:r>
      <w:rPr>
        <w:shd w:fill="auto" w:val="clear"/>
      </w:rPr>
      <w:t>17</w:t>
    </w:r>
    <w:r>
      <w:rPr>
        <w:shd w:fill="auto" w:val="clear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200"/>
  <w:embedSystemFonts/>
  <w:defaultTabStop w:val="720"/>
  <w:autoHyphenation w:val="true"/>
  <w:doNotHyphenateCaps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b63d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5a2a15"/>
    <w:pPr>
      <w:keepNext w:val="true"/>
      <w:widowControl w:val="false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9"/>
    <w:qFormat/>
    <w:rsid w:val="005a2a15"/>
    <w:pPr>
      <w:keepNext w:val="true"/>
      <w:widowControl w:val="false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3"/>
    <w:uiPriority w:val="99"/>
    <w:qFormat/>
    <w:rsid w:val="005a2a15"/>
    <w:pPr>
      <w:keepNext w:val="true"/>
      <w:widowControl w:val="false"/>
      <w:spacing w:before="360" w:after="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4"/>
    <w:uiPriority w:val="99"/>
    <w:qFormat/>
    <w:rsid w:val="005a2a15"/>
    <w:pPr>
      <w:keepNext w:val="true"/>
      <w:widowControl w:val="false"/>
      <w:jc w:val="center"/>
      <w:outlineLvl w:val="3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link w:val="Heading2"/>
    <w:uiPriority w:val="99"/>
    <w:semiHidden/>
    <w:qFormat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styleId="3" w:customStyle="1">
    <w:name w:val="Заголовок 3 Знак"/>
    <w:basedOn w:val="DefaultParagraphFont"/>
    <w:link w:val="Heading3"/>
    <w:uiPriority w:val="99"/>
    <w:semiHidden/>
    <w:qFormat/>
    <w:locked/>
    <w:rsid w:val="005a2a15"/>
    <w:rPr>
      <w:rFonts w:ascii="Cambria" w:hAnsi="Cambria" w:cs="Times New Roman"/>
      <w:b/>
      <w:bCs/>
      <w:sz w:val="26"/>
      <w:szCs w:val="26"/>
    </w:rPr>
  </w:style>
  <w:style w:type="character" w:styleId="4" w:customStyle="1">
    <w:name w:val="Заголовок 4 Знак"/>
    <w:basedOn w:val="DefaultParagraphFont"/>
    <w:link w:val="Heading4"/>
    <w:uiPriority w:val="99"/>
    <w:semiHidden/>
    <w:qFormat/>
    <w:locked/>
    <w:rsid w:val="005a2a15"/>
    <w:rPr>
      <w:rFonts w:ascii="Calibri" w:hAnsi="Calibri" w:cs="Times New Roman"/>
      <w:b/>
      <w:bCs/>
      <w:sz w:val="28"/>
      <w:szCs w:val="28"/>
    </w:rPr>
  </w:style>
  <w:style w:type="character" w:styleId="Style10" w:customStyle="1">
    <w:name w:val="Заголовок Знак"/>
    <w:basedOn w:val="DefaultParagraphFont"/>
    <w:link w:val="Title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styleId="Style11" w:customStyle="1">
    <w:name w:val="Основной текст Знак"/>
    <w:basedOn w:val="DefaultParagraphFont"/>
    <w:uiPriority w:val="99"/>
    <w:semiHidden/>
    <w:qFormat/>
    <w:locked/>
    <w:rsid w:val="005a2a15"/>
    <w:rPr>
      <w:rFonts w:cs="Times New Roman"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Style11"/>
    <w:uiPriority w:val="99"/>
    <w:rsid w:val="005a2a15"/>
    <w:pPr>
      <w:widowControl w:val="false"/>
      <w:spacing w:before="1200" w:after="0"/>
      <w:jc w:val="center"/>
    </w:pPr>
    <w:rPr>
      <w:sz w:val="28"/>
      <w:szCs w:val="28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link w:val="Style10"/>
    <w:uiPriority w:val="99"/>
    <w:qFormat/>
    <w:rsid w:val="005a2a15"/>
    <w:pPr>
      <w:widowControl w:val="false"/>
      <w:jc w:val="center"/>
    </w:pPr>
    <w:rPr>
      <w:b/>
      <w:bCs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Numbering123">
    <w:name w:val="Numbering 123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GevorgSogomonian/dataAnalysis/blob/master/lab1/&#1051;&#1056;1_&#1057;&#1086;&#1075;&#1086;&#1084;&#1086;&#1085;&#1103;&#1085;_10.ipynb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footer" Target="footer1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Application>LibreOffice/25.8.1.1$Linux_X86_64 LibreOffice_project/580$Build-1</Application>
  <AppVersion>15.0000</AppVersion>
  <Pages>18</Pages>
  <Words>1574</Words>
  <Characters>9628</Characters>
  <CharactersWithSpaces>11070</CharactersWithSpaces>
  <Paragraphs>154</Paragraphs>
  <Company>MCIT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2025-09-15T20:35:00Z</dcterms:created>
  <dc:creator>MARIA</dc:creator>
  <dc:description/>
  <dc:language>en-US</dc:language>
  <cp:lastModifiedBy/>
  <cp:lastPrinted>2025-09-23T06:38:00Z</cp:lastPrinted>
  <dcterms:modified xsi:type="dcterms:W3CDTF">2025-10-07T22:23:33Z</dcterms:modified>
  <cp:revision>14</cp:revision>
  <dc:subject/>
  <dc:title>МИНИСТЕРСТВО ОБРАЗОВАНИЯ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