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перспективных технологий и индустриального программирования</w:t>
      </w:r>
    </w:p>
    <w:p>
      <w:pPr>
        <w:spacing w:after="80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индустриального программирования</w:t>
      </w:r>
    </w:p>
    <w:p>
      <w:pPr>
        <w:spacing w:after="2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</w:rPr>
        <w:t>ПРАКТИЧЕСКОЕ ЗАНЯТИЕ №11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Разработка стратегий управления кризисными ситуациями и адаптация к изменениям рынка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Стартап: «АРМ-ХАБ»</w:t>
      </w:r>
    </w:p>
    <w:p>
      <w:pPr>
        <w:spacing w:after="80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Кейс 2: уход ключевого пилотного клиента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Команда: Акимова, Ермолина, Жаров, Малчевский, Постников</w:t>
      </w:r>
    </w:p>
    <w:p>
      <w:pPr>
        <w:spacing w:after="80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Адышкин Сергей Сергеевич</w:t>
      </w:r>
    </w:p>
    <w:p>
      <w:pPr>
        <w:spacing w:after="120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pPr>
        <w:spacing w:after="0" w:before="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Учебная работа. События, сроки, оценки вероятности и целевые метрики являются модельными допущениями. Они не описывают реальный инцидент и уточняются по фактическим данным.</w:t>
      </w:r>
    </w:p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1. Исходный контекст и рамки решения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«АРМ-ХАБ» — платформа централизованного мониторинга и удалённого управления рабочими станциями и серверами для компаний, переходящих на российские дистрибутивы Linux. Приоритетный сегмент — ИТ-отделы компаний с парком от 10 рабочих мест, которые своими силами мигрируют инфраструктуру и не успевают администрировать её вручную. Проверяемая ценность: сократить время настройки мониторинга и удалённого доступа при миграции с привычного стека (Zabbix, Grafana, Termius, MobaXterm) на единое решение «из коробки».</w:t>
      </w:r>
    </w:p>
    <w:p>
      <w:pPr>
        <w:spacing w:before="16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Исходные гипотезы проекта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ИТ-отделы готовы довериться единому инструменту вместо нескольких разрозненных;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миграция на российские дистрибутивы создаёт срочный спрос на переразворачивание мониторинга и доступа;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демонстрации на тестовом стенде достаточно, чтобы перейти к оплачиваемому пилоту;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один подтверждённый платящий пилот докажет готовность рынка платить за продукт.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Стадия продукта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Клиентский агент (node) собирает метрики рабочих станций, встроенный удалённый доступ проходит внутреннее тестирование, сайт-лендинг остаётся информационным с демонстрационными витринами, не подключёнными к реальным серверам. Коммерческого дохода на момент кризиса у стартапа нет; единственная договорённость об оплате — предварительное согласие одного пилотного клиента.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Кризисный триггер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демонстрации удалённого доступа ИТ-отдел компании, переводящей 40 рабочих станций на российский дистрибутив Linux, предварительно согласился на оплачиваемый пилот. По условиям кейса клиент неожиданно отказался от контракта до подписания: новый ИТ-директор компании принял решение остаться на существующей связке Zabbix и Termius и заморозить бюджет на новые ИТ-инструменты. Это единственный подтверждённый платящий контакт стартапа, поэтому отказ напрямую угрожает финансовой устойчивости и плану защиты курса, даже если продукт технически исправен.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2. Задание №1. Анализ кризисной ситуации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2.1. Первичная квалификация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Параметр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Оценка команды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Обоснование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Тип кризиса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Коммерческий + репутационный внутри команды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Потеря единственного платящего контакта ставит под сомнение подтверждённость спроса, а не техническую исправность продукта.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Уровень реакции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SEV-2: высокий приоритет без угрозы безопасности данных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Технической аварии или утечки нет; под угрозой доход и доверие внутри команды, а не безопасность пользователей.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Что известно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Клиент официально уведомил об отказе от пилота и назвал причину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Переписка с клиентом зафиксирована.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Что неизвестно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Окончательность решения, роль нового ИТ-директора, повлияла ли цена или функциональность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Нужен уточняющий разговор и анализ данных демонстрации.</w:t>
            </w:r>
          </w:p>
        </w:tc>
      </w:tr>
      <w:tr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Первое решение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 снижать цену вслепую; назначить ответственного за разбор причин и поиск второго пилотного контакта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Один отказ не равен провалу сегмента, но единственность контакта требует немедленной диверсификации.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2.2. Гипотезы причин и 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Гипотеза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Что подтвердит или опровергнет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Ответственный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Приоритет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Смена ЛПР (нового ИТ-директора) и его личное предпочтение привычного стека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Повторный разговор с прежним контактом и с новым ИТ-директором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Ермолина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Критический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Цена пилота превысила ожидания клиента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Сравнение озвученного бюджета с предложением, тест другой модели оплаты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Постников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Удалённый доступ не закрыл обещанную на демонстрации задачу (скорость настройки)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Разбор записи демонстрации и обратной связи после неё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Жаров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Клиент выбрал более зрелого конкурента или остался на Zabbix из-за внутренней инерции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Интервью с клиентом о рассмотренных альтернативах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Акимова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Средний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Договорённость была устной и не защищена письменными условиями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 переписки и наличия зафиксированных условий пилота</w:t>
            </w:r>
          </w:p>
        </w:tc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Постников</w:t>
            </w:r>
          </w:p>
        </w:tc>
        <w:tc>
          <w:tcPr>
            <w:tcW w:type="dxa" w:w="96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Средний</w:t>
            </w:r>
          </w:p>
        </w:tc>
      </w:tr>
    </w:tbl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Рабочее правило: гипотезы проверяются параллельно; команда не считает отказ одного клиента доказательством отсутствия спроса на сегменте в целом.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2.3. Последствия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Горизонт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Последствия</w:t>
            </w:r>
          </w:p>
        </w:tc>
        <w:tc>
          <w:tcPr>
            <w:tcW w:type="dxa" w:w="323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Индикаторы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0–24 часа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Нет оплачиваемого пилота для демонстрации на защите курса; падение мотивации команды</w:t>
            </w:r>
          </w:p>
        </w:tc>
        <w:tc>
          <w:tcPr>
            <w:tcW w:type="dxa" w:w="323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 отказа зафиксирован; тон переписки с клиентом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2–7 дней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Пауза в разработке удалённого доступа без ясного приоритета; риск повторения конфликта из Практики 9</w:t>
            </w:r>
          </w:p>
        </w:tc>
        <w:tc>
          <w:tcPr>
            <w:tcW w:type="dxa" w:w="323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Активность в канбане; тон ежедневных синков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2–8 недель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Срыв графика тестирования MVP без альтернативного пилота</w:t>
            </w:r>
          </w:p>
        </w:tc>
        <w:tc>
          <w:tcPr>
            <w:tcW w:type="dxa" w:w="323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Наличие нового пилотного контакта; обратная связь интервью</w:t>
            </w:r>
          </w:p>
        </w:tc>
      </w:tr>
      <w:tr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Долгосрочно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Риск защиты курса без подтверждённого платящего спроса; необходимость пересмотра сегмента или модели монетизации</w:t>
            </w:r>
          </w:p>
        </w:tc>
        <w:tc>
          <w:tcPr>
            <w:tcW w:type="dxa" w:w="323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Итоговые метрики интервью; решение о сегменте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2.4. Матрица рисков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Вероятность P и ущерб I — от 1 до 3; R = P × I. 1–2 — низкий, 3–4 — средний, 6–9 — высокий риск. Оценки предварительные.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Риск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P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I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R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Немедленная мера</w:t>
            </w:r>
          </w:p>
        </w:tc>
      </w:tr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Нет второго пилотного контакта к сроку защиты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9 высокий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Параллельно связаться с 3–5 новыми ИТ-отделами через каналы из Практики 9</w:t>
            </w:r>
          </w:p>
        </w:tc>
      </w:tr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Команда демотивирована отказом единственного клиента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 средний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Руководитель поясняет, что решение клиента не техническое и не вина конкретного трека</w:t>
            </w:r>
          </w:p>
        </w:tc>
      </w:tr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Повторный отказ по той же причине (смена ЛПР, инерция к привычному стеку)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 средний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Заранее выяснять у новых контактов, кто принимает решение и что уже используется</w:t>
            </w:r>
          </w:p>
        </w:tc>
      </w:tr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Информация об отказе доходит до других потенциальных клиентов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 низкий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 публиковать детали отказа; обсуждать только с командой и куратором курса</w:t>
            </w:r>
          </w:p>
        </w:tc>
      </w:tr>
      <w:tr>
        <w:tc>
          <w:tcPr>
            <w:tcW w:type="dxa" w:w="294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Решение о пересмотре сегмента принимается поспешно по одному случаю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62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 средний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Делать вывод только после 3–5 повторных контактов, а не после одного отказа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2.5. Решение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Один отказ клиента не признаётся провалом гипотезы сегмента. Команда фиксирует причину документально, параллельно открывает новые пилотные контакты и не меняет архитектурные приоритеты (см. Практика 9) до получения данных от нескольких ИТ-отделов. Формулировки «клиентам это не нужно» и «ничего менять не будем» запрещены до проверки гипотез.</w:t>
      </w:r>
    </w:p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3. Задание №2. Антикризисная стратегия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3.1. Принципы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один отказ клиента не определяет судьбу гипотезы сегмента;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причина отказа фиксируется фактами, а не предположениями;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команда не снижает цену и не меняет архитектуру вслепую;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новые пилотные контакты открываются параллельно с разбором причины;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коммуникация с клиентом остаётся вежливой — дверь для возврата не закрывается.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3.2. Антикризисная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Роль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Участник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Полномочия и результат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Руководитель инцидента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Постников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Приоритеты, решение о пересмотре сегмента или цены, журнал решений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Коммерческий разбор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Ермолина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Повторный контакт с клиентом и новым ИТ-директором, фиксация причины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Поиск новых пилотов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Акимова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3–5 новых контактов ИТ-отделов, интервью о причинах выбора инструментов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Техническая оценка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Жаров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Разбор демонстрации, проверка, не связан ли отказ с незавершённостью удалённого доступа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Коммуникация с командой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Малчевский</w:t>
            </w:r>
          </w:p>
        </w:tc>
        <w:tc>
          <w:tcPr>
            <w:tcW w:type="dxa" w:w="493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Фиксация фактов во внутреннем чате, профилактика демотивации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3.3. План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Срок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Действия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Контрольная точка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0–2 часа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Зафиксировать факт и формулировку отказа письменно; назначить lead; не отвечать клиенту эмоционально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Факты зафиксированы, назначен ответственный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2–6 часов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Вежливый уточняющий разговор с прежним и новым контактом клиента; разбор записи демонстрации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Названа конкретная причина или список причин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6–24 часа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Сопоставить причину с гипотезами (п. 2.2); решить, нужна ли корректировка цены или сценария демонстрации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Рабочая гипотеза причины подтверждена или отклонена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24–72 часа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Запустить поиск 3–5 новых пилотных контактов; подготовить обновлённый сценарий демонстрации с учётом причины отказа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Новые контакты назначены на интервью</w:t>
            </w:r>
          </w:p>
        </w:tc>
      </w:tr>
      <w:tr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4–14 дней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Провести интервью и демонстрации с новыми контактами; собрать не менее одного нового предварительного согласия на пилот</w:t>
            </w:r>
          </w:p>
        </w:tc>
        <w:tc>
          <w:tcPr>
            <w:tcW w:type="dxa" w:w="215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Есть новый пилотный кандидат или пересмотрен сегмент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3.4. Дерево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Статус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Действия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Позиция</w:t>
            </w:r>
          </w:p>
        </w:tc>
      </w:tr>
      <w:tr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Причина — цена или сценарий демонстрации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Скорректировать предложение и повторно выйти на новые контакты с обновлённым сценарием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Клиенту: уважаем решение, оставляем контакт открытым; команде: конкретная правка, а не отмена трека</w:t>
            </w:r>
          </w:p>
        </w:tc>
      </w:tr>
      <w:tr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Причина — смена ЛПР и его личные предпочтения, не связана с продуктом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Зафиксировать и не менять архитектуру; продолжать поиск контактов с более стабильным ЛПР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Команде: решение клиента не означает отсутствие ценности продукта</w:t>
            </w:r>
          </w:p>
        </w:tc>
      </w:tr>
      <w:tr>
        <w:tc>
          <w:tcPr>
            <w:tcW w:type="dxa" w:w="255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Данных о причине недостаточно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Запросить у клиента короткую обратную связь ещё раз; не делать выводов до ответа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Команде: решение по сегменту откладывается до появления фактов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3.5. Коммуникационная стратегия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Аудитория</w:t>
            </w:r>
          </w:p>
        </w:tc>
        <w:tc>
          <w:tcPr>
            <w:tcW w:type="dxa" w:w="334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Сообщение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Канал и частота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Владелец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Бывший/текущий контакт клиента</w:t>
            </w:r>
          </w:p>
        </w:tc>
        <w:tc>
          <w:tcPr>
            <w:tcW w:type="dxa" w:w="334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Уважение к решению, готовность вернуться при изменении условий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Личное сообщение, один раз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Ермолина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Новые пилотные контакты</w:t>
            </w:r>
          </w:p>
        </w:tc>
        <w:tc>
          <w:tcPr>
            <w:tcW w:type="dxa" w:w="334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Предложение демонстрации с учётом обновлённого сценария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Telegram-сообщества ИТ-администраторов, адресно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Акимова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Команда</w:t>
            </w:r>
          </w:p>
        </w:tc>
        <w:tc>
          <w:tcPr>
            <w:tcW w:type="dxa" w:w="334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Факты по отказу, план поиска новых контактов, запрет на поспешные архитектурные решения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Закрытый чат, сразу после разбора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Постников</w:t>
            </w:r>
          </w:p>
        </w:tc>
      </w:tr>
      <w:tr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Куратор курса</w:t>
            </w:r>
          </w:p>
        </w:tc>
        <w:tc>
          <w:tcPr>
            <w:tcW w:type="dxa" w:w="334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Честный статус: пилот под вопросом, ведётся поиск альтернативы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 ближайшей точке синхронизации по курсу</w:t>
            </w:r>
          </w:p>
        </w:tc>
        <w:tc>
          <w:tcPr>
            <w:tcW w:type="dxa" w:w="1020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Постников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Первичное сообщение (внутреннее, команде)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/>
          <w:sz w:val="28"/>
        </w:rPr>
        <w:t>«Клиент отказался от предварительной договорённости о пилоте: решение принял новый ИТ-директор, который предпочёл остаться на уже настроенном Zabbix и Termius. Мы не считаем это оценкой продукта в целом. Сегодня открываем поиск 2–3 новых пилотных контактов и разбираем запись демонстрации, чтобы понять, что можно улучшить в сценарии показа. Архитектурные приоритеты не меняются до появления данных от новых контактов».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Метрики стабилизации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Область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Метрика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Критерий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Реакция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Фиксация причины отказа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≤ 6 часов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Поиск контактов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Новые пилотные контакты на интервью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 3 за 72 часа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Коммуникация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Ответ новому контакту без снижения цены вслепую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Восстановление</w:t>
            </w:r>
          </w:p>
        </w:tc>
        <w:tc>
          <w:tcPr>
            <w:tcW w:type="dxa" w:w="425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Новое предварительное согласие на пилот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 1 за 14 дней</w:t>
            </w:r>
          </w:p>
        </w:tc>
      </w:tr>
    </w:tbl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4. Задание №3. Адаптация к изменениям рынка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отказа клиента становится ясно, что зависимость от одного пилотного контакта — системный риск, а не разовая неудача. Одновременно ИТ-рынок продолжает мигрировать на российские дистрибутивы, и у части компаний решение о выборе инструментов принимает один человек, чья смена может обнулить предварительные договорённости. Стартап не может полагаться на единственного клиента и должен параллельно проверять интерес нескольких контактов.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4.1. Изменение стратегии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Было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Адаптированное решение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Причина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Один пилотный контакт как доказательство спроса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Параллельная воронка из 3–5 пилотных контактов одновременно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Единая точка отказа недопустима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Переговоры велись с одним контактным лицом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Фиксация нескольких контактов на стороне клиента (технический и решающий)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Снижение риска смены ЛПР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Демонстрация без предварительных условий пилота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Короткое письменное согласование условий пилота до демонстрации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Прозрачность ожиданий снижает риск немотивированного отказа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Ставка на один сегмент (миграция на российский Linux)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Дополнительно проверить смежный сегмент (компании с распределёнными филиалами)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Снижение зависимости от одного триггера спроса</w:t>
            </w:r>
          </w:p>
        </w:tc>
      </w:tr>
      <w:tr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Цена пилота фиксирована заранее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Гибкая модель: пилот бесплатный или символический, оплата — после подтверждённой ценности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Снижение барьера входа для нового клиента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4.2. Минимально жизнеспособные условия пилота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не начинать переговоры о пилоте с единственным контактным лицом без резервного контакта;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письменно фиксировать условия и сроки пилота до демонстрации;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держать в воронке не менее 3 потенциальных пилотов одновременно;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не снижать цену в ответ на единичный отказ без подтверждения причины;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после каждого отказа фиксировать причину в общей таблице для последующего анализа.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/>
          <w:sz w:val="28"/>
        </w:rPr>
        <w:t>Важно: это требования к процессу продаж пилотов, а не гарантия того, что отказов не будет.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4.3. План 30–60–90 дней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Период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Фокус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Действия</w:t>
            </w:r>
          </w:p>
        </w:tc>
        <w:tc>
          <w:tcPr>
            <w:tcW w:type="dxa" w:w="209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Критерий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0–30 дней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Диверсификация воронки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Выйти на 5–7 новых ИТ-отделов параллельно; разбор причины отказа; обновлённый сценарий демонстрации</w:t>
            </w:r>
          </w:p>
        </w:tc>
        <w:tc>
          <w:tcPr>
            <w:tcW w:type="dxa" w:w="209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≥3 контакта в активных переговорах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31–60 дней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Повторная демонстрация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3–5 демонстраций с письменным согласованием условий пилота</w:t>
            </w:r>
          </w:p>
        </w:tc>
        <w:tc>
          <w:tcPr>
            <w:tcW w:type="dxa" w:w="209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≥1 новое предварительное согласие</w:t>
            </w:r>
          </w:p>
        </w:tc>
      </w:tr>
      <w:tr>
        <w:tc>
          <w:tcPr>
            <w:tcW w:type="dxa" w:w="130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61–90 дней</w:t>
            </w:r>
          </w:p>
        </w:tc>
        <w:tc>
          <w:tcPr>
            <w:tcW w:type="dxa" w:w="1587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Подтверждённый пилот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Запуск пилота с новым клиентом; метрики использования; ценовой тест</w:t>
            </w:r>
          </w:p>
        </w:tc>
        <w:tc>
          <w:tcPr>
            <w:tcW w:type="dxa" w:w="209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Пилот запущен; данные для защиты собраны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4.4. Эксперименты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Гипотеза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Эксперимент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Метрика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Порог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Письменное согласование условий снижает отказы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Сравнить долю отказов до/после введения письменных условий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Доля отказов после демонстрации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Снижение доли отказов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Несколько контактов на стороне клиента снижают риск потери сделки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Фиксировать число контактов на сделку и результат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Конверсия в пилот по числу контактов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Выше конверсия при ≥2 контактах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Гибкая цена пилота повышает согласие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A/B предложений: фиксированная цена / символическая оплата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Доля согласившихся на пилот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Рост доли согласия</w:t>
            </w:r>
          </w:p>
        </w:tc>
      </w:tr>
      <w:tr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Смежный сегмент (филиалы без миграции) тоже заинтересован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Короткие интервью вне основного сегмента миграции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Доля заинтересованных</w:t>
            </w:r>
          </w:p>
        </w:tc>
        <w:tc>
          <w:tcPr>
            <w:tcW w:type="dxa" w:w="1814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≥50% подтверждают проблему</w:t>
            </w:r>
          </w:p>
        </w:tc>
      </w:tr>
    </w:tbl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4.5. Резервные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Условие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Решение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Ни один из новых контактов не подтверждает интерес в течение 30 дней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Пересмотреть ценностное предложение или сузить сегмент ещё раз (см. Практика 9)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Все отказы объясняются ценой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Перейти на модель бесплатного пилота с оплатой по результату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Повторяется смена ЛПР у нескольких клиентов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Выстроить продажи через технического специалиста, а не единственного ИТ-директора</w:t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 сроку защиты нет ни одного подтверждённого пилота</w:t>
            </w:r>
          </w:p>
        </w:tc>
        <w:tc>
          <w:tcPr>
            <w:tcW w:type="dxa" w:w="595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Честно представить куратору статус гипотезы и скорректированный план, а не имитировать результат</w:t>
            </w:r>
          </w:p>
        </w:tc>
      </w:tr>
    </w:tbl>
    <w:p>
      <w:r>
        <w:br w:type="page"/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5. Материалы для защиты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Мы рассматриваем отказ единственного пилотного клиента как коммерческий, а не технический кризис: ни один из треков разработки (мониторинг, удалённый доступ) не признаётся причиной провала без проверки фактов. В течение суток команда фиксирует причину отказа и параллельно открывает поиск новых пилотных контактов, не позволяя единственному случаю определить судьбу всей гипотезы сегмента.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Рыночная адаптация заключается не в отказе от выбранного сегмента, а в снижении зависимости от одного клиента: параллельная воронка, письменные условия пилота и проверка смежного сегмента компаний с распределёнными филиалами.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обсуждения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Достаточно ли одного отказа, чтобы считать гипотезу сегмента неподтверждённой?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Как отличить отказ из-за смены ЛПР от отказа из-за реальной недостаточной ценности продукта?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Должна ли команда снижать цену пилота после первого отказа?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Как зафиксировать условия пилота так, чтобы снизить риск немотивированного выхода клиента?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Что делать, если к защите курса не будет ни одного подтверждённого платящего пилота?</w:t>
      </w:r>
    </w:p>
    <w:p>
      <w:pPr>
        <w:spacing w:before="240" w:after="160" w:line="360" w:lineRule="auto"/>
      </w:pPr>
      <w:r>
        <w:rPr>
          <w:rFonts w:ascii="Times New Roman" w:hAnsi="Times New Roman" w:eastAsia="Times New Roman"/>
          <w:b/>
          <w:i w:val="0"/>
          <w:sz w:val="32"/>
        </w:rPr>
        <w:t>6. Итог</w:t>
      </w:r>
    </w:p>
    <w:p>
      <w:pPr>
        <w:spacing w:after="12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Антикризисная стратегия «АРМ-ХАБ» после отказа единственного пилотного клиента строится на разделении фактов и предположений, параллельном поиске новых контактов и отказе от поспешного пересмотра архитектуры по одному случаю. Немедленная цель — зафиксировать причину и не терять темп перед защитой курса. Среднесрочная — собрать 3–5 новых пилотных контактов и получить хотя бы одно новое предварительное согласие. Стратегическая — снизить зависимость стартапа от единственного клиента за счёт параллельной воронки, письменных условий пилота и проверки смежного сегмента. Решение о пересмотре сегмента принимается по данным нескольких контактов, а не по одному отказу.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