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单独内置模型，把吊顶单独做成内置的风格模型，学生直接选择吊顶的风格，不需要拖动吊顶的模型，防止模型拖动对照不好。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吊顶的样式根据表格里面的图片做即可。吊顶的装饰物背景顶面与装饰物风格相搭配即可。除了装饰吊顶还有没有装饰物的普通吊顶可供选择。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裙墙：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裙墙可以改变材质，材质包括木板、瓷砖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裙墙背后的墙面可以改变颜色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地面：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可以改变材质和颜色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材质包括：木板、复合地板、水泥地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、瓷砖、复合塑胶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2C86"/>
    <w:rsid w:val="1F926896"/>
    <w:rsid w:val="26361D8E"/>
    <w:rsid w:val="33CB3BF0"/>
    <w:rsid w:val="5ED26D1A"/>
    <w:rsid w:val="784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2022-04-24T00:46:00Z</dcterms:created>
  <dc:creator>虚拟仿真部</dc:creator>
  <cp:lastModifiedBy>偏爱</cp:lastModifiedBy>
  <dcterms:modified xsi:type="dcterms:W3CDTF">2022-07-20T08:13:54Z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987AE972F9614D8FB01B68CC8304CFB5</vt:lpwstr>
  </property>
</Properties>
</file>