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7280" w14:textId="77777777" w:rsidR="003C4727" w:rsidRPr="008D5A7E" w:rsidRDefault="00B704B5" w:rsidP="008D5A7E">
      <w:pPr>
        <w:wordWrap/>
        <w:spacing w:after="0" w:line="240" w:lineRule="auto"/>
        <w:jc w:val="center"/>
        <w:rPr>
          <w:rFonts w:asciiTheme="minorEastAsia" w:hAnsiTheme="minorEastAsia" w:cs="Calibri"/>
          <w:b/>
          <w:sz w:val="32"/>
          <w:szCs w:val="32"/>
          <w:u w:val="single"/>
        </w:rPr>
      </w:pPr>
      <w:r w:rsidRPr="008D5A7E">
        <w:rPr>
          <w:rFonts w:asciiTheme="minorEastAsia" w:hAnsiTheme="minorEastAsia" w:cs="Calibri"/>
          <w:b/>
          <w:sz w:val="32"/>
          <w:szCs w:val="32"/>
          <w:u w:val="single"/>
        </w:rPr>
        <w:t>Advertising</w:t>
      </w:r>
      <w:r w:rsidR="003C4727" w:rsidRPr="008D5A7E">
        <w:rPr>
          <w:rFonts w:asciiTheme="minorEastAsia" w:hAnsiTheme="minorEastAsia" w:cs="Calibri"/>
          <w:b/>
          <w:sz w:val="32"/>
          <w:szCs w:val="32"/>
          <w:u w:val="single"/>
        </w:rPr>
        <w:t xml:space="preserve"> Agreement</w:t>
      </w:r>
    </w:p>
    <w:p w14:paraId="5D539508" w14:textId="77777777" w:rsidR="003C4727" w:rsidRPr="008D5A7E" w:rsidRDefault="003C4727" w:rsidP="008D5A7E">
      <w:pPr>
        <w:wordWrap/>
        <w:spacing w:after="0" w:line="240" w:lineRule="auto"/>
        <w:rPr>
          <w:rFonts w:asciiTheme="minorEastAsia" w:hAnsiTheme="minorEastAsia" w:cs="Calibri"/>
          <w:sz w:val="16"/>
          <w:szCs w:val="16"/>
        </w:rPr>
      </w:pPr>
    </w:p>
    <w:p w14:paraId="6A892966" w14:textId="77777777" w:rsidR="001D54F4" w:rsidRPr="008D5A7E" w:rsidRDefault="001D54F4" w:rsidP="008D5A7E">
      <w:pPr>
        <w:wordWrap/>
        <w:spacing w:after="0" w:line="240" w:lineRule="auto"/>
        <w:rPr>
          <w:rFonts w:asciiTheme="minorEastAsia" w:hAnsiTheme="minorEastAsia" w:cs="Calibri"/>
          <w:sz w:val="16"/>
          <w:szCs w:val="16"/>
        </w:rPr>
      </w:pPr>
    </w:p>
    <w:p w14:paraId="2B061190" w14:textId="10A35DB8" w:rsidR="00517AEC" w:rsidRPr="008D5A7E" w:rsidRDefault="00517AEC" w:rsidP="008D5A7E">
      <w:pPr>
        <w:spacing w:after="0" w:line="240" w:lineRule="auto"/>
        <w:rPr>
          <w:rFonts w:asciiTheme="minorEastAsia" w:hAnsiTheme="minorEastAsia"/>
          <w:sz w:val="16"/>
          <w:szCs w:val="16"/>
        </w:rPr>
      </w:pPr>
      <w:r w:rsidRPr="008D5A7E">
        <w:rPr>
          <w:rFonts w:asciiTheme="minorEastAsia" w:hAnsiTheme="minorEastAsia" w:cs="Calibri"/>
          <w:bCs/>
          <w:sz w:val="16"/>
          <w:szCs w:val="16"/>
        </w:rPr>
        <w:t>This Advertising Agreement (</w:t>
      </w:r>
      <w:r w:rsidR="00A76079" w:rsidRPr="008D5A7E">
        <w:rPr>
          <w:rFonts w:asciiTheme="minorEastAsia" w:hAnsiTheme="minorEastAsia" w:cs="Calibri"/>
          <w:bCs/>
          <w:sz w:val="16"/>
          <w:szCs w:val="16"/>
        </w:rPr>
        <w:t xml:space="preserve">this </w:t>
      </w:r>
      <w:r w:rsidRPr="008D5A7E">
        <w:rPr>
          <w:rFonts w:asciiTheme="minorEastAsia" w:hAnsiTheme="minorEastAsia" w:cs="Calibri"/>
          <w:bCs/>
          <w:sz w:val="16"/>
          <w:szCs w:val="16"/>
        </w:rPr>
        <w:t>"</w:t>
      </w:r>
      <w:r w:rsidRPr="008D5A7E">
        <w:rPr>
          <w:rFonts w:asciiTheme="minorEastAsia" w:hAnsiTheme="minorEastAsia" w:cs="Calibri"/>
          <w:b/>
          <w:bCs/>
          <w:sz w:val="16"/>
          <w:szCs w:val="16"/>
        </w:rPr>
        <w:t>Agreement</w:t>
      </w:r>
      <w:r w:rsidRPr="008D5A7E">
        <w:rPr>
          <w:rFonts w:asciiTheme="minorEastAsia" w:hAnsiTheme="minorEastAsia" w:cs="Calibri"/>
          <w:bCs/>
          <w:sz w:val="16"/>
          <w:szCs w:val="16"/>
        </w:rPr>
        <w:t xml:space="preserve">") </w:t>
      </w:r>
      <w:r w:rsidR="00F90DD1" w:rsidRPr="00A33AA2">
        <w:rPr>
          <w:rFonts w:asciiTheme="minorEastAsia" w:hAnsiTheme="minorEastAsia" w:cs="Calibri"/>
          <w:bCs/>
          <w:sz w:val="16"/>
          <w:szCs w:val="16"/>
        </w:rPr>
        <w:t xml:space="preserve">consists of this </w:t>
      </w:r>
      <w:r w:rsidR="00F90DD1" w:rsidRPr="00A33AA2">
        <w:rPr>
          <w:rFonts w:asciiTheme="minorEastAsia" w:hAnsiTheme="minorEastAsia" w:cs="Calibri" w:hint="eastAsia"/>
          <w:bCs/>
          <w:sz w:val="16"/>
          <w:szCs w:val="16"/>
        </w:rPr>
        <w:t>cover page</w:t>
      </w:r>
      <w:r w:rsidR="00F90DD1" w:rsidRPr="00A33AA2">
        <w:rPr>
          <w:rFonts w:asciiTheme="minorEastAsia" w:hAnsiTheme="minorEastAsia" w:cs="Calibri"/>
          <w:bCs/>
          <w:sz w:val="16"/>
          <w:szCs w:val="16"/>
        </w:rPr>
        <w:t xml:space="preserve"> and the attached Terms and Conditions and takes effect on the Effective Date between </w:t>
      </w:r>
      <w:r w:rsidR="00F90DD1">
        <w:rPr>
          <w:rFonts w:asciiTheme="minorEastAsia" w:hAnsiTheme="minorEastAsia" w:cs="Calibri" w:hint="eastAsia"/>
          <w:bCs/>
          <w:sz w:val="16"/>
          <w:szCs w:val="16"/>
        </w:rPr>
        <w:t>Company</w:t>
      </w:r>
      <w:r w:rsidR="00F90DD1" w:rsidRPr="00A33AA2">
        <w:rPr>
          <w:rFonts w:asciiTheme="minorEastAsia" w:hAnsiTheme="minorEastAsia" w:cs="Calibri"/>
          <w:bCs/>
          <w:sz w:val="16"/>
          <w:szCs w:val="16"/>
        </w:rPr>
        <w:t>(as identified in the table below</w:t>
      </w:r>
      <w:r w:rsidR="00F90DD1" w:rsidRPr="0094199D">
        <w:rPr>
          <w:rFonts w:asciiTheme="minorEastAsia" w:hAnsiTheme="minorEastAsia" w:cs="Calibri"/>
          <w:bCs/>
          <w:sz w:val="16"/>
          <w:szCs w:val="16"/>
        </w:rPr>
        <w:t>)</w:t>
      </w:r>
      <w:r w:rsidR="00F90DD1" w:rsidRPr="0094199D">
        <w:rPr>
          <w:rFonts w:asciiTheme="minorEastAsia" w:hAnsiTheme="minorEastAsia" w:cs="Calibri" w:hint="eastAsia"/>
          <w:bCs/>
          <w:sz w:val="16"/>
          <w:szCs w:val="16"/>
        </w:rPr>
        <w:t xml:space="preserve"> and </w:t>
      </w:r>
      <w:r w:rsidR="00480672">
        <w:rPr>
          <w:rFonts w:ascii="Calibri" w:hAnsi="Calibri" w:cs="Calibri"/>
          <w:bCs/>
        </w:rPr>
        <w:t>IGAW</w:t>
      </w:r>
      <w:r w:rsidR="00A32786">
        <w:rPr>
          <w:rFonts w:ascii="Calibri" w:hAnsi="Calibri" w:cs="Calibri" w:hint="eastAsia"/>
          <w:bCs/>
        </w:rPr>
        <w:t>ORKS</w:t>
      </w:r>
      <w:r w:rsidR="00480672" w:rsidRPr="00ED2E67">
        <w:rPr>
          <w:rFonts w:ascii="Calibri" w:hAnsi="Calibri" w:cs="Calibri"/>
          <w:bCs/>
        </w:rPr>
        <w:t xml:space="preserve"> </w:t>
      </w:r>
      <w:r w:rsidR="00480672">
        <w:rPr>
          <w:rFonts w:ascii="Calibri" w:hAnsi="Calibri" w:cs="Calibri"/>
          <w:bCs/>
        </w:rPr>
        <w:t>INC</w:t>
      </w:r>
      <w:r w:rsidR="00480672" w:rsidRPr="00ED2E67">
        <w:rPr>
          <w:rFonts w:ascii="Calibri" w:hAnsi="Calibri" w:cs="Calibri"/>
          <w:bCs/>
        </w:rPr>
        <w:t>.</w:t>
      </w:r>
      <w:r w:rsidR="00480672" w:rsidRPr="00E14520">
        <w:rPr>
          <w:rFonts w:ascii="Calibri" w:hAnsi="Calibri" w:cs="Calibri"/>
          <w:bCs/>
        </w:rPr>
        <w:t xml:space="preserve"> (“</w:t>
      </w:r>
      <w:r w:rsidR="00480672">
        <w:rPr>
          <w:rFonts w:ascii="Calibri" w:hAnsi="Calibri" w:cs="Calibri"/>
          <w:bCs/>
        </w:rPr>
        <w:t>IGAW</w:t>
      </w:r>
      <w:r w:rsidR="00480672" w:rsidRPr="00E14520">
        <w:rPr>
          <w:rFonts w:ascii="Calibri" w:hAnsi="Calibri" w:cs="Calibri"/>
          <w:bCs/>
        </w:rPr>
        <w:t>”)</w:t>
      </w:r>
      <w:r w:rsidR="00480672">
        <w:rPr>
          <w:rFonts w:ascii="Calibri" w:hAnsi="Calibri" w:cs="Calibri" w:hint="eastAsia"/>
          <w:bCs/>
        </w:rPr>
        <w:t>.</w:t>
      </w:r>
    </w:p>
    <w:p w14:paraId="22DC7D2F" w14:textId="77777777" w:rsidR="00517AEC" w:rsidRPr="008D5A7E" w:rsidRDefault="00517AEC" w:rsidP="008D5A7E">
      <w:pPr>
        <w:spacing w:after="0" w:line="240" w:lineRule="auto"/>
        <w:rPr>
          <w:rFonts w:asciiTheme="minorEastAsia" w:hAnsiTheme="minorEastAsia"/>
          <w:sz w:val="16"/>
          <w:szCs w:val="16"/>
        </w:rPr>
      </w:pPr>
    </w:p>
    <w:p w14:paraId="7FBB2C91" w14:textId="33E62508" w:rsidR="00517AEC" w:rsidRPr="008D5A7E" w:rsidRDefault="003D3496" w:rsidP="008D5A7E">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Company</w:t>
      </w:r>
      <w:r>
        <w:rPr>
          <w:rFonts w:asciiTheme="minorEastAsia" w:hAnsiTheme="minorEastAsia" w:cs="Calibri" w:hint="eastAsia"/>
          <w:sz w:val="16"/>
          <w:szCs w:val="16"/>
        </w:rPr>
        <w:t xml:space="preserve"> and </w:t>
      </w:r>
      <w:r w:rsidR="00480672">
        <w:rPr>
          <w:rFonts w:asciiTheme="minorEastAsia" w:hAnsiTheme="minorEastAsia" w:cs="Calibri" w:hint="eastAsia"/>
          <w:sz w:val="16"/>
          <w:szCs w:val="16"/>
        </w:rPr>
        <w:t>IGAW</w:t>
      </w:r>
      <w:r w:rsidR="00517AEC" w:rsidRPr="008D5A7E">
        <w:rPr>
          <w:rFonts w:asciiTheme="minorEastAsia" w:hAnsiTheme="minorEastAsia" w:cs="Calibri"/>
          <w:sz w:val="16"/>
          <w:szCs w:val="16"/>
        </w:rPr>
        <w:t xml:space="preserve"> may be referred to herein individually as a “</w:t>
      </w:r>
      <w:r w:rsidR="00517AEC" w:rsidRPr="008D5A7E">
        <w:rPr>
          <w:rFonts w:asciiTheme="minorEastAsia" w:hAnsiTheme="minorEastAsia" w:cs="Calibri"/>
          <w:b/>
          <w:sz w:val="16"/>
          <w:szCs w:val="16"/>
        </w:rPr>
        <w:t>Party</w:t>
      </w:r>
      <w:r w:rsidR="00517AEC" w:rsidRPr="008D5A7E">
        <w:rPr>
          <w:rFonts w:asciiTheme="minorEastAsia" w:hAnsiTheme="minorEastAsia" w:cs="Calibri"/>
          <w:sz w:val="16"/>
          <w:szCs w:val="16"/>
        </w:rPr>
        <w:t>”, and collectively as the “</w:t>
      </w:r>
      <w:r w:rsidR="00517AEC" w:rsidRPr="008D5A7E">
        <w:rPr>
          <w:rFonts w:asciiTheme="minorEastAsia" w:hAnsiTheme="minorEastAsia" w:cs="Calibri"/>
          <w:b/>
          <w:sz w:val="16"/>
          <w:szCs w:val="16"/>
        </w:rPr>
        <w:t>Parties</w:t>
      </w:r>
      <w:r w:rsidR="00517AEC" w:rsidRPr="008D5A7E">
        <w:rPr>
          <w:rFonts w:asciiTheme="minorEastAsia" w:hAnsiTheme="minorEastAsia" w:cs="Calibri"/>
          <w:sz w:val="16"/>
          <w:szCs w:val="16"/>
        </w:rPr>
        <w:t>”.</w:t>
      </w:r>
    </w:p>
    <w:p w14:paraId="4AA9B53B" w14:textId="77777777" w:rsidR="00517AEC" w:rsidRDefault="00517AEC" w:rsidP="008D5A7E">
      <w:pPr>
        <w:spacing w:after="0" w:line="240" w:lineRule="auto"/>
        <w:rPr>
          <w:rFonts w:asciiTheme="minorEastAsia" w:hAnsiTheme="minorEastAsia"/>
          <w:sz w:val="16"/>
          <w:szCs w:val="16"/>
        </w:rPr>
      </w:pPr>
    </w:p>
    <w:p w14:paraId="231F0C9A" w14:textId="77777777" w:rsidR="00F90DD1" w:rsidRPr="008D5A7E" w:rsidRDefault="00F90DD1" w:rsidP="008D5A7E">
      <w:pPr>
        <w:spacing w:after="0" w:line="240" w:lineRule="auto"/>
        <w:rPr>
          <w:rFonts w:asciiTheme="minorEastAsia" w:hAnsiTheme="minorEastAsia"/>
          <w:sz w:val="16"/>
          <w:szCs w:val="16"/>
        </w:rPr>
      </w:pPr>
    </w:p>
    <w:tbl>
      <w:tblPr>
        <w:tblStyle w:val="a8"/>
        <w:tblW w:w="9776" w:type="dxa"/>
        <w:tblLook w:val="04A0" w:firstRow="1" w:lastRow="0" w:firstColumn="1" w:lastColumn="0" w:noHBand="0" w:noVBand="1"/>
      </w:tblPr>
      <w:tblGrid>
        <w:gridCol w:w="1402"/>
        <w:gridCol w:w="3406"/>
        <w:gridCol w:w="1636"/>
        <w:gridCol w:w="3332"/>
      </w:tblGrid>
      <w:tr w:rsidR="00F90DD1" w:rsidRPr="00A33AA2" w14:paraId="3BD22671" w14:textId="77777777" w:rsidTr="00F90DD1">
        <w:trPr>
          <w:trHeight w:val="349"/>
        </w:trPr>
        <w:tc>
          <w:tcPr>
            <w:tcW w:w="4808" w:type="dxa"/>
            <w:gridSpan w:val="2"/>
            <w:tcBorders>
              <w:top w:val="single" w:sz="4" w:space="0" w:color="auto"/>
              <w:left w:val="single" w:sz="4" w:space="0" w:color="auto"/>
            </w:tcBorders>
            <w:shd w:val="clear" w:color="auto" w:fill="F2F2F2" w:themeFill="background1" w:themeFillShade="F2"/>
            <w:vAlign w:val="center"/>
          </w:tcPr>
          <w:p w14:paraId="5636BE9D" w14:textId="3FA810C7" w:rsidR="00F90DD1" w:rsidRPr="00A33AA2" w:rsidRDefault="00F90DD1" w:rsidP="00C613A5">
            <w:pPr>
              <w:rPr>
                <w:rFonts w:asciiTheme="minorEastAsia" w:hAnsiTheme="minorEastAsia" w:cs="Calibri"/>
                <w:b/>
                <w:bCs/>
                <w:sz w:val="16"/>
                <w:szCs w:val="16"/>
              </w:rPr>
            </w:pPr>
            <w:bookmarkStart w:id="0" w:name="_heading=h.gjdgxs" w:colFirst="0" w:colLast="0"/>
            <w:bookmarkStart w:id="1" w:name="_heading=h.30j0zll" w:colFirst="0" w:colLast="0"/>
            <w:bookmarkEnd w:id="0"/>
            <w:bookmarkEnd w:id="1"/>
            <w:r>
              <w:rPr>
                <w:rFonts w:asciiTheme="minorEastAsia" w:hAnsiTheme="minorEastAsia" w:cs="Calibri" w:hint="eastAsia"/>
                <w:b/>
                <w:bCs/>
                <w:sz w:val="16"/>
                <w:szCs w:val="16"/>
              </w:rPr>
              <w:t>Company</w:t>
            </w:r>
            <w:r w:rsidRPr="00A33AA2">
              <w:rPr>
                <w:rFonts w:asciiTheme="minorEastAsia" w:hAnsiTheme="minorEastAsia" w:cs="Calibri"/>
                <w:b/>
                <w:bCs/>
                <w:sz w:val="16"/>
                <w:szCs w:val="16"/>
              </w:rPr>
              <w:t xml:space="preserve"> Information</w:t>
            </w:r>
          </w:p>
        </w:tc>
        <w:tc>
          <w:tcPr>
            <w:tcW w:w="4968" w:type="dxa"/>
            <w:gridSpan w:val="2"/>
            <w:tcBorders>
              <w:top w:val="single" w:sz="4" w:space="0" w:color="auto"/>
              <w:right w:val="single" w:sz="4" w:space="0" w:color="auto"/>
            </w:tcBorders>
            <w:shd w:val="clear" w:color="auto" w:fill="F2F2F2" w:themeFill="background1" w:themeFillShade="F2"/>
            <w:vAlign w:val="center"/>
          </w:tcPr>
          <w:p w14:paraId="0D3B6D06" w14:textId="1B6D5841" w:rsidR="00F90DD1" w:rsidRPr="00A33AA2" w:rsidRDefault="00480672" w:rsidP="00C613A5">
            <w:pPr>
              <w:rPr>
                <w:rFonts w:asciiTheme="minorEastAsia" w:hAnsiTheme="minorEastAsia" w:cs="Calibri"/>
                <w:b/>
                <w:bCs/>
                <w:sz w:val="16"/>
                <w:szCs w:val="16"/>
              </w:rPr>
            </w:pPr>
            <w:r>
              <w:rPr>
                <w:rFonts w:asciiTheme="minorEastAsia" w:hAnsiTheme="minorEastAsia" w:cs="Calibri" w:hint="eastAsia"/>
                <w:b/>
                <w:bCs/>
                <w:sz w:val="16"/>
                <w:szCs w:val="16"/>
              </w:rPr>
              <w:t>IGAW</w:t>
            </w:r>
            <w:r w:rsidR="00F90DD1" w:rsidRPr="00A33AA2">
              <w:rPr>
                <w:rFonts w:asciiTheme="minorEastAsia" w:hAnsiTheme="minorEastAsia" w:cs="Calibri" w:hint="eastAsia"/>
                <w:b/>
                <w:bCs/>
                <w:sz w:val="16"/>
                <w:szCs w:val="16"/>
              </w:rPr>
              <w:t xml:space="preserve"> </w:t>
            </w:r>
            <w:r w:rsidR="00F90DD1" w:rsidRPr="00A33AA2">
              <w:rPr>
                <w:rFonts w:asciiTheme="minorEastAsia" w:hAnsiTheme="minorEastAsia" w:cs="Calibri"/>
                <w:b/>
                <w:bCs/>
                <w:sz w:val="16"/>
                <w:szCs w:val="16"/>
              </w:rPr>
              <w:t>Information</w:t>
            </w:r>
          </w:p>
        </w:tc>
      </w:tr>
      <w:tr w:rsidR="00F90DD1" w:rsidRPr="00A33AA2" w14:paraId="193BA0CA" w14:textId="77777777" w:rsidTr="00C613A5">
        <w:trPr>
          <w:trHeight w:val="349"/>
        </w:trPr>
        <w:tc>
          <w:tcPr>
            <w:tcW w:w="1402" w:type="dxa"/>
            <w:tcBorders>
              <w:left w:val="single" w:sz="4" w:space="0" w:color="auto"/>
              <w:bottom w:val="single" w:sz="4" w:space="0" w:color="BFBFBF" w:themeColor="background1" w:themeShade="BF"/>
              <w:right w:val="single" w:sz="4" w:space="0" w:color="BFBFBF" w:themeColor="background1" w:themeShade="BF"/>
            </w:tcBorders>
            <w:vAlign w:val="center"/>
          </w:tcPr>
          <w:p w14:paraId="08199DC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406" w:type="dxa"/>
            <w:tcBorders>
              <w:left w:val="single" w:sz="4" w:space="0" w:color="BFBFBF" w:themeColor="background1" w:themeShade="BF"/>
              <w:bottom w:val="single" w:sz="4" w:space="0" w:color="BFBFBF" w:themeColor="background1" w:themeShade="BF"/>
            </w:tcBorders>
            <w:vAlign w:val="center"/>
          </w:tcPr>
          <w:p w14:paraId="59C6EE9A" w14:textId="77777777" w:rsidR="00F90DD1" w:rsidRPr="00A33AA2" w:rsidRDefault="00F90DD1" w:rsidP="00C613A5">
            <w:pPr>
              <w:rPr>
                <w:rFonts w:asciiTheme="minorEastAsia" w:hAnsiTheme="minorEastAsia" w:cs="Calibri"/>
                <w:bCs/>
                <w:sz w:val="16"/>
                <w:szCs w:val="16"/>
                <w:highlight w:val="yellow"/>
              </w:rPr>
            </w:pPr>
          </w:p>
        </w:tc>
        <w:tc>
          <w:tcPr>
            <w:tcW w:w="1636" w:type="dxa"/>
            <w:tcBorders>
              <w:bottom w:val="single" w:sz="4" w:space="0" w:color="BFBFBF" w:themeColor="background1" w:themeShade="BF"/>
              <w:right w:val="single" w:sz="4" w:space="0" w:color="BFBFBF" w:themeColor="background1" w:themeShade="BF"/>
            </w:tcBorders>
            <w:vAlign w:val="center"/>
          </w:tcPr>
          <w:p w14:paraId="3FBC67D5"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332" w:type="dxa"/>
            <w:tcBorders>
              <w:left w:val="single" w:sz="4" w:space="0" w:color="BFBFBF" w:themeColor="background1" w:themeShade="BF"/>
              <w:bottom w:val="single" w:sz="4" w:space="0" w:color="BFBFBF" w:themeColor="background1" w:themeShade="BF"/>
              <w:right w:val="single" w:sz="4" w:space="0" w:color="auto"/>
            </w:tcBorders>
            <w:vAlign w:val="center"/>
          </w:tcPr>
          <w:p w14:paraId="39E820B5" w14:textId="1C71B1FB"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sz w:val="16"/>
                <w:szCs w:val="16"/>
                <w:highlight w:val="yellow"/>
              </w:rPr>
              <w:t>2</w:t>
            </w:r>
            <w:r w:rsidR="00030C80">
              <w:rPr>
                <w:rFonts w:asciiTheme="minorEastAsia" w:hAnsiTheme="minorEastAsia" w:cs="Calibri" w:hint="eastAsia"/>
                <w:sz w:val="16"/>
                <w:szCs w:val="16"/>
                <w:highlight w:val="yellow"/>
              </w:rPr>
              <w:t>6</w:t>
            </w:r>
            <w:r w:rsidRPr="00A33AA2">
              <w:rPr>
                <w:rFonts w:asciiTheme="minorEastAsia" w:hAnsiTheme="minorEastAsia" w:cs="Calibri"/>
                <w:sz w:val="16"/>
                <w:szCs w:val="16"/>
                <w:highlight w:val="yellow"/>
              </w:rPr>
              <w:t xml:space="preserve">F </w:t>
            </w:r>
            <w:r w:rsidRPr="00A33AA2">
              <w:rPr>
                <w:rFonts w:asciiTheme="minorEastAsia" w:hAnsiTheme="minorEastAsia" w:cs="Calibri" w:hint="eastAsia"/>
                <w:sz w:val="16"/>
                <w:szCs w:val="16"/>
                <w:highlight w:val="yellow"/>
              </w:rPr>
              <w:t>Central Park</w:t>
            </w:r>
            <w:r w:rsidRPr="00A33AA2">
              <w:rPr>
                <w:rFonts w:asciiTheme="minorEastAsia" w:hAnsiTheme="minorEastAsia" w:cs="Calibri"/>
                <w:sz w:val="16"/>
                <w:szCs w:val="16"/>
                <w:highlight w:val="yellow"/>
              </w:rPr>
              <w:t xml:space="preserve"> Tower, </w:t>
            </w:r>
            <w:r w:rsidRPr="00A33AA2">
              <w:rPr>
                <w:rFonts w:asciiTheme="minorEastAsia" w:hAnsiTheme="minorEastAsia" w:cs="Calibri" w:hint="eastAsia"/>
                <w:sz w:val="16"/>
                <w:szCs w:val="16"/>
                <w:highlight w:val="yellow"/>
              </w:rPr>
              <w:t>Seobinggo-ro</w:t>
            </w:r>
            <w:r w:rsidRPr="00A33AA2">
              <w:rPr>
                <w:rFonts w:asciiTheme="minorEastAsia" w:hAnsiTheme="minorEastAsia" w:cs="Calibri"/>
                <w:sz w:val="16"/>
                <w:szCs w:val="16"/>
                <w:highlight w:val="yellow"/>
              </w:rPr>
              <w:t xml:space="preserve"> 17, </w:t>
            </w:r>
            <w:r w:rsidRPr="00A33AA2">
              <w:rPr>
                <w:rFonts w:asciiTheme="minorEastAsia" w:hAnsiTheme="minorEastAsia" w:cs="Calibri" w:hint="eastAsia"/>
                <w:sz w:val="16"/>
                <w:szCs w:val="16"/>
                <w:highlight w:val="yellow"/>
              </w:rPr>
              <w:t>Yongsan-gu</w:t>
            </w:r>
            <w:r w:rsidRPr="00A33AA2">
              <w:rPr>
                <w:rFonts w:asciiTheme="minorEastAsia" w:hAnsiTheme="minorEastAsia" w:cs="Calibri"/>
                <w:sz w:val="16"/>
                <w:szCs w:val="16"/>
                <w:highlight w:val="yellow"/>
              </w:rPr>
              <w:t>, Seoul, Korea</w:t>
            </w:r>
          </w:p>
        </w:tc>
      </w:tr>
      <w:tr w:rsidR="00F90DD1" w:rsidRPr="00A33AA2" w14:paraId="21FDDDBE"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F94217A"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D512B9"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C0F0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0199F36"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63A3A182"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3309712"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A20473D"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99D64"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FF7E1F0"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16554067" w14:textId="77777777" w:rsidTr="00C613A5">
        <w:trPr>
          <w:trHeight w:val="349"/>
        </w:trPr>
        <w:tc>
          <w:tcPr>
            <w:tcW w:w="1402" w:type="dxa"/>
            <w:tcBorders>
              <w:top w:val="single" w:sz="4" w:space="0" w:color="BFBFBF" w:themeColor="background1" w:themeShade="BF"/>
              <w:left w:val="single" w:sz="4" w:space="0" w:color="auto"/>
              <w:bottom w:val="single" w:sz="4" w:space="0" w:color="auto"/>
              <w:right w:val="single" w:sz="4" w:space="0" w:color="BFBFBF" w:themeColor="background1" w:themeShade="BF"/>
            </w:tcBorders>
            <w:vAlign w:val="center"/>
          </w:tcPr>
          <w:p w14:paraId="1777D2AB"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406" w:type="dxa"/>
            <w:tcBorders>
              <w:top w:val="single" w:sz="4" w:space="0" w:color="BFBFBF" w:themeColor="background1" w:themeShade="BF"/>
              <w:left w:val="single" w:sz="4" w:space="0" w:color="BFBFBF" w:themeColor="background1" w:themeShade="BF"/>
              <w:bottom w:val="single" w:sz="4" w:space="0" w:color="auto"/>
            </w:tcBorders>
            <w:vAlign w:val="center"/>
          </w:tcPr>
          <w:p w14:paraId="6AD9A6D0"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auto"/>
              <w:right w:val="single" w:sz="4" w:space="0" w:color="BFBFBF" w:themeColor="background1" w:themeShade="BF"/>
            </w:tcBorders>
            <w:vAlign w:val="center"/>
          </w:tcPr>
          <w:p w14:paraId="3AE1585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332" w:type="dxa"/>
            <w:tcBorders>
              <w:top w:val="single" w:sz="4" w:space="0" w:color="BFBFBF" w:themeColor="background1" w:themeShade="BF"/>
              <w:left w:val="single" w:sz="4" w:space="0" w:color="BFBFBF" w:themeColor="background1" w:themeShade="BF"/>
              <w:bottom w:val="single" w:sz="4" w:space="0" w:color="auto"/>
              <w:right w:val="single" w:sz="4" w:space="0" w:color="auto"/>
            </w:tcBorders>
            <w:vAlign w:val="center"/>
          </w:tcPr>
          <w:p w14:paraId="72071FA0" w14:textId="77777777" w:rsidR="00F90DD1" w:rsidRPr="00A33AA2" w:rsidRDefault="00F90DD1" w:rsidP="00C613A5">
            <w:pPr>
              <w:rPr>
                <w:rFonts w:asciiTheme="minorEastAsia" w:hAnsiTheme="minorEastAsia" w:cs="Calibri"/>
                <w:bCs/>
                <w:sz w:val="16"/>
                <w:szCs w:val="16"/>
                <w:highlight w:val="yellow"/>
              </w:rPr>
            </w:pPr>
          </w:p>
        </w:tc>
      </w:tr>
    </w:tbl>
    <w:p w14:paraId="49E7A1CB" w14:textId="77777777" w:rsidR="00F90DD1" w:rsidRPr="008D5A7E" w:rsidRDefault="00F90DD1" w:rsidP="00F90DD1">
      <w:pPr>
        <w:widowControl/>
        <w:wordWrap/>
        <w:autoSpaceDE/>
        <w:autoSpaceDN/>
        <w:spacing w:after="0" w:line="240" w:lineRule="auto"/>
        <w:rPr>
          <w:rFonts w:asciiTheme="minorEastAsia" w:hAnsiTheme="minorEastAsia" w:cs="Times New Roman"/>
          <w:b/>
          <w:kern w:val="0"/>
          <w:sz w:val="16"/>
          <w:szCs w:val="16"/>
          <w:highlight w:val="yellow"/>
        </w:rPr>
      </w:pPr>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28"/>
        <w:gridCol w:w="8047"/>
      </w:tblGrid>
      <w:tr w:rsidR="00517AEC" w:rsidRPr="008D5A7E" w14:paraId="16B76E95" w14:textId="77777777" w:rsidTr="00F90DD1">
        <w:trPr>
          <w:trHeight w:val="397"/>
        </w:trPr>
        <w:tc>
          <w:tcPr>
            <w:tcW w:w="1703" w:type="dxa"/>
            <w:shd w:val="clear" w:color="auto" w:fill="F2F2F2" w:themeFill="background1" w:themeFillShade="F2"/>
            <w:vAlign w:val="center"/>
          </w:tcPr>
          <w:p w14:paraId="6695112B" w14:textId="533B05AA" w:rsidR="00517AEC" w:rsidRPr="008D5A7E" w:rsidRDefault="00F90DD1"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A33AA2">
              <w:rPr>
                <w:rFonts w:asciiTheme="minorEastAsia" w:hAnsiTheme="minorEastAsia"/>
                <w:b/>
                <w:sz w:val="16"/>
                <w:szCs w:val="16"/>
                <w:highlight w:val="yellow"/>
              </w:rPr>
              <w:t>Effective Date</w:t>
            </w:r>
          </w:p>
        </w:tc>
        <w:tc>
          <w:tcPr>
            <w:tcW w:w="7931" w:type="dxa"/>
            <w:vAlign w:val="center"/>
          </w:tcPr>
          <w:p w14:paraId="7FC07E3A" w14:textId="39992183" w:rsidR="00517AEC" w:rsidRPr="008D5A7E" w:rsidRDefault="00F90DD1"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A33AA2">
              <w:rPr>
                <w:rFonts w:asciiTheme="minorEastAsia" w:hAnsiTheme="minorEastAsia" w:cs="Calibri" w:hint="eastAsia"/>
                <w:bCs/>
                <w:sz w:val="16"/>
                <w:szCs w:val="16"/>
                <w:highlight w:val="yellow"/>
              </w:rPr>
              <w:t>MM, DD, YYYY</w:t>
            </w:r>
          </w:p>
        </w:tc>
      </w:tr>
      <w:tr w:rsidR="008D5A7E" w:rsidRPr="008D5A7E" w14:paraId="48BD5D39" w14:textId="77777777" w:rsidTr="00F90DD1">
        <w:trPr>
          <w:trHeight w:val="397"/>
        </w:trPr>
        <w:tc>
          <w:tcPr>
            <w:tcW w:w="1703" w:type="dxa"/>
            <w:shd w:val="clear" w:color="auto" w:fill="F2F2F2" w:themeFill="background1" w:themeFillShade="F2"/>
            <w:vAlign w:val="center"/>
          </w:tcPr>
          <w:p w14:paraId="3D897CFA" w14:textId="7FDBDEB4"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Term</w:t>
            </w:r>
          </w:p>
        </w:tc>
        <w:tc>
          <w:tcPr>
            <w:tcW w:w="7931" w:type="dxa"/>
            <w:vAlign w:val="center"/>
          </w:tcPr>
          <w:p w14:paraId="5E8C559D" w14:textId="30FB94CE"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Effective for one year from the Effective Date and renews annually</w:t>
            </w:r>
          </w:p>
        </w:tc>
      </w:tr>
      <w:tr w:rsidR="008D5A7E" w:rsidRPr="008D5A7E" w14:paraId="23555257" w14:textId="77777777" w:rsidTr="00F90DD1">
        <w:trPr>
          <w:trHeight w:val="397"/>
        </w:trPr>
        <w:tc>
          <w:tcPr>
            <w:tcW w:w="1703" w:type="dxa"/>
            <w:shd w:val="clear" w:color="auto" w:fill="F2F2F2" w:themeFill="background1" w:themeFillShade="F2"/>
            <w:vAlign w:val="center"/>
          </w:tcPr>
          <w:p w14:paraId="161A192E"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Payment Terms</w:t>
            </w:r>
          </w:p>
        </w:tc>
        <w:tc>
          <w:tcPr>
            <w:tcW w:w="7931" w:type="dxa"/>
            <w:vAlign w:val="center"/>
          </w:tcPr>
          <w:p w14:paraId="0244C565"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 xml:space="preserve">The payment shall be made in USD within thirty (30) days from the day of issuance of the invoice. </w:t>
            </w:r>
          </w:p>
        </w:tc>
      </w:tr>
      <w:tr w:rsidR="008D5A7E" w:rsidRPr="008D5A7E" w14:paraId="62E45C96" w14:textId="77777777" w:rsidTr="00F90DD1">
        <w:trPr>
          <w:trHeight w:val="1531"/>
        </w:trPr>
        <w:tc>
          <w:tcPr>
            <w:tcW w:w="1703" w:type="dxa"/>
            <w:shd w:val="clear" w:color="auto" w:fill="F2F2F2" w:themeFill="background1" w:themeFillShade="F2"/>
            <w:vAlign w:val="center"/>
          </w:tcPr>
          <w:p w14:paraId="1B449240"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Bank Account Info.</w:t>
            </w:r>
          </w:p>
        </w:tc>
        <w:tc>
          <w:tcPr>
            <w:tcW w:w="7931" w:type="dxa"/>
            <w:vAlign w:val="center"/>
          </w:tcPr>
          <w:p w14:paraId="30AB660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Remit to : INDUSTRIAL BANK OF KOREA</w:t>
            </w:r>
          </w:p>
          <w:p w14:paraId="3A76375E"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(IBK FINANCE TOWER, EULJI-RO, 82, FLOOR 16, JUNG-GU, SEOUL, REPUBLIC OF KOREA)</w:t>
            </w:r>
          </w:p>
          <w:p w14:paraId="13C39477" w14:textId="1355FD34" w:rsidR="00480672" w:rsidRPr="00480672" w:rsidRDefault="00480672" w:rsidP="00480672">
            <w:pPr>
              <w:widowControl/>
              <w:wordWrap/>
              <w:autoSpaceDE/>
              <w:autoSpaceDN/>
              <w:spacing w:after="0" w:line="240" w:lineRule="auto"/>
              <w:jc w:val="left"/>
              <w:rPr>
                <w:rFonts w:asciiTheme="minorEastAsia" w:hAnsiTheme="minorEastAsia" w:cs="Times New Roman"/>
                <w:bCs/>
                <w:kern w:val="0"/>
                <w:sz w:val="16"/>
                <w:szCs w:val="16"/>
                <w:highlight w:val="yellow"/>
              </w:rPr>
            </w:pPr>
            <w:r w:rsidRPr="00480672">
              <w:rPr>
                <w:rFonts w:asciiTheme="minorEastAsia" w:hAnsiTheme="minorEastAsia" w:cs="Times New Roman"/>
                <w:bCs/>
                <w:kern w:val="0"/>
                <w:sz w:val="16"/>
                <w:szCs w:val="16"/>
                <w:highlight w:val="yellow"/>
              </w:rPr>
              <w:t xml:space="preserve">Acct. No. : </w:t>
            </w:r>
            <w:r w:rsidR="006D7D24" w:rsidRPr="006D7D24">
              <w:rPr>
                <w:rFonts w:asciiTheme="minorEastAsia" w:hAnsiTheme="minorEastAsia" w:cs="Times New Roman"/>
                <w:bCs/>
                <w:kern w:val="0"/>
                <w:sz w:val="16"/>
                <w:szCs w:val="16"/>
                <w:highlight w:val="yellow"/>
              </w:rPr>
              <w:t>048-144283-56-00013</w:t>
            </w:r>
          </w:p>
          <w:p w14:paraId="5123607D" w14:textId="77777777" w:rsidR="00480672" w:rsidRPr="00480672" w:rsidRDefault="00480672" w:rsidP="00480672">
            <w:pPr>
              <w:widowControl/>
              <w:wordWrap/>
              <w:autoSpaceDE/>
              <w:autoSpaceDN/>
              <w:spacing w:after="0" w:line="240" w:lineRule="auto"/>
              <w:jc w:val="left"/>
              <w:rPr>
                <w:rFonts w:asciiTheme="minorEastAsia" w:hAnsiTheme="minorEastAsia" w:cs="Times New Roman"/>
                <w:bCs/>
                <w:kern w:val="0"/>
                <w:sz w:val="16"/>
                <w:szCs w:val="16"/>
                <w:highlight w:val="yellow"/>
              </w:rPr>
            </w:pPr>
            <w:r w:rsidRPr="00480672">
              <w:rPr>
                <w:rFonts w:asciiTheme="minorEastAsia" w:hAnsiTheme="minorEastAsia" w:cs="Times New Roman"/>
                <w:bCs/>
                <w:kern w:val="0"/>
                <w:sz w:val="16"/>
                <w:szCs w:val="16"/>
                <w:highlight w:val="yellow"/>
              </w:rPr>
              <w:t>Acct Holder : IGAWORKS INC.</w:t>
            </w:r>
          </w:p>
          <w:p w14:paraId="2AADA6CA" w14:textId="02C85AAC"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SWIFT Code : IBKOKRSE</w:t>
            </w:r>
            <w:r w:rsidR="006D7D24">
              <w:rPr>
                <w:rFonts w:asciiTheme="minorEastAsia" w:hAnsiTheme="minorEastAsia" w:cs="Times New Roman" w:hint="eastAsia"/>
                <w:bCs/>
                <w:kern w:val="0"/>
                <w:sz w:val="16"/>
                <w:szCs w:val="16"/>
                <w:highlight w:val="yellow"/>
              </w:rPr>
              <w:t>XXX</w:t>
            </w:r>
          </w:p>
        </w:tc>
      </w:tr>
      <w:tr w:rsidR="008D5A7E" w:rsidRPr="008D5A7E" w14:paraId="20EA9C86" w14:textId="77777777" w:rsidTr="00F90DD1">
        <w:trPr>
          <w:trHeight w:val="1531"/>
        </w:trPr>
        <w:tc>
          <w:tcPr>
            <w:tcW w:w="1703" w:type="dxa"/>
            <w:shd w:val="clear" w:color="auto" w:fill="F2F2F2" w:themeFill="background1" w:themeFillShade="F2"/>
            <w:vAlign w:val="center"/>
          </w:tcPr>
          <w:p w14:paraId="6DC0D216" w14:textId="57C4DD00" w:rsidR="008D5A7E" w:rsidRPr="008D5A7E" w:rsidRDefault="00D36632"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E4393A">
              <w:rPr>
                <w:rFonts w:asciiTheme="minorEastAsia" w:hAnsiTheme="minorEastAsia" w:cs="Calibri" w:hint="eastAsia"/>
                <w:b/>
                <w:bCs/>
                <w:sz w:val="16"/>
                <w:szCs w:val="16"/>
                <w:highlight w:val="yellow"/>
              </w:rPr>
              <w:t>S</w:t>
            </w:r>
            <w:r w:rsidRPr="00E4393A">
              <w:rPr>
                <w:rFonts w:asciiTheme="minorEastAsia" w:hAnsiTheme="minorEastAsia" w:cs="Calibri"/>
                <w:b/>
                <w:bCs/>
                <w:sz w:val="16"/>
                <w:szCs w:val="16"/>
                <w:highlight w:val="yellow"/>
              </w:rPr>
              <w:t>pecial Terms</w:t>
            </w:r>
          </w:p>
        </w:tc>
        <w:tc>
          <w:tcPr>
            <w:tcW w:w="7931" w:type="dxa"/>
            <w:vAlign w:val="center"/>
          </w:tcPr>
          <w:p w14:paraId="5ECAB0B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
                <w:kern w:val="0"/>
                <w:sz w:val="16"/>
                <w:szCs w:val="16"/>
                <w:highlight w:val="yellow"/>
              </w:rPr>
            </w:pPr>
          </w:p>
        </w:tc>
      </w:tr>
    </w:tbl>
    <w:p w14:paraId="6383890F" w14:textId="77777777" w:rsidR="00517AEC" w:rsidRPr="008D5A7E" w:rsidRDefault="00517AEC" w:rsidP="008D5A7E">
      <w:pPr>
        <w:spacing w:after="0" w:line="240" w:lineRule="auto"/>
        <w:rPr>
          <w:rFonts w:asciiTheme="minorEastAsia" w:hAnsiTheme="minorEastAsia"/>
          <w:sz w:val="16"/>
          <w:szCs w:val="16"/>
        </w:rPr>
      </w:pPr>
    </w:p>
    <w:p w14:paraId="482DF01F" w14:textId="77777777" w:rsidR="00517AEC" w:rsidRPr="008D5A7E" w:rsidRDefault="00517AEC" w:rsidP="008D5A7E">
      <w:pPr>
        <w:spacing w:after="0" w:line="240" w:lineRule="auto"/>
        <w:rPr>
          <w:rFonts w:asciiTheme="minorEastAsia" w:hAnsiTheme="minorEastAsia"/>
          <w:sz w:val="16"/>
          <w:szCs w:val="16"/>
        </w:rPr>
      </w:pPr>
    </w:p>
    <w:p w14:paraId="2FA128F4" w14:textId="77777777" w:rsidR="00A76079" w:rsidRDefault="00A76079" w:rsidP="008D5A7E">
      <w:pPr>
        <w:spacing w:after="0" w:line="240" w:lineRule="auto"/>
        <w:rPr>
          <w:rFonts w:asciiTheme="minorEastAsia" w:hAnsiTheme="minorEastAsia"/>
          <w:sz w:val="16"/>
          <w:szCs w:val="16"/>
        </w:rPr>
      </w:pPr>
    </w:p>
    <w:p w14:paraId="3DBAA9DA" w14:textId="77777777" w:rsidR="00C47BB4" w:rsidRPr="008D5A7E" w:rsidRDefault="00C47BB4" w:rsidP="008D5A7E">
      <w:pPr>
        <w:spacing w:after="0" w:line="240" w:lineRule="auto"/>
        <w:rPr>
          <w:rFonts w:asciiTheme="minorEastAsia" w:hAnsiTheme="minorEastAsia"/>
          <w:sz w:val="16"/>
          <w:szCs w:val="16"/>
        </w:rPr>
      </w:pPr>
    </w:p>
    <w:p w14:paraId="54ACF34E" w14:textId="77777777" w:rsidR="00A76079" w:rsidRPr="008D5A7E" w:rsidRDefault="00A76079" w:rsidP="008D5A7E">
      <w:pPr>
        <w:spacing w:after="0" w:line="240" w:lineRule="auto"/>
        <w:rPr>
          <w:rFonts w:asciiTheme="minorEastAsia" w:hAnsiTheme="minorEastAsia"/>
          <w:sz w:val="16"/>
          <w:szCs w:val="16"/>
        </w:rPr>
      </w:pPr>
    </w:p>
    <w:p w14:paraId="09FEC8F0" w14:textId="534D0502" w:rsidR="00517AEC" w:rsidRPr="008D5A7E" w:rsidRDefault="00517AEC" w:rsidP="008D5A7E">
      <w:pPr>
        <w:wordWrap/>
        <w:spacing w:line="240" w:lineRule="auto"/>
        <w:rPr>
          <w:rFonts w:asciiTheme="minorEastAsia" w:hAnsiTheme="minorEastAsia" w:cs="Calibri"/>
          <w:sz w:val="16"/>
          <w:szCs w:val="16"/>
        </w:rPr>
      </w:pPr>
      <w:r w:rsidRPr="008D5A7E">
        <w:rPr>
          <w:rFonts w:asciiTheme="minorEastAsia" w:hAnsiTheme="minorEastAsia" w:cs="Calibri"/>
          <w:sz w:val="16"/>
          <w:szCs w:val="16"/>
        </w:rPr>
        <w:t xml:space="preserve">By signing below, </w:t>
      </w:r>
      <w:r w:rsidR="00957CA0">
        <w:rPr>
          <w:rFonts w:asciiTheme="minorEastAsia" w:hAnsiTheme="minorEastAsia" w:cs="Calibri" w:hint="eastAsia"/>
          <w:sz w:val="16"/>
          <w:szCs w:val="16"/>
        </w:rPr>
        <w:t xml:space="preserve">Company and </w:t>
      </w:r>
      <w:r w:rsidR="00480672">
        <w:rPr>
          <w:rFonts w:asciiTheme="minorEastAsia" w:hAnsiTheme="minorEastAsia" w:cs="Calibri"/>
          <w:sz w:val="16"/>
          <w:szCs w:val="16"/>
        </w:rPr>
        <w:t>IGAW</w:t>
      </w:r>
      <w:r w:rsidR="00EB5E2A" w:rsidRPr="008D5A7E">
        <w:rPr>
          <w:rFonts w:asciiTheme="minorEastAsia" w:hAnsiTheme="minorEastAsia" w:cs="Calibri"/>
          <w:sz w:val="16"/>
          <w:szCs w:val="16"/>
        </w:rPr>
        <w:t xml:space="preserve"> </w:t>
      </w:r>
      <w:r w:rsidRPr="008D5A7E">
        <w:rPr>
          <w:rFonts w:asciiTheme="minorEastAsia" w:hAnsiTheme="minorEastAsia" w:cs="Calibri"/>
          <w:sz w:val="16"/>
          <w:szCs w:val="16"/>
        </w:rPr>
        <w:t>agree to be bound by these Terms of this Agreement.</w:t>
      </w:r>
    </w:p>
    <w:tbl>
      <w:tblPr>
        <w:tblStyle w:val="a8"/>
        <w:tblW w:w="9786" w:type="dxa"/>
        <w:tblLook w:val="04A0" w:firstRow="1" w:lastRow="0" w:firstColumn="1" w:lastColumn="0" w:noHBand="0" w:noVBand="1"/>
      </w:tblPr>
      <w:tblGrid>
        <w:gridCol w:w="4893"/>
        <w:gridCol w:w="4893"/>
      </w:tblGrid>
      <w:tr w:rsidR="0094199D" w:rsidRPr="00A33AA2" w14:paraId="65AA624C" w14:textId="77777777" w:rsidTr="00C613A5">
        <w:trPr>
          <w:trHeight w:val="515"/>
        </w:trPr>
        <w:tc>
          <w:tcPr>
            <w:tcW w:w="4893" w:type="dxa"/>
            <w:tcBorders>
              <w:bottom w:val="single" w:sz="4" w:space="0" w:color="FFFFFF" w:themeColor="background1"/>
            </w:tcBorders>
            <w:vAlign w:val="center"/>
          </w:tcPr>
          <w:p w14:paraId="3DCF2232" w14:textId="6B762CF2" w:rsidR="0094199D" w:rsidRPr="00A33AA2" w:rsidRDefault="0094199D" w:rsidP="00C613A5">
            <w:pPr>
              <w:rPr>
                <w:rFonts w:asciiTheme="minorEastAsia" w:hAnsiTheme="minorEastAsia" w:cs="Calibri"/>
                <w:b/>
                <w:bCs/>
                <w:sz w:val="16"/>
                <w:szCs w:val="16"/>
              </w:rPr>
            </w:pPr>
            <w:r>
              <w:rPr>
                <w:rFonts w:asciiTheme="minorEastAsia" w:hAnsiTheme="minorEastAsia" w:cs="Calibri" w:hint="eastAsia"/>
                <w:b/>
                <w:bCs/>
                <w:sz w:val="16"/>
                <w:szCs w:val="16"/>
              </w:rPr>
              <w:t>Company</w:t>
            </w:r>
          </w:p>
          <w:p w14:paraId="4E5FA27E"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hint="eastAsia"/>
                <w:bCs/>
                <w:sz w:val="16"/>
                <w:szCs w:val="16"/>
                <w:highlight w:val="yellow"/>
              </w:rPr>
              <w:t>*</w:t>
            </w:r>
            <w:r w:rsidRPr="00A33AA2">
              <w:rPr>
                <w:rFonts w:asciiTheme="minorEastAsia" w:hAnsiTheme="minorEastAsia" w:cs="Calibri"/>
                <w:bCs/>
                <w:sz w:val="16"/>
                <w:szCs w:val="16"/>
                <w:highlight w:val="yellow"/>
              </w:rPr>
              <w:t>*************</w:t>
            </w:r>
          </w:p>
          <w:p w14:paraId="45E99CCE" w14:textId="77777777" w:rsidR="0094199D" w:rsidRPr="00A33AA2" w:rsidRDefault="0094199D" w:rsidP="00C613A5">
            <w:pPr>
              <w:rPr>
                <w:rFonts w:asciiTheme="minorEastAsia" w:hAnsiTheme="minorEastAsia" w:cs="Calibri"/>
                <w:b/>
                <w:bCs/>
                <w:sz w:val="16"/>
                <w:szCs w:val="16"/>
              </w:rPr>
            </w:pPr>
          </w:p>
        </w:tc>
        <w:tc>
          <w:tcPr>
            <w:tcW w:w="4893" w:type="dxa"/>
            <w:tcBorders>
              <w:bottom w:val="single" w:sz="4" w:space="0" w:color="FFFFFF" w:themeColor="background1"/>
            </w:tcBorders>
            <w:vAlign w:val="center"/>
          </w:tcPr>
          <w:p w14:paraId="2E316D4B" w14:textId="1ACD0C20" w:rsidR="0094199D" w:rsidRPr="00A33AA2" w:rsidRDefault="00480672" w:rsidP="00C613A5">
            <w:pPr>
              <w:rPr>
                <w:rFonts w:asciiTheme="minorEastAsia" w:hAnsiTheme="minorEastAsia" w:cs="Calibri"/>
                <w:b/>
                <w:bCs/>
                <w:sz w:val="16"/>
                <w:szCs w:val="16"/>
              </w:rPr>
            </w:pPr>
            <w:r>
              <w:rPr>
                <w:rFonts w:asciiTheme="minorEastAsia" w:hAnsiTheme="minorEastAsia" w:cs="Calibri"/>
                <w:b/>
                <w:bCs/>
                <w:sz w:val="16"/>
                <w:szCs w:val="16"/>
              </w:rPr>
              <w:t>IGAW</w:t>
            </w:r>
          </w:p>
          <w:p w14:paraId="36F03842" w14:textId="77777777" w:rsidR="0094199D" w:rsidRDefault="00480672" w:rsidP="00C613A5">
            <w:pPr>
              <w:rPr>
                <w:rFonts w:asciiTheme="minorEastAsia" w:hAnsiTheme="minorEastAsia" w:cs="Calibri"/>
                <w:b/>
                <w:bCs/>
                <w:sz w:val="16"/>
                <w:szCs w:val="16"/>
              </w:rPr>
            </w:pPr>
            <w:r>
              <w:rPr>
                <w:rFonts w:asciiTheme="minorEastAsia" w:hAnsiTheme="minorEastAsia" w:cs="Calibri" w:hint="eastAsia"/>
                <w:b/>
                <w:bCs/>
                <w:sz w:val="16"/>
                <w:szCs w:val="16"/>
              </w:rPr>
              <w:t>IGAWORKS INC.</w:t>
            </w:r>
          </w:p>
          <w:p w14:paraId="19A4E323" w14:textId="3230FDB3" w:rsidR="00761286" w:rsidRPr="00A33AA2" w:rsidRDefault="00761286" w:rsidP="00C613A5">
            <w:pPr>
              <w:rPr>
                <w:rFonts w:asciiTheme="minorEastAsia" w:hAnsiTheme="minorEastAsia" w:cs="Calibri"/>
                <w:b/>
                <w:bCs/>
                <w:sz w:val="16"/>
                <w:szCs w:val="16"/>
              </w:rPr>
            </w:pPr>
          </w:p>
        </w:tc>
      </w:tr>
      <w:tr w:rsidR="0094199D" w:rsidRPr="00A33AA2" w14:paraId="44A5BEE7" w14:textId="77777777" w:rsidTr="00C613A5">
        <w:trPr>
          <w:trHeight w:val="603"/>
        </w:trPr>
        <w:tc>
          <w:tcPr>
            <w:tcW w:w="4893" w:type="dxa"/>
            <w:tcBorders>
              <w:top w:val="single" w:sz="4" w:space="0" w:color="FFFFFF" w:themeColor="background1"/>
              <w:bottom w:val="single" w:sz="4" w:space="0" w:color="FFFFFF" w:themeColor="background1"/>
            </w:tcBorders>
            <w:vAlign w:val="center"/>
          </w:tcPr>
          <w:p w14:paraId="5489DA5F"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c>
          <w:tcPr>
            <w:tcW w:w="4893" w:type="dxa"/>
            <w:tcBorders>
              <w:top w:val="single" w:sz="4" w:space="0" w:color="FFFFFF" w:themeColor="background1"/>
              <w:bottom w:val="single" w:sz="4" w:space="0" w:color="FFFFFF" w:themeColor="background1"/>
            </w:tcBorders>
            <w:vAlign w:val="center"/>
          </w:tcPr>
          <w:p w14:paraId="478B4368"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r>
      <w:tr w:rsidR="0094199D" w:rsidRPr="00A33AA2" w14:paraId="3F3EC880"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0CED47FB" w14:textId="04B3EF46" w:rsidR="0094199D" w:rsidRPr="00C47BB4" w:rsidRDefault="0094199D" w:rsidP="00C613A5">
            <w:pPr>
              <w:rPr>
                <w:rFonts w:asciiTheme="minorEastAsia" w:hAnsiTheme="minorEastAsia" w:cs="굴림"/>
                <w:sz w:val="16"/>
                <w:szCs w:val="16"/>
                <w:highlight w:val="yellow"/>
              </w:rPr>
            </w:pPr>
            <w:r w:rsidRPr="00A33AA2">
              <w:rPr>
                <w:rFonts w:asciiTheme="minorEastAsia" w:hAnsiTheme="minorEastAsia" w:cs="Calibri"/>
                <w:bCs/>
                <w:sz w:val="16"/>
                <w:szCs w:val="16"/>
                <w:highlight w:val="yellow"/>
              </w:rPr>
              <w:t xml:space="preserve">Name: </w:t>
            </w:r>
          </w:p>
        </w:tc>
        <w:tc>
          <w:tcPr>
            <w:tcW w:w="4893" w:type="dxa"/>
            <w:tcBorders>
              <w:top w:val="single" w:sz="4" w:space="0" w:color="FFFFFF" w:themeColor="background1"/>
              <w:bottom w:val="single" w:sz="4" w:space="0" w:color="FFFFFF" w:themeColor="background1"/>
            </w:tcBorders>
            <w:vAlign w:val="center"/>
          </w:tcPr>
          <w:p w14:paraId="05EF0FD3" w14:textId="090DAC88"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 xml:space="preserve">Name: </w:t>
            </w:r>
            <w:r w:rsidR="00480672">
              <w:rPr>
                <w:rFonts w:asciiTheme="minorEastAsia" w:hAnsiTheme="minorEastAsia" w:cs="Calibri" w:hint="eastAsia"/>
                <w:bCs/>
                <w:sz w:val="16"/>
                <w:szCs w:val="16"/>
                <w:highlight w:val="yellow"/>
              </w:rPr>
              <w:t>Kuk Seong Ma</w:t>
            </w:r>
          </w:p>
        </w:tc>
      </w:tr>
      <w:tr w:rsidR="0094199D" w:rsidRPr="00A33AA2" w14:paraId="3705F65F"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669EAED7"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 xml:space="preserve">Title: </w:t>
            </w:r>
          </w:p>
        </w:tc>
        <w:tc>
          <w:tcPr>
            <w:tcW w:w="4893" w:type="dxa"/>
            <w:tcBorders>
              <w:top w:val="single" w:sz="4" w:space="0" w:color="FFFFFF" w:themeColor="background1"/>
              <w:bottom w:val="single" w:sz="4" w:space="0" w:color="FFFFFF" w:themeColor="background1"/>
            </w:tcBorders>
            <w:vAlign w:val="center"/>
          </w:tcPr>
          <w:p w14:paraId="70A64DDC"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 CEO</w:t>
            </w:r>
          </w:p>
        </w:tc>
      </w:tr>
      <w:tr w:rsidR="0094199D" w:rsidRPr="00A33AA2" w14:paraId="20304950" w14:textId="77777777" w:rsidTr="00C613A5">
        <w:trPr>
          <w:trHeight w:val="362"/>
        </w:trPr>
        <w:tc>
          <w:tcPr>
            <w:tcW w:w="4893" w:type="dxa"/>
            <w:tcBorders>
              <w:top w:val="single" w:sz="4" w:space="0" w:color="FFFFFF" w:themeColor="background1"/>
            </w:tcBorders>
            <w:vAlign w:val="center"/>
          </w:tcPr>
          <w:p w14:paraId="7AC96151"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c>
          <w:tcPr>
            <w:tcW w:w="4893" w:type="dxa"/>
            <w:tcBorders>
              <w:top w:val="single" w:sz="4" w:space="0" w:color="FFFFFF" w:themeColor="background1"/>
            </w:tcBorders>
            <w:vAlign w:val="center"/>
          </w:tcPr>
          <w:p w14:paraId="1AA75338"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r>
    </w:tbl>
    <w:p w14:paraId="01E08190" w14:textId="77777777" w:rsidR="00AD0FF5" w:rsidRDefault="00AD0FF5" w:rsidP="00AD0FF5">
      <w:pPr>
        <w:spacing w:after="0" w:line="240" w:lineRule="auto"/>
        <w:jc w:val="center"/>
        <w:rPr>
          <w:rFonts w:asciiTheme="minorEastAsia" w:hAnsiTheme="minorEastAsia"/>
          <w:b/>
          <w:sz w:val="16"/>
          <w:szCs w:val="16"/>
          <w:u w:val="single"/>
        </w:rPr>
      </w:pPr>
      <w:r w:rsidRPr="008D5A7E">
        <w:rPr>
          <w:rFonts w:asciiTheme="minorEastAsia" w:hAnsiTheme="minorEastAsia" w:hint="eastAsia"/>
          <w:b/>
          <w:sz w:val="16"/>
          <w:szCs w:val="16"/>
          <w:u w:val="single"/>
        </w:rPr>
        <w:lastRenderedPageBreak/>
        <w:t>T</w:t>
      </w:r>
      <w:r w:rsidRPr="008D5A7E">
        <w:rPr>
          <w:rFonts w:asciiTheme="minorEastAsia" w:hAnsiTheme="minorEastAsia"/>
          <w:b/>
          <w:sz w:val="16"/>
          <w:szCs w:val="16"/>
          <w:u w:val="single"/>
        </w:rPr>
        <w:t>erms and Conditions</w:t>
      </w:r>
    </w:p>
    <w:p w14:paraId="1CD731AE" w14:textId="77777777" w:rsidR="00AD0FF5" w:rsidRPr="008D5A7E" w:rsidRDefault="00AD0FF5" w:rsidP="00AD0FF5">
      <w:pPr>
        <w:spacing w:after="0" w:line="240" w:lineRule="auto"/>
        <w:jc w:val="center"/>
        <w:rPr>
          <w:rFonts w:asciiTheme="minorEastAsia" w:hAnsiTheme="minorEastAsia"/>
          <w:b/>
          <w:sz w:val="16"/>
          <w:szCs w:val="16"/>
          <w:u w:val="single"/>
        </w:rPr>
      </w:pPr>
    </w:p>
    <w:p w14:paraId="069994D1"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D</w:t>
      </w:r>
      <w:r w:rsidRPr="008D5A7E">
        <w:rPr>
          <w:rFonts w:asciiTheme="minorEastAsia" w:hAnsiTheme="minorEastAsia" w:cs="Calibri"/>
          <w:b/>
          <w:sz w:val="16"/>
          <w:szCs w:val="16"/>
        </w:rPr>
        <w:t>efinitions</w:t>
      </w:r>
    </w:p>
    <w:p w14:paraId="4CEECDAC" w14:textId="49D9FD83"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Pr="008D5A7E">
        <w:rPr>
          <w:rFonts w:asciiTheme="minorEastAsia" w:hAnsiTheme="minorEastAsia" w:cs="Calibri" w:hint="eastAsia"/>
          <w:b/>
          <w:sz w:val="16"/>
          <w:szCs w:val="16"/>
        </w:rPr>
        <w:t>A</w:t>
      </w:r>
      <w:r w:rsidRPr="008D5A7E">
        <w:rPr>
          <w:rFonts w:asciiTheme="minorEastAsia" w:hAnsiTheme="minorEastAsia" w:cs="Calibri"/>
          <w:b/>
          <w:sz w:val="16"/>
          <w:szCs w:val="16"/>
        </w:rPr>
        <w:t>dvertisement(s)</w:t>
      </w:r>
      <w:r w:rsidRPr="008D5A7E">
        <w:rPr>
          <w:rFonts w:asciiTheme="minorEastAsia" w:hAnsiTheme="minorEastAsia" w:cs="Calibri"/>
          <w:sz w:val="16"/>
          <w:szCs w:val="16"/>
        </w:rPr>
        <w:t xml:space="preserve">” means an advertising campaign requested by Company to </w:t>
      </w:r>
      <w:r w:rsidR="00D948A0">
        <w:rPr>
          <w:rFonts w:asciiTheme="minorEastAsia" w:hAnsiTheme="minorEastAsia" w:cs="Calibri"/>
          <w:kern w:val="0"/>
          <w:sz w:val="16"/>
          <w:szCs w:val="16"/>
        </w:rPr>
        <w:t>IGAW</w:t>
      </w:r>
      <w:r w:rsidRPr="008D5A7E">
        <w:rPr>
          <w:rFonts w:asciiTheme="minorEastAsia" w:hAnsiTheme="minorEastAsia" w:cs="Calibri"/>
          <w:sz w:val="16"/>
          <w:szCs w:val="16"/>
        </w:rPr>
        <w:t xml:space="preserve"> to place, publish, display, expose, or play in the Media.</w:t>
      </w:r>
    </w:p>
    <w:p w14:paraId="00551EB9"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I</w:t>
      </w:r>
      <w:r w:rsidRPr="008D5A7E">
        <w:rPr>
          <w:rFonts w:asciiTheme="minorEastAsia" w:hAnsiTheme="minorEastAsia" w:cs="Calibri"/>
          <w:b/>
          <w:sz w:val="16"/>
          <w:szCs w:val="16"/>
        </w:rPr>
        <w:t>nsertion Order</w:t>
      </w:r>
      <w:r w:rsidRPr="008D5A7E">
        <w:rPr>
          <w:rFonts w:asciiTheme="minorEastAsia" w:hAnsiTheme="minorEastAsia" w:cs="Calibri"/>
          <w:sz w:val="16"/>
          <w:szCs w:val="16"/>
        </w:rPr>
        <w:t xml:space="preserve"> (“</w:t>
      </w:r>
      <w:r w:rsidRPr="008D5A7E">
        <w:rPr>
          <w:rFonts w:asciiTheme="minorEastAsia" w:hAnsiTheme="minorEastAsia" w:cs="Calibri"/>
          <w:b/>
          <w:sz w:val="16"/>
          <w:szCs w:val="16"/>
        </w:rPr>
        <w:t>IO</w:t>
      </w:r>
      <w:r w:rsidRPr="008D5A7E">
        <w:rPr>
          <w:rFonts w:asciiTheme="minorEastAsia" w:hAnsiTheme="minorEastAsia" w:cs="Calibri"/>
          <w:sz w:val="16"/>
          <w:szCs w:val="16"/>
        </w:rPr>
        <w:t>”) means an insertion, release or similar order requesting for placing, publishing, displaying, exposing, or playing the Advertisement in the Media, which order is executed between the Parties from time to time during the term of this Agreement.</w:t>
      </w:r>
    </w:p>
    <w:p w14:paraId="5C884D83"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Pr="008D5A7E">
        <w:rPr>
          <w:rFonts w:asciiTheme="minorEastAsia" w:hAnsiTheme="minorEastAsia" w:cs="Calibri"/>
          <w:b/>
          <w:sz w:val="16"/>
          <w:szCs w:val="16"/>
        </w:rPr>
        <w:t>Media</w:t>
      </w:r>
      <w:r w:rsidRPr="008D5A7E">
        <w:rPr>
          <w:rFonts w:asciiTheme="minorEastAsia" w:hAnsiTheme="minorEastAsia" w:cs="Calibri"/>
          <w:sz w:val="16"/>
          <w:szCs w:val="16"/>
        </w:rPr>
        <w:t>” means</w:t>
      </w:r>
      <w:r w:rsidRPr="008D5A7E">
        <w:rPr>
          <w:rFonts w:asciiTheme="minorEastAsia" w:hAnsiTheme="minorEastAsia"/>
          <w:sz w:val="16"/>
          <w:szCs w:val="16"/>
        </w:rPr>
        <w:t xml:space="preserve"> </w:t>
      </w:r>
      <w:r w:rsidRPr="008D5A7E">
        <w:rPr>
          <w:rFonts w:asciiTheme="minorEastAsia" w:hAnsiTheme="minorEastAsia" w:cs="Calibri"/>
          <w:sz w:val="16"/>
          <w:szCs w:val="16"/>
        </w:rPr>
        <w:t>online digital media where Advertisements are published, aired, exposed, and posted.</w:t>
      </w:r>
    </w:p>
    <w:p w14:paraId="74127E2B" w14:textId="77777777" w:rsidR="00AD0FF5" w:rsidRPr="008D5A7E" w:rsidRDefault="00AD0FF5" w:rsidP="00AD0FF5">
      <w:pPr>
        <w:pStyle w:val="a6"/>
        <w:wordWrap/>
        <w:spacing w:after="0" w:line="240" w:lineRule="auto"/>
        <w:ind w:leftChars="0" w:left="397"/>
        <w:rPr>
          <w:rFonts w:asciiTheme="minorEastAsia" w:hAnsiTheme="minorEastAsia" w:cs="Calibri"/>
          <w:b/>
          <w:sz w:val="16"/>
          <w:szCs w:val="16"/>
        </w:rPr>
      </w:pPr>
    </w:p>
    <w:p w14:paraId="047F2F36"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Scope of Work</w:t>
      </w:r>
    </w:p>
    <w:p w14:paraId="1E42DA33" w14:textId="74B57D4E" w:rsidR="00AD0FF5" w:rsidRPr="008D5A7E" w:rsidRDefault="00D948A0" w:rsidP="00AD0FF5">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IGAW</w:t>
      </w:r>
      <w:r w:rsidR="00AD0FF5" w:rsidRPr="008D5A7E">
        <w:rPr>
          <w:rFonts w:asciiTheme="minorEastAsia" w:hAnsiTheme="minorEastAsia" w:cs="Calibri"/>
          <w:kern w:val="0"/>
          <w:sz w:val="16"/>
          <w:szCs w:val="16"/>
        </w:rPr>
        <w:t xml:space="preserve"> shall air, post, expose and publish the Advertisements provided by Company in the Media as mutually agreed between the Parties hereof.</w:t>
      </w:r>
    </w:p>
    <w:p w14:paraId="05B9971F" w14:textId="7C5A6058" w:rsidR="00AD0FF5" w:rsidRPr="008D5A7E" w:rsidRDefault="00D948A0" w:rsidP="00AD0FF5">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IGAW</w:t>
      </w:r>
      <w:r w:rsidR="00AD0FF5" w:rsidRPr="008D5A7E">
        <w:rPr>
          <w:rFonts w:asciiTheme="minorEastAsia" w:hAnsiTheme="minorEastAsia" w:cs="Calibri"/>
          <w:kern w:val="0"/>
          <w:sz w:val="16"/>
          <w:szCs w:val="16"/>
        </w:rPr>
        <w:t xml:space="preserve"> will execute the Advertisements on behalf of Company using the advertising platform owned and operated by </w:t>
      </w:r>
      <w:r>
        <w:rPr>
          <w:rFonts w:asciiTheme="minorEastAsia" w:hAnsiTheme="minorEastAsia" w:cs="Calibri"/>
          <w:kern w:val="0"/>
          <w:sz w:val="16"/>
          <w:szCs w:val="16"/>
        </w:rPr>
        <w:t>IGAW</w:t>
      </w:r>
      <w:r w:rsidR="00AD0FF5" w:rsidRPr="008D5A7E">
        <w:rPr>
          <w:rFonts w:asciiTheme="minorEastAsia" w:hAnsiTheme="minorEastAsia" w:cs="Calibri"/>
          <w:kern w:val="0"/>
          <w:sz w:val="16"/>
          <w:szCs w:val="16"/>
        </w:rPr>
        <w:t xml:space="preserve"> (the "</w:t>
      </w:r>
      <w:r w:rsidR="00AD0FF5" w:rsidRPr="008D5A7E">
        <w:rPr>
          <w:rFonts w:asciiTheme="minorEastAsia" w:hAnsiTheme="minorEastAsia" w:cs="Calibri"/>
          <w:b/>
          <w:kern w:val="0"/>
          <w:sz w:val="16"/>
          <w:szCs w:val="16"/>
        </w:rPr>
        <w:t>Advertising Platform</w:t>
      </w:r>
      <w:r w:rsidR="00AD0FF5" w:rsidRPr="008D5A7E">
        <w:rPr>
          <w:rFonts w:asciiTheme="minorEastAsia" w:hAnsiTheme="minorEastAsia" w:cs="Calibri"/>
          <w:kern w:val="0"/>
          <w:sz w:val="16"/>
          <w:szCs w:val="16"/>
        </w:rPr>
        <w:t xml:space="preserve">"). All Advertisements executed through the Advertising Platform will utilize </w:t>
      </w:r>
      <w:r>
        <w:rPr>
          <w:rFonts w:asciiTheme="minorEastAsia" w:hAnsiTheme="minorEastAsia" w:cs="Calibri"/>
          <w:kern w:val="0"/>
          <w:sz w:val="16"/>
          <w:szCs w:val="16"/>
        </w:rPr>
        <w:t>IGAW</w:t>
      </w:r>
      <w:r w:rsidR="00AD0FF5" w:rsidRPr="008D5A7E">
        <w:rPr>
          <w:rFonts w:asciiTheme="minorEastAsia" w:hAnsiTheme="minorEastAsia" w:cs="Calibri"/>
          <w:kern w:val="0"/>
          <w:sz w:val="16"/>
          <w:szCs w:val="16"/>
        </w:rPr>
        <w:t>'s proprietary ad server (the "</w:t>
      </w:r>
      <w:r w:rsidR="00AD0FF5" w:rsidRPr="008D5A7E">
        <w:rPr>
          <w:rFonts w:asciiTheme="minorEastAsia" w:hAnsiTheme="minorEastAsia" w:cs="Calibri"/>
          <w:b/>
          <w:kern w:val="0"/>
          <w:sz w:val="16"/>
          <w:szCs w:val="16"/>
        </w:rPr>
        <w:t>Ad Server</w:t>
      </w:r>
      <w:r w:rsidR="00AD0FF5" w:rsidRPr="008D5A7E">
        <w:rPr>
          <w:rFonts w:asciiTheme="minorEastAsia" w:hAnsiTheme="minorEastAsia" w:cs="Calibri"/>
          <w:kern w:val="0"/>
          <w:sz w:val="16"/>
          <w:szCs w:val="16"/>
        </w:rPr>
        <w:t>") as the default system for managing and delivering the Advertisements.</w:t>
      </w:r>
    </w:p>
    <w:p w14:paraId="3BE72367" w14:textId="526C9B14" w:rsidR="00AD0FF5" w:rsidRPr="008D5A7E" w:rsidRDefault="00AD0FF5" w:rsidP="00AD0FF5">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For mobile advertising, unless otherwise explicitly stated, </w:t>
      </w:r>
      <w:r w:rsidR="00D948A0">
        <w:rPr>
          <w:rFonts w:asciiTheme="minorEastAsia" w:hAnsiTheme="minorEastAsia" w:cs="Calibri"/>
          <w:kern w:val="0"/>
          <w:sz w:val="16"/>
          <w:szCs w:val="16"/>
        </w:rPr>
        <w:t>IGAW</w:t>
      </w:r>
      <w:r w:rsidRPr="008D5A7E">
        <w:rPr>
          <w:rFonts w:asciiTheme="minorEastAsia" w:hAnsiTheme="minorEastAsia" w:cs="Calibri"/>
          <w:kern w:val="0"/>
          <w:sz w:val="16"/>
          <w:szCs w:val="16"/>
        </w:rPr>
        <w:t xml:space="preserve"> will base the reporting and metrics for executed Advertisements on standard advertising identifiers, such as the Advertising ID (ADID) for Android devices and the Identifier for Advertisers (IDFA) for iOS devices(collectively, "</w:t>
      </w:r>
      <w:r w:rsidRPr="008D5A7E">
        <w:rPr>
          <w:rFonts w:asciiTheme="minorEastAsia" w:hAnsiTheme="minorEastAsia" w:cs="Calibri"/>
          <w:b/>
          <w:kern w:val="0"/>
          <w:sz w:val="16"/>
          <w:szCs w:val="16"/>
        </w:rPr>
        <w:t>Advertising Identifiers</w:t>
      </w:r>
      <w:r w:rsidRPr="008D5A7E">
        <w:rPr>
          <w:rFonts w:asciiTheme="minorEastAsia" w:hAnsiTheme="minorEastAsia" w:cs="Calibri"/>
          <w:kern w:val="0"/>
          <w:sz w:val="16"/>
          <w:szCs w:val="16"/>
        </w:rPr>
        <w:t>").</w:t>
      </w:r>
    </w:p>
    <w:p w14:paraId="2D460787" w14:textId="70515DC4" w:rsidR="00AD0FF5" w:rsidRPr="008D5A7E" w:rsidRDefault="00AD0FF5" w:rsidP="00AD0FF5">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Company acknowledges and agrees that the advertising fees will be calculated based on the metrics reported by the </w:t>
      </w:r>
      <w:r w:rsidR="00D948A0">
        <w:rPr>
          <w:rFonts w:asciiTheme="minorEastAsia" w:hAnsiTheme="minorEastAsia" w:cs="Calibri"/>
          <w:kern w:val="0"/>
          <w:sz w:val="16"/>
          <w:szCs w:val="16"/>
        </w:rPr>
        <w:t>IGAW</w:t>
      </w:r>
      <w:r w:rsidRPr="008D5A7E">
        <w:rPr>
          <w:rFonts w:asciiTheme="minorEastAsia" w:hAnsiTheme="minorEastAsia" w:cs="Calibri"/>
          <w:kern w:val="0"/>
          <w:sz w:val="16"/>
          <w:szCs w:val="16"/>
        </w:rPr>
        <w:t xml:space="preserve"> using the aforementioned Advertising Identifiers. Company further acknowledges that there may be discrepancies between the metrics calculated using these Advertising Identifiers and those based on other identifiers or methods. </w:t>
      </w:r>
      <w:r w:rsidR="00D948A0">
        <w:rPr>
          <w:rFonts w:asciiTheme="minorEastAsia" w:hAnsiTheme="minorEastAsia" w:cs="Calibri"/>
          <w:kern w:val="0"/>
          <w:sz w:val="16"/>
          <w:szCs w:val="16"/>
        </w:rPr>
        <w:t>IGAW</w:t>
      </w:r>
      <w:r w:rsidRPr="008D5A7E">
        <w:rPr>
          <w:rFonts w:asciiTheme="minorEastAsia" w:hAnsiTheme="minorEastAsia" w:cs="Calibri"/>
          <w:kern w:val="0"/>
          <w:sz w:val="16"/>
          <w:szCs w:val="16"/>
        </w:rPr>
        <w:t xml:space="preserve"> shall not be held responsible for any differences in metrics or reporting that arise due to the use of different identifiers or standards</w:t>
      </w:r>
    </w:p>
    <w:p w14:paraId="729B891A" w14:textId="662086CE" w:rsidR="00AD0FF5" w:rsidRPr="008D5A7E" w:rsidRDefault="00AD0FF5" w:rsidP="00AD0FF5">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The specific details to be performed by </w:t>
      </w:r>
      <w:r w:rsidR="00D948A0">
        <w:rPr>
          <w:rFonts w:asciiTheme="minorEastAsia" w:hAnsiTheme="minorEastAsia" w:cs="Calibri"/>
          <w:kern w:val="0"/>
          <w:sz w:val="16"/>
          <w:szCs w:val="16"/>
        </w:rPr>
        <w:t>IGAW</w:t>
      </w:r>
      <w:r w:rsidRPr="008D5A7E">
        <w:rPr>
          <w:rFonts w:asciiTheme="minorEastAsia" w:hAnsiTheme="minorEastAsia" w:cs="Calibri"/>
          <w:kern w:val="0"/>
          <w:sz w:val="16"/>
          <w:szCs w:val="16"/>
        </w:rPr>
        <w:t xml:space="preserve"> may be determined by the IO mutually confirmed between the Parties from time to time during the term of this Agreement.</w:t>
      </w:r>
    </w:p>
    <w:p w14:paraId="53E79A16" w14:textId="77777777" w:rsidR="00AD0FF5" w:rsidRPr="008D5A7E" w:rsidRDefault="00AD0FF5" w:rsidP="00AD0FF5">
      <w:pPr>
        <w:wordWrap/>
        <w:spacing w:after="0" w:line="240" w:lineRule="auto"/>
        <w:rPr>
          <w:rFonts w:asciiTheme="minorEastAsia" w:hAnsiTheme="minorEastAsia" w:cs="Calibri"/>
          <w:sz w:val="16"/>
          <w:szCs w:val="16"/>
        </w:rPr>
      </w:pPr>
    </w:p>
    <w:p w14:paraId="770F30B4"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T</w:t>
      </w:r>
      <w:r w:rsidRPr="008D5A7E">
        <w:rPr>
          <w:rFonts w:asciiTheme="minorEastAsia" w:hAnsiTheme="minorEastAsia" w:cs="Calibri"/>
          <w:b/>
          <w:sz w:val="16"/>
          <w:szCs w:val="16"/>
        </w:rPr>
        <w:t>erm</w:t>
      </w:r>
    </w:p>
    <w:p w14:paraId="1CCC6D1E" w14:textId="77777777" w:rsidR="00AD0FF5" w:rsidRPr="008D5A7E" w:rsidRDefault="00AD0FF5" w:rsidP="00AD0FF5">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The term of this Agreement shall be one year from the Effective Date, and shall be automatically renewed for one year under the same conditions unless the Parties express their intention to refuse the renewal of this Agreement in writing within 30 days prior to the expiration hereof.</w:t>
      </w:r>
    </w:p>
    <w:p w14:paraId="6982D7F6" w14:textId="77777777" w:rsidR="00AD0FF5" w:rsidRPr="008D5A7E" w:rsidRDefault="00AD0FF5" w:rsidP="00AD0FF5">
      <w:pPr>
        <w:pStyle w:val="a6"/>
        <w:wordWrap/>
        <w:spacing w:after="0" w:line="240" w:lineRule="auto"/>
        <w:ind w:leftChars="0" w:left="567"/>
        <w:rPr>
          <w:rFonts w:asciiTheme="minorEastAsia" w:hAnsiTheme="minorEastAsia" w:cs="Calibri"/>
          <w:sz w:val="16"/>
          <w:szCs w:val="16"/>
        </w:rPr>
      </w:pPr>
    </w:p>
    <w:p w14:paraId="5BA3DDD2" w14:textId="26BB2AE6" w:rsidR="00AD0FF5" w:rsidRPr="008D5A7E" w:rsidRDefault="00D948A0" w:rsidP="00AD0FF5">
      <w:pPr>
        <w:pStyle w:val="a6"/>
        <w:numPr>
          <w:ilvl w:val="0"/>
          <w:numId w:val="18"/>
        </w:numPr>
        <w:wordWrap/>
        <w:spacing w:after="0" w:line="240" w:lineRule="auto"/>
        <w:ind w:leftChars="0"/>
        <w:rPr>
          <w:rFonts w:asciiTheme="minorEastAsia" w:hAnsiTheme="minorEastAsia" w:cs="Calibri"/>
          <w:b/>
          <w:sz w:val="16"/>
          <w:szCs w:val="16"/>
        </w:rPr>
      </w:pPr>
      <w:r>
        <w:rPr>
          <w:rFonts w:asciiTheme="minorEastAsia" w:hAnsiTheme="minorEastAsia" w:cs="Calibri"/>
          <w:b/>
          <w:sz w:val="16"/>
          <w:szCs w:val="16"/>
        </w:rPr>
        <w:t>IGAW</w:t>
      </w:r>
      <w:r w:rsidR="00AD0FF5" w:rsidRPr="008D5A7E">
        <w:rPr>
          <w:rFonts w:asciiTheme="minorEastAsia" w:hAnsiTheme="minorEastAsia" w:cs="Calibri"/>
          <w:b/>
          <w:sz w:val="16"/>
          <w:szCs w:val="16"/>
        </w:rPr>
        <w:t>’ Responsibility</w:t>
      </w:r>
    </w:p>
    <w:p w14:paraId="388198E2" w14:textId="1EF402D7" w:rsidR="00AD0FF5" w:rsidRPr="008D5A7E" w:rsidRDefault="00D948A0" w:rsidP="00AD0FF5">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 xml:space="preserve"> shall perform the Works specified in Subparagraph 2.1 under the responsibility of the </w:t>
      </w:r>
      <w:r>
        <w:rPr>
          <w:rFonts w:asciiTheme="minorEastAsia" w:hAnsiTheme="minorEastAsia" w:cs="Calibri"/>
          <w:sz w:val="16"/>
          <w:szCs w:val="16"/>
        </w:rPr>
        <w:t>IGAW</w:t>
      </w:r>
      <w:r w:rsidR="00AD0FF5" w:rsidRPr="008D5A7E">
        <w:rPr>
          <w:rFonts w:asciiTheme="minorEastAsia" w:hAnsiTheme="minorEastAsia" w:cs="Calibri"/>
          <w:sz w:val="16"/>
          <w:szCs w:val="16"/>
        </w:rPr>
        <w:t>.</w:t>
      </w:r>
    </w:p>
    <w:p w14:paraId="5ED2D68A" w14:textId="1B739C9B" w:rsidR="00AD0FF5" w:rsidRPr="008D5A7E" w:rsidRDefault="00D948A0" w:rsidP="00AD0FF5">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hint="eastAsia"/>
          <w:sz w:val="16"/>
          <w:szCs w:val="16"/>
        </w:rPr>
        <w:t>IGAW</w:t>
      </w:r>
      <w:r w:rsidR="00AD0FF5" w:rsidRPr="008D5A7E">
        <w:rPr>
          <w:rFonts w:asciiTheme="minorEastAsia" w:hAnsiTheme="minorEastAsia" w:cs="Calibri"/>
          <w:sz w:val="16"/>
          <w:szCs w:val="16"/>
        </w:rPr>
        <w:t xml:space="preserve"> shall perform the Works in a workmanlike manner and with professional diligence and skill, using fully-trained, skilled, competent, and experienced personnel.</w:t>
      </w:r>
    </w:p>
    <w:p w14:paraId="597D4E10" w14:textId="1C11DAC2" w:rsidR="00AD0FF5" w:rsidRPr="008D5A7E" w:rsidRDefault="00D948A0" w:rsidP="00AD0FF5">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 xml:space="preserve"> shall maintain a commercially reasonable method for collecting information and data relating to the performance of the Works, and shall provide Company with such data and information that it may confirm the results of the Works and the details of advertising campaign execution.</w:t>
      </w:r>
    </w:p>
    <w:p w14:paraId="3728A52A" w14:textId="77777777" w:rsidR="00AD0FF5" w:rsidRPr="008D5A7E" w:rsidRDefault="00AD0FF5" w:rsidP="00AD0FF5">
      <w:pPr>
        <w:pStyle w:val="a6"/>
        <w:wordWrap/>
        <w:spacing w:after="0" w:line="240" w:lineRule="auto"/>
        <w:ind w:leftChars="0" w:left="425"/>
        <w:rPr>
          <w:rFonts w:asciiTheme="minorEastAsia" w:hAnsiTheme="minorEastAsia" w:cs="Calibri"/>
          <w:b/>
          <w:sz w:val="16"/>
          <w:szCs w:val="16"/>
        </w:rPr>
      </w:pPr>
    </w:p>
    <w:p w14:paraId="2D54FE92"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Company’s Responsibility</w:t>
      </w:r>
    </w:p>
    <w:p w14:paraId="30B6F75D" w14:textId="0C6F47D9"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Company warrants that it has full legal authority to request advertising services and to carry out the detailed advertising activities. The Client is obliged to submit documentation proving such authority upon request by </w:t>
      </w:r>
      <w:r w:rsidR="00D948A0">
        <w:rPr>
          <w:rFonts w:asciiTheme="minorEastAsia" w:hAnsiTheme="minorEastAsia" w:cs="Calibri"/>
          <w:sz w:val="16"/>
          <w:szCs w:val="16"/>
        </w:rPr>
        <w:t>IGAW</w:t>
      </w:r>
      <w:r w:rsidRPr="008D5A7E">
        <w:rPr>
          <w:rFonts w:asciiTheme="minorEastAsia" w:hAnsiTheme="minorEastAsia" w:cs="Calibri"/>
          <w:sz w:val="16"/>
          <w:szCs w:val="16"/>
        </w:rPr>
        <w:t>.</w:t>
      </w:r>
    </w:p>
    <w:p w14:paraId="763C79D5" w14:textId="236D145E"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shall deliver specific requirements for the Works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through e-mail or other electronic methods, and shall provide all assistance and cooperation to the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in order to enable to it to place and publish the Advertisement</w:t>
      </w:r>
      <w:r w:rsidRPr="008D5A7E">
        <w:rPr>
          <w:rFonts w:asciiTheme="minorEastAsia" w:hAnsiTheme="minorEastAsia" w:cs="Calibri" w:hint="eastAsia"/>
          <w:sz w:val="16"/>
          <w:szCs w:val="16"/>
        </w:rPr>
        <w:t>s</w:t>
      </w:r>
      <w:r w:rsidRPr="008D5A7E">
        <w:rPr>
          <w:rFonts w:asciiTheme="minorEastAsia" w:hAnsiTheme="minorEastAsia" w:cs="Calibri"/>
          <w:sz w:val="16"/>
          <w:szCs w:val="16"/>
        </w:rPr>
        <w:t xml:space="preserve"> on the Media.</w:t>
      </w:r>
    </w:p>
    <w:p w14:paraId="091AD26C" w14:textId="314FDDBC"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The Client shall not interfere with or harm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's business operations, including the use of traffic data analyzed through </w:t>
      </w:r>
      <w:r w:rsidR="00D948A0">
        <w:rPr>
          <w:rFonts w:asciiTheme="minorEastAsia" w:hAnsiTheme="minorEastAsia" w:cs="Calibri"/>
          <w:sz w:val="16"/>
          <w:szCs w:val="16"/>
        </w:rPr>
        <w:t>IGAW</w:t>
      </w:r>
      <w:r w:rsidRPr="008D5A7E">
        <w:rPr>
          <w:rFonts w:asciiTheme="minorEastAsia" w:hAnsiTheme="minorEastAsia" w:cs="Calibri"/>
          <w:sz w:val="16"/>
          <w:szCs w:val="16"/>
        </w:rPr>
        <w:t>'s Ad Server.</w:t>
      </w:r>
    </w:p>
    <w:p w14:paraId="65073E64"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Company warrants and represents that the content of each Advertisement is not defamatory, discriminatory, violent, or obscene, does not constitute false advertising, does not solicit unlawful behavior, and does not violate any applicable laws, rules, or regulations.</w:t>
      </w:r>
    </w:p>
    <w:p w14:paraId="61F17544" w14:textId="77777777" w:rsidR="00AD0FF5" w:rsidRPr="008D5A7E" w:rsidRDefault="00AD0FF5" w:rsidP="00AD0FF5">
      <w:pPr>
        <w:wordWrap/>
        <w:spacing w:after="0" w:line="240" w:lineRule="auto"/>
        <w:rPr>
          <w:rFonts w:asciiTheme="minorEastAsia" w:hAnsiTheme="minorEastAsia" w:cs="Calibri"/>
          <w:sz w:val="16"/>
          <w:szCs w:val="16"/>
        </w:rPr>
      </w:pPr>
    </w:p>
    <w:p w14:paraId="072CA3F9"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Payment</w:t>
      </w:r>
    </w:p>
    <w:p w14:paraId="569B3B02"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The payment for the Advertisement shall be calculated based on the terms specified in the mutually agreed IO. All specific payment conditions, including but not limited to pricing, payment schedule, and any other related terms, shall be finalized and confirmed through the IO.</w:t>
      </w:r>
    </w:p>
    <w:p w14:paraId="1C33945F" w14:textId="20FFC049"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At the end of each month,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shall issue an invoice to Company reflecting the amounts due for the Advertisements executed during that month, as determined by the terms and conditions outlined in the IO</w:t>
      </w:r>
    </w:p>
    <w:p w14:paraId="01CFAF6C"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U</w:t>
      </w:r>
      <w:r w:rsidRPr="008D5A7E">
        <w:rPr>
          <w:rFonts w:asciiTheme="minorEastAsia" w:hAnsiTheme="minorEastAsia" w:cs="Calibri"/>
          <w:sz w:val="16"/>
          <w:szCs w:val="16"/>
        </w:rPr>
        <w:t>nless otherwise agreed herein, all payments shall be made in USD.</w:t>
      </w:r>
    </w:p>
    <w:p w14:paraId="17896A79" w14:textId="0095323E"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In case of a delay in payment,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reserves the right to withhold the execution of any Advertisement requested by Company until payment is made in full.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may also charge interest on the overdue amount at a rate of 1% per month for each day of the delay period. Furthermore, if the execution of the Advertisement is suspended or stopped due to the delay in payment, any resulting penalties, fees, or other expenses incurred shall be the sole responsibility of Company.</w:t>
      </w:r>
    </w:p>
    <w:p w14:paraId="0DC66C32" w14:textId="1C231853"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C</w:t>
      </w:r>
      <w:r w:rsidRPr="008D5A7E">
        <w:rPr>
          <w:rFonts w:asciiTheme="minorEastAsia" w:hAnsiTheme="minorEastAsia" w:cs="Calibri"/>
          <w:sz w:val="16"/>
          <w:szCs w:val="16"/>
        </w:rPr>
        <w:t xml:space="preserve">ompany shall not have the right to set off any amount owed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under this Agreement for any reason or purpose.</w:t>
      </w:r>
    </w:p>
    <w:p w14:paraId="1031622E" w14:textId="1A9AACFA"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All payments made by Company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under this Agreement are exclusive of any applicable taxes, including but not limited to, sales tax, value-added tax (VAT), goods and services tax (GST), or any other similar taxes. Company shall be responsible for any taxes imposed on the transactions under this Agreement, except for taxes based on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's net income. If any such taxes are required to be withheld or deducted by Company under applicable law, Company shall gross up the payment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so that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receives the full amount originally invoiced, without reduction. </w:t>
      </w:r>
    </w:p>
    <w:p w14:paraId="51903209" w14:textId="77777777" w:rsidR="00AD0FF5" w:rsidRPr="008D5A7E" w:rsidRDefault="00AD0FF5" w:rsidP="00AD0FF5">
      <w:pPr>
        <w:wordWrap/>
        <w:spacing w:after="0" w:line="240" w:lineRule="auto"/>
        <w:rPr>
          <w:rFonts w:asciiTheme="minorEastAsia" w:hAnsiTheme="minorEastAsia" w:cs="Calibri"/>
          <w:sz w:val="16"/>
          <w:szCs w:val="16"/>
        </w:rPr>
      </w:pPr>
    </w:p>
    <w:p w14:paraId="23DC6D5F"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Intellectual Property Right(s)</w:t>
      </w:r>
    </w:p>
    <w:p w14:paraId="5A5C90C7" w14:textId="39962E9B"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b/>
          <w:sz w:val="16"/>
          <w:szCs w:val="16"/>
          <w:u w:val="single"/>
        </w:rPr>
        <w:t>Company’s Intellectual Property Rights</w:t>
      </w:r>
      <w:r w:rsidRPr="008D5A7E">
        <w:rPr>
          <w:rFonts w:asciiTheme="minorEastAsia" w:hAnsiTheme="minorEastAsia" w:cs="Calibri"/>
          <w:sz w:val="16"/>
          <w:szCs w:val="16"/>
        </w:rPr>
        <w:t>. All text, graphics, photos, designs, trademarks, service marks, trade names, hyperlinks, or other content provided by Company for use in any Advertisement under this Agreement (collectively, the "</w:t>
      </w:r>
      <w:r w:rsidRPr="008D5A7E">
        <w:rPr>
          <w:rFonts w:asciiTheme="minorEastAsia" w:hAnsiTheme="minorEastAsia" w:cs="Calibri"/>
          <w:b/>
          <w:sz w:val="16"/>
          <w:szCs w:val="16"/>
        </w:rPr>
        <w:t>Company Content</w:t>
      </w:r>
      <w:r w:rsidRPr="008D5A7E">
        <w:rPr>
          <w:rFonts w:asciiTheme="minorEastAsia" w:hAnsiTheme="minorEastAsia" w:cs="Calibri"/>
          <w:sz w:val="16"/>
          <w:szCs w:val="16"/>
        </w:rPr>
        <w:t xml:space="preserve">") are and shall remain the sole property of Company or the third party on whose behalf Company is acting.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acknowledges that it has no ownership or intellectual property rights in or to the Company Content.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shall not use, publish, or distribute any Company Content for any purpose not explicitly authorized by this Agreement without the prior written consent of Company.</w:t>
      </w:r>
    </w:p>
    <w:p w14:paraId="2C2B1622" w14:textId="0DE53509"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u w:val="single"/>
        </w:rPr>
        <w:t>No Intellectual Property Infringement by Company</w:t>
      </w:r>
      <w:r w:rsidRPr="008D5A7E">
        <w:rPr>
          <w:rFonts w:asciiTheme="minorEastAsia" w:hAnsiTheme="minorEastAsia" w:cs="Calibri"/>
          <w:sz w:val="16"/>
          <w:szCs w:val="16"/>
        </w:rPr>
        <w:t xml:space="preserve">. Company represents and warrants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that all Company Content used in any Advertisement is either owned by Company or that Company has obtained all necessary rights and permissions from the rightful owner to use such elements. Company agrees to indemnify, defend, and hold harmless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and its subcontractors against any and all liabilities, including legal fees and court costs, arising from any claim or suit alleging that the Company Content infringes upon the intellectual property rights of any third party</w:t>
      </w:r>
    </w:p>
    <w:p w14:paraId="0BFCE927" w14:textId="77777777" w:rsidR="00AD0FF5" w:rsidRPr="008D5A7E" w:rsidRDefault="00AD0FF5" w:rsidP="00AD0FF5">
      <w:pPr>
        <w:wordWrap/>
        <w:spacing w:after="0" w:line="240" w:lineRule="auto"/>
        <w:rPr>
          <w:rFonts w:asciiTheme="minorEastAsia" w:hAnsiTheme="minorEastAsia" w:cs="Calibri"/>
          <w:sz w:val="16"/>
          <w:szCs w:val="16"/>
        </w:rPr>
      </w:pPr>
    </w:p>
    <w:p w14:paraId="008925A2"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Confidentiality</w:t>
      </w:r>
    </w:p>
    <w:p w14:paraId="28756EA0" w14:textId="77777777" w:rsidR="00AD0FF5" w:rsidRPr="008D5A7E" w:rsidRDefault="00AD0FF5" w:rsidP="00AD0FF5">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Each Party agrees, during the Term and for 3 years thereafter, to hold in strictest confidence and not to use, except for the benefit of the Parties or as required by law, or to disclose to any person, firm, or corporation without the prior written authorization of the other Party, any Confidential Information. “Confidential Information” means any of the Parties’ proprietary information, technical data, trade secrets, or know-how, including, but not limited to, reports, research, product plans, products, services, customer lists, markets, software, developments, inventions, processes, formulas, technology, designs, drawings, engineering, hardware configuration information, marketing, finances, or other business information disclosed to one Party by the other Party, either directly or indirectly. Each Party may use the Confidential Information to the extent necessary for negotiations, discussions, and consultations with the other Party’s personnel or authorized representatives or for any other purpose each Party may hereafter authorize in writing. At the request of either Party, the other Party must promptly return all copies of Confidential Information received from such Party, and must promptly destroy all other Confidential Information prepared by it in connection with this Agreement, including, without limitation, any notes, reports, or other documents.</w:t>
      </w:r>
    </w:p>
    <w:p w14:paraId="3C21C180" w14:textId="77777777" w:rsidR="00AD0FF5" w:rsidRPr="008D5A7E" w:rsidRDefault="00AD0FF5" w:rsidP="00AD0FF5">
      <w:pPr>
        <w:wordWrap/>
        <w:spacing w:after="0" w:line="240" w:lineRule="auto"/>
        <w:rPr>
          <w:rFonts w:asciiTheme="minorEastAsia" w:hAnsiTheme="minorEastAsia" w:cs="Calibri"/>
          <w:sz w:val="16"/>
          <w:szCs w:val="16"/>
        </w:rPr>
      </w:pPr>
    </w:p>
    <w:p w14:paraId="76091484"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TERMINATION.</w:t>
      </w:r>
    </w:p>
    <w:p w14:paraId="5564F959"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This Agreement may be terminated or suspended by either party immediately upon the occurrence of any of the following events; (i) The failure to cure a breach of a material provision of this Agreement within thirty (15) calendar days after receipt of written notice thereof from the non-breaching party; (ii) for convenience at any time, upon thirty (30) calendar days prior written notice, (iii) If the other party seeks protection under any bankruptcy, receivership, trust deed, creditors arrangement, </w:t>
      </w:r>
      <w:r w:rsidRPr="008D5A7E">
        <w:rPr>
          <w:rFonts w:asciiTheme="minorEastAsia" w:hAnsiTheme="minorEastAsia" w:cs="Calibri"/>
          <w:sz w:val="16"/>
          <w:szCs w:val="16"/>
        </w:rPr>
        <w:lastRenderedPageBreak/>
        <w:t>composition, or comparable proceeding is instituted against the other party .</w:t>
      </w:r>
    </w:p>
    <w:p w14:paraId="1DBEACAB" w14:textId="349BA219" w:rsidR="00AD0FF5" w:rsidRPr="008D5A7E" w:rsidRDefault="00AD0FF5" w:rsidP="00AD0FF5">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Following the termination of this Agreement for any reason, Company shall promptly pay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according to the payment term stated in Section 6 for the Works rendered before the effective date of the termination.</w:t>
      </w:r>
    </w:p>
    <w:p w14:paraId="36F2CDB9" w14:textId="77777777" w:rsidR="00AD0FF5" w:rsidRPr="008D5A7E" w:rsidRDefault="00AD0FF5" w:rsidP="00AD0FF5">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Expiration or termination of this Agreement shall be without prejudice to the rights of either party to payment or other claims due or accrued up to such expiration or termination of this Agreement.</w:t>
      </w:r>
    </w:p>
    <w:p w14:paraId="1BCB157D" w14:textId="77777777" w:rsidR="00AD0FF5" w:rsidRPr="008D5A7E" w:rsidRDefault="00AD0FF5" w:rsidP="00AD0FF5">
      <w:pPr>
        <w:wordWrap/>
        <w:spacing w:after="0" w:line="240" w:lineRule="auto"/>
        <w:rPr>
          <w:rFonts w:asciiTheme="minorEastAsia" w:hAnsiTheme="minorEastAsia" w:cs="Calibri"/>
          <w:sz w:val="16"/>
          <w:szCs w:val="16"/>
        </w:rPr>
      </w:pPr>
    </w:p>
    <w:p w14:paraId="590429BC"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Indemnification</w:t>
      </w:r>
    </w:p>
    <w:p w14:paraId="0FC1FC86" w14:textId="77777777" w:rsidR="00AD0FF5" w:rsidRPr="008D5A7E" w:rsidRDefault="00AD0FF5" w:rsidP="00AD0FF5">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Either Party shall indemnify and hold harmless the other Party and its officers, members, managers, employees, agents, contractors, sublicensees, affiliates, subsidiaries, successors, and assigns from and against any and all damages, liabilities, costs, expenses, claims, and/or judgments, including, without limitation, reasonable attorneys’ fees and disbursements (collectively, the “</w:t>
      </w:r>
      <w:r w:rsidRPr="008D5A7E">
        <w:rPr>
          <w:rFonts w:asciiTheme="minorEastAsia" w:hAnsiTheme="minorEastAsia" w:cs="Calibri"/>
          <w:b/>
          <w:sz w:val="16"/>
          <w:szCs w:val="16"/>
        </w:rPr>
        <w:t>Claims</w:t>
      </w:r>
      <w:r w:rsidRPr="008D5A7E">
        <w:rPr>
          <w:rFonts w:asciiTheme="minorEastAsia" w:hAnsiTheme="minorEastAsia" w:cs="Calibri"/>
          <w:sz w:val="16"/>
          <w:szCs w:val="16"/>
        </w:rPr>
        <w:t>”) that any of them may suffer from or incur and that arise or result primarily from (i) any gross negligence or willful misconduct of the Party arising from or connected with the Party’s carrying out of its duties under this Agreement, or (ii) the Party’s breach of any of its obligations, agreements, or duties under this Agreement.</w:t>
      </w:r>
    </w:p>
    <w:p w14:paraId="20015163" w14:textId="77777777" w:rsidR="00AD0FF5" w:rsidRPr="008D5A7E" w:rsidRDefault="00AD0FF5" w:rsidP="00AD0FF5">
      <w:pPr>
        <w:wordWrap/>
        <w:spacing w:after="0" w:line="240" w:lineRule="auto"/>
        <w:rPr>
          <w:rFonts w:asciiTheme="minorEastAsia" w:hAnsiTheme="minorEastAsia" w:cs="Calibri"/>
          <w:sz w:val="16"/>
          <w:szCs w:val="16"/>
        </w:rPr>
      </w:pPr>
    </w:p>
    <w:p w14:paraId="6D9BF8FC" w14:textId="77777777" w:rsidR="00AD0FF5" w:rsidRPr="008D5A7E" w:rsidRDefault="00AD0FF5" w:rsidP="00AD0FF5">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Limitations of Liability.</w:t>
      </w:r>
    </w:p>
    <w:p w14:paraId="13ABDA54" w14:textId="07531830" w:rsidR="00AD0FF5" w:rsidRPr="008D5A7E" w:rsidRDefault="00AD0FF5" w:rsidP="00AD0FF5">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 xml:space="preserve">NOTWITHSTANDING ANYTHING TO THE CONTRARY HEREIN, IN NO EVENT SHALL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OR COMPANY BE LIABLE TO THE OTHER OR TO ANY THIRD PARTY FOR ANY INCIDENTAL, INDIRECT, SPECIAL, CONSEQUENTIAL, PUNITIVE, OR EXEMPLARY DAMAGES, INCLUDING BUT NOT LIMITED TO LOST PROFITS, LOST SALES, LOST DATA, ANTICIPATED ORDERS, OR DAMAGES FOR LOSS OF GOODWILL, ARISING OUT OF OR IN CONNECTION WITH THIS AGREEMENT, EVEN IF ADVISED OF THE POSSIBILITY OF SUCH DAMAGES. THIS LIMITATION APPLIES REGARDLESS OF WHETHER SUCH DAMAGES, CLAIMS, OR LOSSES ARE BASED ON BREACH OF CONTRACT, BREACH OF WARRANTY, NEGLIGENCE, STRICT LIABILITY, MISREPRESENTATION, OR ANY OTHER LEGAL OR EQUITABLE THEORY. FURTHERMORE,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'S TOTAL LIABILITY ARISING OUT OF OR RELATED TO THIS AGREEMENT SHALL IN NO EVENT EXCEED THE TOTAL FEES PAID BY COMPANY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FOR THE SPECIFIC SERVICES GIVING RISE TO THE CLAIM DURING THE THREE (3) MONTHS IMMEDIATELY PRECEDING THE EVENT THAT GAVE RISE TO THE CLAIM</w:t>
      </w:r>
    </w:p>
    <w:p w14:paraId="42E388E1" w14:textId="77777777" w:rsidR="00AD0FF5" w:rsidRPr="008D5A7E" w:rsidRDefault="00AD0FF5" w:rsidP="00AD0FF5">
      <w:pPr>
        <w:wordWrap/>
        <w:spacing w:after="0" w:line="240" w:lineRule="auto"/>
        <w:rPr>
          <w:rFonts w:asciiTheme="minorEastAsia" w:hAnsiTheme="minorEastAsia" w:cs="Calibri"/>
          <w:sz w:val="16"/>
          <w:szCs w:val="16"/>
        </w:rPr>
      </w:pPr>
    </w:p>
    <w:p w14:paraId="2E06FAB4" w14:textId="77777777" w:rsidR="00AD0FF5" w:rsidRPr="008D5A7E" w:rsidRDefault="00AD0FF5" w:rsidP="00AD0FF5">
      <w:pPr>
        <w:pStyle w:val="a6"/>
        <w:widowControl/>
        <w:numPr>
          <w:ilvl w:val="0"/>
          <w:numId w:val="18"/>
        </w:numPr>
        <w:wordWrap/>
        <w:autoSpaceDE/>
        <w:autoSpaceDN/>
        <w:spacing w:after="0" w:line="240" w:lineRule="auto"/>
        <w:ind w:leftChars="0"/>
        <w:rPr>
          <w:rFonts w:asciiTheme="minorEastAsia" w:hAnsiTheme="minorEastAsia"/>
          <w:b/>
          <w:sz w:val="16"/>
          <w:szCs w:val="16"/>
          <w:u w:val="single"/>
        </w:rPr>
      </w:pPr>
      <w:r w:rsidRPr="008D5A7E">
        <w:rPr>
          <w:rFonts w:asciiTheme="minorEastAsia" w:hAnsiTheme="minorEastAsia"/>
          <w:b/>
          <w:sz w:val="16"/>
          <w:szCs w:val="16"/>
          <w:u w:val="single"/>
        </w:rPr>
        <w:t>MISCELLANEOUS.</w:t>
      </w:r>
    </w:p>
    <w:p w14:paraId="5CCC927F"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Independent Contractors</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to this Agreement are independent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and nothing herein shall be construed as creating an employment relationship between the Parties.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is an agent or representative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and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shall have any right, power, or authority to enter into any agreement for or on behalf of, or incur any obligation or liability, or to otherwise bind,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The Agreement shall not be interpreted or construed to create an association, agency, joint venture or partnership between the Parties or to impose any liability attributable to such a relationship upon either Party.</w:t>
      </w:r>
    </w:p>
    <w:p w14:paraId="2F1CFA70"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Severability of Provisions</w:t>
      </w:r>
      <w:r w:rsidRPr="008D5A7E">
        <w:rPr>
          <w:rFonts w:asciiTheme="minorEastAsia" w:hAnsiTheme="minorEastAsia" w:cs="Calibri"/>
          <w:sz w:val="16"/>
          <w:szCs w:val="16"/>
        </w:rPr>
        <w:t>.  If any provision, or portion thereof, of this Agreement is determined by a court of competent jurisdiction to be invalid, illegal or unenforceable, then such provision shall be construed so as to render it enforceable to the maximum extent possible in order to effect the intention of this Agreement. Such determination shall not impair or affect the validity, legality, or enforceability of the remaining provisions of this Agreement, and each provision, or portion thereof, is hereby declared to be separate, severable and distinct.</w:t>
      </w:r>
    </w:p>
    <w:p w14:paraId="05C06E89"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Assignment</w:t>
      </w:r>
      <w:r w:rsidRPr="008D5A7E">
        <w:rPr>
          <w:rFonts w:asciiTheme="minorEastAsia" w:hAnsiTheme="minorEastAsia" w:cs="Calibri"/>
          <w:sz w:val="16"/>
          <w:szCs w:val="16"/>
        </w:rPr>
        <w:t xml:space="preserve">.  This Agreement shall inure to the benefit of and be binding upon the Parties hereto, their successors and permitted assigns. None of the rights, duties, and obligations of any Party hereunder may be assigned without the prior written consent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provided, however,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may assign this Agreement to the surviving entity in connection with a merger or consolidation in which it participates, or to a purchaser of all, or substantially all, of its assets related to this Agreement so long as such surviving entity or purchaser shall expressly assume, in writing, the performance of all of the applicable Terms of this Agreement.</w:t>
      </w:r>
    </w:p>
    <w:p w14:paraId="425D3B10"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Force Majeure</w:t>
      </w:r>
      <w:r w:rsidRPr="008D5A7E">
        <w:rPr>
          <w:rFonts w:asciiTheme="minorEastAsia" w:hAnsiTheme="minorEastAsia" w:cs="Calibri"/>
          <w:sz w:val="16"/>
          <w:szCs w:val="16"/>
        </w:rPr>
        <w:t>.   Neither party shall be liable to the other for delays or failures in performance resulting from causes beyond the reasonable control of that party, including, but not limited to, acts of God, pandemics or epidemics, labor disputes, disturbances, rationing, riots, acts of war, governmental regulations, communication or utility failures, or casualties (collectively “Force Majeure”). The affected Party shall immediately notify the other Party of the occurrence of any event of the Force Majeure and shall provide available evidence thereof. Should the delay caused by any event of Force Majeure continue for more than thirty (30) consecutive days, the Parties shall settle the issue of further performance of this Agreement through friendly negotiations, or either Party can terminate the Agreement by giving the other fifteen (15) days prior written notice.</w:t>
      </w:r>
    </w:p>
    <w:p w14:paraId="0DAF9E9F"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lastRenderedPageBreak/>
        <w:t>Governing Law</w:t>
      </w:r>
      <w:r w:rsidRPr="008D5A7E">
        <w:rPr>
          <w:rFonts w:asciiTheme="minorEastAsia" w:hAnsiTheme="minorEastAsia" w:cs="Calibri" w:hint="eastAsia"/>
          <w:sz w:val="16"/>
          <w:szCs w:val="16"/>
        </w:rPr>
        <w:t>.</w:t>
      </w:r>
      <w:r w:rsidRPr="008D5A7E">
        <w:rPr>
          <w:rFonts w:asciiTheme="minorEastAsia" w:hAnsiTheme="minorEastAsia" w:cs="Calibri"/>
          <w:sz w:val="16"/>
          <w:szCs w:val="16"/>
        </w:rPr>
        <w:t xml:space="preserve"> This Agreement shall be governed by and construed in accordance with the laws of the Republic of Korea, and any disputes between the parties hereto arising in connection with this Agreement shall be submitted to the Seoul Central District Court, the Republic of Korea.</w:t>
      </w:r>
    </w:p>
    <w:p w14:paraId="2564EA04"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Waiver</w:t>
      </w:r>
      <w:r w:rsidRPr="008D5A7E">
        <w:rPr>
          <w:rFonts w:asciiTheme="minorEastAsia" w:hAnsiTheme="minorEastAsia" w:cs="Calibri"/>
          <w:sz w:val="16"/>
          <w:szCs w:val="16"/>
        </w:rPr>
        <w:t xml:space="preserve">.  No waiver of any provision of this Agreement, or any rights or obligations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under this Agreement, shall be effective, except pursuant to a written instrument signed by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and any such waiver shall be effective only in the specific instance and for the specific purpose stated in such writing. The failure of either Party to require the performance of any Term</w:t>
      </w:r>
      <w:r w:rsidRPr="008D5A7E">
        <w:rPr>
          <w:rFonts w:asciiTheme="minorEastAsia" w:hAnsiTheme="minorEastAsia" w:cs="Calibri" w:hint="eastAsia"/>
          <w:sz w:val="16"/>
          <w:szCs w:val="16"/>
        </w:rPr>
        <w:t>s</w:t>
      </w:r>
      <w:r w:rsidRPr="008D5A7E">
        <w:rPr>
          <w:rFonts w:asciiTheme="minorEastAsia" w:hAnsiTheme="minorEastAsia" w:cs="Calibri"/>
          <w:sz w:val="16"/>
          <w:szCs w:val="16"/>
        </w:rPr>
        <w:t xml:space="preserve"> of this Agreement or the waiver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of any breach under this Agreement shall not operate or be construed as a waiver of any other provision hereof, nor shall it be construed as a waiver of any subsequent breach by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hereto.</w:t>
      </w:r>
    </w:p>
    <w:p w14:paraId="2B727465"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Amendment</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Terms</w:t>
      </w:r>
      <w:r w:rsidRPr="008D5A7E">
        <w:rPr>
          <w:rFonts w:asciiTheme="minorEastAsia" w:hAnsiTheme="minorEastAsia" w:cs="Calibri"/>
          <w:sz w:val="16"/>
          <w:szCs w:val="16"/>
        </w:rPr>
        <w:t xml:space="preserve"> of this Agreement may not be modified or amended other than by in writing signed by both parties.</w:t>
      </w:r>
    </w:p>
    <w:p w14:paraId="60E81178" w14:textId="77777777" w:rsidR="00AD0FF5" w:rsidRPr="008D5A7E" w:rsidRDefault="00AD0FF5" w:rsidP="00AD0FF5">
      <w:pPr>
        <w:pStyle w:val="a6"/>
        <w:widowControl/>
        <w:numPr>
          <w:ilvl w:val="1"/>
          <w:numId w:val="18"/>
        </w:numPr>
        <w:wordWrap/>
        <w:autoSpaceDE/>
        <w:autoSpaceDN/>
        <w:spacing w:after="0" w:line="240" w:lineRule="auto"/>
        <w:ind w:leftChars="0"/>
        <w:rPr>
          <w:rFonts w:asciiTheme="minorEastAsia" w:hAnsiTheme="minorEastAsia" w:cs="Calibri"/>
          <w:sz w:val="16"/>
          <w:szCs w:val="16"/>
          <w:u w:val="single"/>
        </w:rPr>
      </w:pPr>
      <w:r w:rsidRPr="008D5A7E">
        <w:rPr>
          <w:rFonts w:asciiTheme="minorEastAsia" w:hAnsiTheme="minorEastAsia" w:cs="Calibri"/>
          <w:sz w:val="16"/>
          <w:szCs w:val="16"/>
          <w:u w:val="single"/>
        </w:rPr>
        <w:t>Execution in Counterparts and by E-Mail or Facsimile</w:t>
      </w:r>
      <w:r w:rsidRPr="008D5A7E">
        <w:rPr>
          <w:rFonts w:asciiTheme="minorEastAsia" w:hAnsiTheme="minorEastAsia" w:cs="Calibri"/>
          <w:sz w:val="16"/>
          <w:szCs w:val="16"/>
        </w:rPr>
        <w:t xml:space="preserve">.  This Agreement may be executed in counterparts, each of which shall be deemed an original, but all of which taken together shall constitute but one and the same instrument. This Agreement may be executed and delivered by e-mail or by facsimile and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agree that such e-mailed or facsimile execution and delivery shall have the same force and effect as delivery of an original document with original signatures, and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may use such e-mailed or facsimile signatures as evidence of the execution and delivery of this Agreement by all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arties to the same extent that an original signature could be used.</w:t>
      </w:r>
    </w:p>
    <w:p w14:paraId="41F30D13" w14:textId="77777777" w:rsidR="00AD0FF5" w:rsidRPr="008D5A7E" w:rsidRDefault="00AD0FF5" w:rsidP="00AD0FF5">
      <w:pPr>
        <w:pageBreakBefore/>
        <w:spacing w:after="0" w:line="240" w:lineRule="auto"/>
        <w:jc w:val="center"/>
        <w:rPr>
          <w:rFonts w:asciiTheme="minorEastAsia" w:hAnsiTheme="minorEastAsia" w:cs="Calibri"/>
          <w:b/>
          <w:sz w:val="16"/>
          <w:szCs w:val="16"/>
        </w:rPr>
      </w:pPr>
      <w:r w:rsidRPr="008D5A7E">
        <w:rPr>
          <w:rFonts w:asciiTheme="minorEastAsia" w:hAnsiTheme="minorEastAsia" w:cs="Calibri"/>
          <w:b/>
          <w:sz w:val="16"/>
          <w:szCs w:val="16"/>
        </w:rPr>
        <w:lastRenderedPageBreak/>
        <w:t>Schedule 1</w:t>
      </w:r>
    </w:p>
    <w:p w14:paraId="24495BA2" w14:textId="77777777" w:rsidR="00AD0FF5" w:rsidRPr="008D5A7E" w:rsidRDefault="00AD0FF5" w:rsidP="00AD0FF5">
      <w:pPr>
        <w:spacing w:after="0" w:line="240" w:lineRule="auto"/>
        <w:jc w:val="center"/>
        <w:rPr>
          <w:rFonts w:asciiTheme="minorEastAsia" w:hAnsiTheme="minorEastAsia" w:cs="Calibri"/>
          <w:b/>
          <w:sz w:val="16"/>
          <w:szCs w:val="16"/>
        </w:rPr>
      </w:pPr>
    </w:p>
    <w:p w14:paraId="2D4D2580" w14:textId="77777777" w:rsidR="00AD0FF5" w:rsidRPr="008D5A7E" w:rsidRDefault="00AD0FF5" w:rsidP="00AD0FF5">
      <w:pPr>
        <w:spacing w:after="0" w:line="240" w:lineRule="auto"/>
        <w:jc w:val="center"/>
        <w:rPr>
          <w:rFonts w:asciiTheme="minorEastAsia" w:hAnsiTheme="minorEastAsia" w:cs="Calibri"/>
          <w:b/>
          <w:sz w:val="16"/>
          <w:szCs w:val="16"/>
        </w:rPr>
      </w:pPr>
      <w:r w:rsidRPr="008D5A7E">
        <w:rPr>
          <w:rFonts w:asciiTheme="minorEastAsia" w:hAnsiTheme="minorEastAsia" w:cs="Calibri"/>
          <w:b/>
          <w:sz w:val="16"/>
          <w:szCs w:val="16"/>
        </w:rPr>
        <w:t>Data Protection Addendum</w:t>
      </w:r>
    </w:p>
    <w:p w14:paraId="03A47C91" w14:textId="77777777" w:rsidR="00AD0FF5" w:rsidRPr="008D5A7E" w:rsidRDefault="00AD0FF5" w:rsidP="00AD0FF5">
      <w:pPr>
        <w:spacing w:after="0" w:line="240" w:lineRule="auto"/>
        <w:rPr>
          <w:rFonts w:asciiTheme="minorEastAsia" w:hAnsiTheme="minorEastAsia" w:cs="Calibri"/>
          <w:sz w:val="16"/>
          <w:szCs w:val="16"/>
        </w:rPr>
      </w:pPr>
    </w:p>
    <w:p w14:paraId="584B6AB7" w14:textId="65F291C8" w:rsidR="00AD0FF5" w:rsidRPr="008D5A7E" w:rsidRDefault="00AD0FF5" w:rsidP="00AD0FF5">
      <w:pPr>
        <w:spacing w:line="240" w:lineRule="auto"/>
        <w:rPr>
          <w:rFonts w:asciiTheme="minorEastAsia" w:hAnsiTheme="minorEastAsia" w:cs="Calibri"/>
          <w:sz w:val="16"/>
          <w:szCs w:val="16"/>
        </w:rPr>
      </w:pPr>
      <w:r w:rsidRPr="008D5A7E">
        <w:rPr>
          <w:rFonts w:asciiTheme="minorEastAsia" w:hAnsiTheme="minorEastAsia" w:cs="Calibri"/>
          <w:sz w:val="16"/>
          <w:szCs w:val="16"/>
        </w:rPr>
        <w:t>This Data Protection Addendum (</w:t>
      </w:r>
      <w:r w:rsidRPr="008D5A7E">
        <w:rPr>
          <w:rFonts w:asciiTheme="minorEastAsia" w:hAnsiTheme="minorEastAsia" w:cs="Calibri"/>
          <w:b/>
          <w:sz w:val="16"/>
          <w:szCs w:val="16"/>
        </w:rPr>
        <w:t>“Addendum</w:t>
      </w:r>
      <w:r w:rsidRPr="008D5A7E">
        <w:rPr>
          <w:rFonts w:asciiTheme="minorEastAsia" w:hAnsiTheme="minorEastAsia" w:cs="Calibri"/>
          <w:sz w:val="16"/>
          <w:szCs w:val="16"/>
        </w:rPr>
        <w:t>”) forms part of the Advertising Agreement (“</w:t>
      </w:r>
      <w:r w:rsidRPr="008D5A7E">
        <w:rPr>
          <w:rFonts w:asciiTheme="minorEastAsia" w:hAnsiTheme="minorEastAsia" w:cs="Calibri"/>
          <w:b/>
          <w:sz w:val="16"/>
          <w:szCs w:val="16"/>
        </w:rPr>
        <w:t>Principal Agreement</w:t>
      </w:r>
      <w:r w:rsidRPr="008D5A7E">
        <w:rPr>
          <w:rFonts w:asciiTheme="minorEastAsia" w:hAnsiTheme="minorEastAsia" w:cs="Calibri"/>
          <w:sz w:val="16"/>
          <w:szCs w:val="16"/>
        </w:rPr>
        <w:t xml:space="preserve">”) entered between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and Company. The Parties agree that there may be personal data shared between the Parties, including but not limited to, IP addresses, location data, device identifiers, cookie IDs or other identifiers. This Addendum specifies the data protection obligations of the Parties under the EU General Data Protection Regulation (GDPR) and the Personal Information Protection Act (PIPA) of South Korea. The duration of this Addendum corresponds to the duration of the Principal Agreement.</w:t>
      </w:r>
    </w:p>
    <w:p w14:paraId="6049D67B" w14:textId="77777777" w:rsidR="00AD0FF5" w:rsidRPr="008D5A7E" w:rsidRDefault="00AD0FF5" w:rsidP="00AD0FF5">
      <w:pPr>
        <w:spacing w:after="0" w:line="240" w:lineRule="auto"/>
        <w:rPr>
          <w:rFonts w:asciiTheme="minorEastAsia" w:hAnsiTheme="minorEastAsia" w:cs="Calibri"/>
          <w:sz w:val="16"/>
          <w:szCs w:val="16"/>
        </w:rPr>
      </w:pPr>
    </w:p>
    <w:p w14:paraId="0BB60B06" w14:textId="77777777" w:rsidR="00AD0FF5" w:rsidRPr="008D5A7E" w:rsidRDefault="00AD0FF5" w:rsidP="00AD0FF5">
      <w:pPr>
        <w:pStyle w:val="a6"/>
        <w:numPr>
          <w:ilvl w:val="0"/>
          <w:numId w:val="24"/>
        </w:numPr>
        <w:spacing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 xml:space="preserve">Definitions </w:t>
      </w:r>
    </w:p>
    <w:p w14:paraId="61D18C97"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“Affiliates” means with respect to a Party, all entities which, directly or indirectly, control, are being controlled by, or are under common control with such Party.</w:t>
      </w:r>
    </w:p>
    <w:p w14:paraId="3F0B6B86"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“Data Protection Laws” means any applicable data protection or privacy laws or regulations as may be amended or superseded from time to time, including but not limited to: the EU General Data Protection Regulation (“GDPR”) as implemented by countries within the EEA; the Personal Information Protection Act (“PIPA”) of South Korea; relevant laws in the USA; and/or other laws or regulations that are similar, equivalent to, successors to, or that are intended to implement the laws or regulations applicable to Company in relation to the transmission and processing of Personal Data under or in relation to the Agreement.</w:t>
      </w:r>
    </w:p>
    <w:p w14:paraId="3428D862"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“Individual” means a natural person to whom Personal Information relates, also referred to as “Data Subject” pursuant to GDPR. </w:t>
      </w:r>
    </w:p>
    <w:p w14:paraId="1E02063D" w14:textId="2B400C86"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Privacy Policy” means the privacy policy available at </w:t>
      </w:r>
      <w:r w:rsidR="00D948A0">
        <w:rPr>
          <w:rFonts w:asciiTheme="minorEastAsia" w:hAnsiTheme="minorEastAsia" w:cs="Calibri"/>
          <w:sz w:val="16"/>
          <w:szCs w:val="16"/>
        </w:rPr>
        <w:t>IGAW</w:t>
      </w:r>
      <w:r w:rsidRPr="008D5A7E">
        <w:rPr>
          <w:rFonts w:asciiTheme="minorEastAsia" w:hAnsiTheme="minorEastAsia" w:cs="Calibri"/>
          <w:sz w:val="16"/>
          <w:szCs w:val="16"/>
        </w:rPr>
        <w:t>’s official website: https://www.</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orks.com/privacy or at any other or additional location, as may be updated from time to time. </w:t>
      </w:r>
    </w:p>
    <w:p w14:paraId="4EB61572"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“Personal Information” means information relating to and identified or identifiable Individual, also referred to as “Personal Data” pursuant to GDPR.</w:t>
      </w:r>
    </w:p>
    <w:p w14:paraId="3A619499"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“Process” or “Processing” means any operation or set of operations which is or are performed upon Personal Information, whether or not by automatic means, such as collection, recording, organization, storage, adaptation or alteration, retrieval, consultation, use, disclosure by transmission, dissemination or otherwise making available, alignment or combination, blocking, erasure or destruction.</w:t>
      </w:r>
    </w:p>
    <w:p w14:paraId="4C8E97C9" w14:textId="5E7676ED"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“Service” means the advertising services provided by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and/or its Affiliates, including the use of </w:t>
      </w:r>
      <w:r w:rsidR="00D948A0">
        <w:rPr>
          <w:rFonts w:asciiTheme="minorEastAsia" w:hAnsiTheme="minorEastAsia" w:cs="Calibri"/>
          <w:sz w:val="16"/>
          <w:szCs w:val="16"/>
        </w:rPr>
        <w:t>IGAW</w:t>
      </w:r>
      <w:r w:rsidRPr="008D5A7E">
        <w:rPr>
          <w:rFonts w:asciiTheme="minorEastAsia" w:hAnsiTheme="minorEastAsia" w:cs="Calibri"/>
          <w:sz w:val="16"/>
          <w:szCs w:val="16"/>
        </w:rPr>
        <w:t>’s proprietary technology and platforms to execute, manage, and optimize advertising campaigns for the Company. This includes the placement and delivery of advertisements across various digital channels, such as mobile applications and websites, utilizing methods such as targeted advertising, programmatic ad delivery, and performance tracking, in accordance with the terms specified in the Principal Agreement.</w:t>
      </w:r>
    </w:p>
    <w:p w14:paraId="1561CA92"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“User” means a human end-user accessing a mobile/web application/website.</w:t>
      </w:r>
    </w:p>
    <w:p w14:paraId="63A500A1" w14:textId="77777777" w:rsidR="00AD0FF5" w:rsidRPr="008D5A7E" w:rsidRDefault="00AD0FF5" w:rsidP="00AD0FF5">
      <w:pPr>
        <w:spacing w:after="0" w:line="240" w:lineRule="auto"/>
        <w:rPr>
          <w:rFonts w:asciiTheme="minorEastAsia" w:hAnsiTheme="minorEastAsia" w:cs="Calibri"/>
          <w:sz w:val="16"/>
          <w:szCs w:val="16"/>
        </w:rPr>
      </w:pPr>
    </w:p>
    <w:p w14:paraId="4C16062A" w14:textId="77777777" w:rsidR="00AD0FF5" w:rsidRPr="008D5A7E" w:rsidRDefault="00AD0FF5" w:rsidP="00AD0FF5">
      <w:pPr>
        <w:pStyle w:val="a6"/>
        <w:numPr>
          <w:ilvl w:val="0"/>
          <w:numId w:val="24"/>
        </w:numPr>
        <w:spacing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 xml:space="preserve">Obligation </w:t>
      </w:r>
    </w:p>
    <w:p w14:paraId="03F765C2" w14:textId="53581BDE"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and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each agree and acknowledge that where Party processes Personal information under or in connection with the Principal Agreement it alone determines the purposes and means of such processing as a data controller (as defined under applicable data protection laws)</w:t>
      </w:r>
    </w:p>
    <w:p w14:paraId="4507778D"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Each Party confirms that it has complied, and will continue to comply, with its obligations relating to Personal Information </w:t>
      </w:r>
      <w:r w:rsidRPr="008D5A7E">
        <w:rPr>
          <w:rFonts w:asciiTheme="minorEastAsia" w:hAnsiTheme="minorEastAsia" w:cs="Calibri"/>
          <w:sz w:val="16"/>
          <w:szCs w:val="16"/>
        </w:rPr>
        <w:lastRenderedPageBreak/>
        <w:t>that apply to it under applicable Data Protection Laws, including but not limited to the EU General Data Protection Regulation (GDPR) and the Personal Information Protection Act (PIPA) of South Korea.</w:t>
      </w:r>
    </w:p>
    <w:p w14:paraId="4A823F47"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Each Party will limit access to Personal Data to those personnel who require such access only as necessary to fulfill such Party’s obligation under the Principal Agreement.</w:t>
      </w:r>
    </w:p>
    <w:p w14:paraId="01C26595"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Each Party will maintain appropriate administrative, physical, organizational, and technical safeguards aimed at maintaining an appropriate level of security in accordance with industry standards and applicable Data Protection Laws.</w:t>
      </w:r>
    </w:p>
    <w:p w14:paraId="19BFAFFE" w14:textId="76454800"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This Addendum shall come into effect on the effective date of the Principal Agreement and, subject to clause 2.1, and shall remain in full force and effect so long as the Principal Agreement remains in effect. Unless required by applicable law to store the Personal Data, on termination of the Principal Agreement for any reason or expiry of its term,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will securely delete or destroy or, if directed in writing by Company, return and not retain, all or any of the Personal Data in its possession or control.</w:t>
      </w:r>
    </w:p>
    <w:p w14:paraId="69CF52DA" w14:textId="77777777" w:rsidR="00AD0FF5" w:rsidRPr="008D5A7E" w:rsidRDefault="00AD0FF5" w:rsidP="00AD0FF5">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Company’s Processing</w:t>
      </w:r>
    </w:p>
    <w:p w14:paraId="51AA7326" w14:textId="6FDAD7F8" w:rsidR="00AD0FF5" w:rsidRPr="008D5A7E" w:rsidRDefault="00AD0FF5" w:rsidP="00AD0FF5">
      <w:pPr>
        <w:pStyle w:val="a6"/>
        <w:spacing w:line="240" w:lineRule="auto"/>
        <w:ind w:leftChars="0" w:left="567"/>
        <w:rPr>
          <w:rFonts w:asciiTheme="minorEastAsia" w:hAnsiTheme="minorEastAsia" w:cs="Calibri"/>
          <w:sz w:val="16"/>
          <w:szCs w:val="16"/>
        </w:rPr>
      </w:pPr>
      <w:r w:rsidRPr="008D5A7E">
        <w:rPr>
          <w:rFonts w:asciiTheme="minorEastAsia" w:hAnsiTheme="minorEastAsia" w:cs="Calibri"/>
          <w:sz w:val="16"/>
          <w:szCs w:val="16"/>
        </w:rPr>
        <w:t xml:space="preserve">Company warrants that it has provided adequate notices to and obtained valid consents from Users, in each case, to the extent necessary for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to Process their Personal Information or other information in connection with the Principal Agreement and as described in the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Privacy Policy. This includes, without limitation, consents for direct marketing activities and international transfers of Personal Information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in South Korea. Company will, upon request, provide records of all consents obtained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Company shall promptly notify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in writing of Company receiving User’s objection to or withdrawal of User’s consent to Process their Personal Information or other information including, without limitation for direct marketing activities and international transfers of Personal Information outside of South Korea. Company shall ensure that its instructions to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comply with applicable Data Protection Laws, and shall indemnify and hold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harmless against any claims arising from the Company’s failure to comply with this clause. </w:t>
      </w:r>
    </w:p>
    <w:p w14:paraId="13105F9C" w14:textId="36F0D643" w:rsidR="00AD0FF5" w:rsidRPr="008D5A7E" w:rsidRDefault="00D948A0" w:rsidP="00AD0FF5">
      <w:pPr>
        <w:pStyle w:val="a6"/>
        <w:numPr>
          <w:ilvl w:val="1"/>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’s Processing.</w:t>
      </w:r>
    </w:p>
    <w:p w14:paraId="76309F3D" w14:textId="1A2D2D09" w:rsidR="00AD0FF5" w:rsidRPr="008D5A7E" w:rsidRDefault="00D948A0" w:rsidP="00AD0FF5">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 xml:space="preserve"> and/or its Affiliates will process Personal Information in accordance with the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Privacy Policy and applicable Data Protection Laws, to the extent required by law.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’s processing of Personal Information shall be limited to the extent necessary to perform its obligations under the Principal Agreement.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shall not be responsible for ensuring that the processing complies with any specific requirements beyond those mandated by applicable law unless specifically agreed in writing.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will notify the Company if it believes that any instructions from the Company violate applicable Data Protection Laws, but shall have no further liability in this regard.</w:t>
      </w:r>
    </w:p>
    <w:p w14:paraId="4259D082" w14:textId="661DC644" w:rsidR="00AD0FF5" w:rsidRPr="008D5A7E" w:rsidRDefault="00D948A0" w:rsidP="00AD0FF5">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 xml:space="preserve"> shall promptly comply with any written instruction of Company requiring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to amend, transfer, delete, or return Personal Data (including any copies thereof) to Company unless required by applicable law to store the Personal Data.</w:t>
      </w:r>
    </w:p>
    <w:p w14:paraId="0AA0F40E" w14:textId="49441DAC" w:rsidR="00AD0FF5" w:rsidRPr="008D5A7E" w:rsidRDefault="00D948A0" w:rsidP="00AD0FF5">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IGAW</w:t>
      </w:r>
      <w:r w:rsidR="00AD0FF5" w:rsidRPr="008D5A7E">
        <w:rPr>
          <w:rFonts w:asciiTheme="minorEastAsia" w:hAnsiTheme="minorEastAsia" w:cs="Calibri"/>
          <w:sz w:val="16"/>
          <w:szCs w:val="16"/>
        </w:rPr>
        <w:t xml:space="preserve"> may transfer or otherwise Process any Personal Data received from the Company outside of South Korea unless (i)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is processing Personal Data in a country approved by the relevant South Korean authorities as providing adequate protection; or (ii) there are appropriate safeguards or binding corporate rules in place pursuant to the Personal Information Protection Act (PIPA) of South Korea; or (iii) </w:t>
      </w:r>
      <w:r>
        <w:rPr>
          <w:rFonts w:asciiTheme="minorEastAsia" w:hAnsiTheme="minorEastAsia" w:cs="Calibri"/>
          <w:sz w:val="16"/>
          <w:szCs w:val="16"/>
        </w:rPr>
        <w:t>IGAW</w:t>
      </w:r>
      <w:r w:rsidR="00AD0FF5" w:rsidRPr="008D5A7E">
        <w:rPr>
          <w:rFonts w:asciiTheme="minorEastAsia" w:hAnsiTheme="minorEastAsia" w:cs="Calibri"/>
          <w:sz w:val="16"/>
          <w:szCs w:val="16"/>
        </w:rPr>
        <w:t xml:space="preserve"> otherwise complies with the PIPA by providing an adequate level of protection to any Personal Data that is Processed.</w:t>
      </w:r>
    </w:p>
    <w:p w14:paraId="5BBF74FB" w14:textId="040A4ACC" w:rsidR="00AD0FF5" w:rsidRPr="008D5A7E" w:rsidRDefault="00AD0FF5" w:rsidP="00AD0FF5">
      <w:pPr>
        <w:pStyle w:val="a6"/>
        <w:numPr>
          <w:ilvl w:val="2"/>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If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appoints a subprocessor to process the Personal Data, </w:t>
      </w:r>
      <w:r w:rsidR="00D948A0">
        <w:rPr>
          <w:rFonts w:asciiTheme="minorEastAsia" w:hAnsiTheme="minorEastAsia" w:cs="Calibri"/>
          <w:sz w:val="16"/>
          <w:szCs w:val="16"/>
        </w:rPr>
        <w:t>IGAW</w:t>
      </w:r>
      <w:r w:rsidRPr="008D5A7E">
        <w:rPr>
          <w:rFonts w:asciiTheme="minorEastAsia" w:hAnsiTheme="minorEastAsia" w:cs="Calibri"/>
          <w:sz w:val="16"/>
          <w:szCs w:val="16"/>
        </w:rPr>
        <w:t xml:space="preserve"> shall:</w:t>
      </w:r>
    </w:p>
    <w:p w14:paraId="5AF7AE5A" w14:textId="77777777" w:rsidR="00AD0FF5" w:rsidRPr="008D5A7E" w:rsidRDefault="00AD0FF5" w:rsidP="00AD0FF5">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t>(a) enter into a written contract with the subprocessor that imposes obligations no less protective than those required by applicable Data Protection Laws;</w:t>
      </w:r>
    </w:p>
    <w:p w14:paraId="6AE8A57C" w14:textId="77777777" w:rsidR="00AD0FF5" w:rsidRPr="008D5A7E" w:rsidRDefault="00AD0FF5" w:rsidP="00AD0FF5">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t>(b) take reasonable steps to ensure that the subprocessor complies with the relevant provisions of the applicable Data Protection Laws; and</w:t>
      </w:r>
    </w:p>
    <w:p w14:paraId="7A216A5F" w14:textId="77777777" w:rsidR="00AD0FF5" w:rsidRPr="008D5A7E" w:rsidRDefault="00AD0FF5" w:rsidP="00AD0FF5">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lastRenderedPageBreak/>
        <w:t>(c) maintain oversight over the Personal Data processed by the subprocessor.</w:t>
      </w:r>
    </w:p>
    <w:p w14:paraId="6EFAC71A" w14:textId="77777777" w:rsidR="00AD0FF5" w:rsidRPr="008D5A7E" w:rsidRDefault="00AD0FF5" w:rsidP="00AD0FF5">
      <w:pPr>
        <w:spacing w:after="0" w:line="240" w:lineRule="auto"/>
        <w:rPr>
          <w:rFonts w:asciiTheme="minorEastAsia" w:hAnsiTheme="minorEastAsia" w:cs="Calibri"/>
          <w:sz w:val="16"/>
          <w:szCs w:val="16"/>
          <w:lang w:val="en-GB"/>
        </w:rPr>
      </w:pPr>
    </w:p>
    <w:p w14:paraId="25B535BF" w14:textId="77777777" w:rsidR="00AD0FF5" w:rsidRPr="008D5A7E" w:rsidRDefault="00AD0FF5" w:rsidP="00AD0FF5">
      <w:pPr>
        <w:spacing w:line="240" w:lineRule="auto"/>
        <w:rPr>
          <w:rFonts w:asciiTheme="minorEastAsia" w:hAnsiTheme="minorEastAsia" w:cs="Calibri"/>
          <w:b/>
          <w:sz w:val="16"/>
          <w:szCs w:val="16"/>
        </w:rPr>
      </w:pPr>
      <w:r w:rsidRPr="008D5A7E">
        <w:rPr>
          <w:rFonts w:asciiTheme="minorEastAsia" w:hAnsiTheme="minorEastAsia" w:cs="Calibri"/>
          <w:b/>
          <w:sz w:val="16"/>
          <w:szCs w:val="16"/>
        </w:rPr>
        <w:t>3. Miscellaneous</w:t>
      </w:r>
    </w:p>
    <w:p w14:paraId="33DB9942" w14:textId="77777777" w:rsidR="00AD0FF5" w:rsidRPr="008D5A7E" w:rsidRDefault="00AD0FF5" w:rsidP="00AD0FF5">
      <w:pPr>
        <w:spacing w:line="240" w:lineRule="auto"/>
        <w:rPr>
          <w:rFonts w:asciiTheme="minorEastAsia" w:hAnsiTheme="minorEastAsia" w:cs="Calibri"/>
          <w:sz w:val="16"/>
          <w:szCs w:val="16"/>
        </w:rPr>
      </w:pPr>
      <w:r w:rsidRPr="008D5A7E">
        <w:rPr>
          <w:rFonts w:asciiTheme="minorEastAsia" w:hAnsiTheme="minorEastAsia" w:cs="Calibri"/>
          <w:sz w:val="16"/>
          <w:szCs w:val="16"/>
        </w:rPr>
        <w:t>3.1. Any alteration or modification of this Addendum is not valid unless made in writing and executed by duly authorized personnel of both Parties.</w:t>
      </w:r>
    </w:p>
    <w:p w14:paraId="0A934DA6" w14:textId="77777777" w:rsidR="00AD0FF5" w:rsidRPr="008D5A7E" w:rsidRDefault="00AD0FF5" w:rsidP="00AD0FF5">
      <w:pPr>
        <w:spacing w:line="240" w:lineRule="auto"/>
        <w:rPr>
          <w:rFonts w:asciiTheme="minorEastAsia" w:hAnsiTheme="minorEastAsia" w:cs="Calibri"/>
          <w:sz w:val="16"/>
          <w:szCs w:val="16"/>
        </w:rPr>
      </w:pPr>
      <w:r w:rsidRPr="008D5A7E">
        <w:rPr>
          <w:rFonts w:asciiTheme="minorEastAsia" w:hAnsiTheme="minorEastAsia" w:cs="Calibri"/>
          <w:sz w:val="16"/>
          <w:szCs w:val="16"/>
        </w:rPr>
        <w:t>3.2. Invalidation of one or more of the provisions under this Addendum will not affect the remaining provisions. Invalid provisions will be replaced to the extent possible by those valid provisions which achieve essentially the same objectives.</w:t>
      </w:r>
    </w:p>
    <w:p w14:paraId="3C15225F" w14:textId="46C1408C" w:rsidR="00AD696D" w:rsidRPr="00AD0FF5" w:rsidRDefault="00AD0FF5" w:rsidP="00AD0FF5">
      <w:pPr>
        <w:spacing w:line="240" w:lineRule="auto"/>
        <w:rPr>
          <w:rFonts w:asciiTheme="minorEastAsia" w:hAnsiTheme="minorEastAsia" w:cs="Calibri"/>
          <w:sz w:val="16"/>
          <w:szCs w:val="16"/>
        </w:rPr>
      </w:pPr>
      <w:r w:rsidRPr="008D5A7E">
        <w:rPr>
          <w:rFonts w:asciiTheme="minorEastAsia" w:hAnsiTheme="minorEastAsia" w:cs="Calibri"/>
          <w:sz w:val="16"/>
          <w:szCs w:val="16"/>
        </w:rPr>
        <w:t>3.3 If either Party causes damage to the other Party, the breaching Party shall be liable to the other Party for all the damages. Additionally, the other Party may immediately terminate this Addendum and/or Agreement by giving written notice to the breaching Party.</w:t>
      </w:r>
    </w:p>
    <w:sectPr w:rsidR="00AD696D" w:rsidRPr="00AD0FF5" w:rsidSect="008D5A7E">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D892" w14:textId="77777777" w:rsidR="006457BA" w:rsidRDefault="006457BA" w:rsidP="009B3463">
      <w:pPr>
        <w:spacing w:after="0" w:line="240" w:lineRule="auto"/>
      </w:pPr>
      <w:r>
        <w:separator/>
      </w:r>
    </w:p>
  </w:endnote>
  <w:endnote w:type="continuationSeparator" w:id="0">
    <w:p w14:paraId="6EFC5563" w14:textId="77777777" w:rsidR="006457BA" w:rsidRDefault="006457BA" w:rsidP="009B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23A2" w14:textId="77777777" w:rsidR="00757D9C" w:rsidRPr="00757D9C" w:rsidRDefault="00757D9C" w:rsidP="00757D9C">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3</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4C013" w14:textId="77777777" w:rsidR="006457BA" w:rsidRDefault="006457BA" w:rsidP="009B3463">
      <w:pPr>
        <w:spacing w:after="0" w:line="240" w:lineRule="auto"/>
      </w:pPr>
      <w:r>
        <w:separator/>
      </w:r>
    </w:p>
  </w:footnote>
  <w:footnote w:type="continuationSeparator" w:id="0">
    <w:p w14:paraId="3ADB1515" w14:textId="77777777" w:rsidR="006457BA" w:rsidRDefault="006457BA" w:rsidP="009B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1BD7" w14:textId="17E20AB8" w:rsidR="00757D9C" w:rsidRPr="00757D9C" w:rsidRDefault="00480672" w:rsidP="008D5A7E">
    <w:pPr>
      <w:pStyle w:val="a4"/>
      <w:tabs>
        <w:tab w:val="clear" w:pos="4513"/>
        <w:tab w:val="clear" w:pos="9026"/>
        <w:tab w:val="left" w:pos="8824"/>
      </w:tabs>
      <w:spacing w:after="0"/>
      <w:rPr>
        <w:sz w:val="15"/>
        <w:szCs w:val="15"/>
      </w:rPr>
    </w:pPr>
    <w:r>
      <w:rPr>
        <w:rFonts w:asciiTheme="minorEastAsia" w:hAnsiTheme="minorEastAsia" w:cs="Arial"/>
        <w:bCs/>
        <w:noProof/>
        <w:sz w:val="15"/>
        <w:szCs w:val="15"/>
      </w:rPr>
      <w:drawing>
        <wp:anchor distT="0" distB="0" distL="114300" distR="114300" simplePos="0" relativeHeight="251659264" behindDoc="1" locked="1" layoutInCell="1" allowOverlap="1" wp14:anchorId="55C203AB" wp14:editId="3DC056D6">
          <wp:simplePos x="0" y="0"/>
          <wp:positionH relativeFrom="margin">
            <wp:align>right</wp:align>
          </wp:positionH>
          <wp:positionV relativeFrom="paragraph">
            <wp:posOffset>-38100</wp:posOffset>
          </wp:positionV>
          <wp:extent cx="1141095" cy="260985"/>
          <wp:effectExtent l="0" t="0" r="1905" b="5715"/>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1095" cy="260985"/>
                  </a:xfrm>
                  <a:prstGeom prst="rect">
                    <a:avLst/>
                  </a:prstGeom>
                </pic:spPr>
              </pic:pic>
            </a:graphicData>
          </a:graphic>
          <wp14:sizeRelV relativeFrom="margin">
            <wp14:pctHeight>0</wp14:pctHeight>
          </wp14:sizeRelV>
        </wp:anchor>
      </w:drawing>
    </w:r>
    <w:r w:rsidR="00757D9C">
      <w:rPr>
        <w:sz w:val="15"/>
        <w:szCs w:val="15"/>
      </w:rPr>
      <w:t>Advertising Agreement_</w:t>
    </w:r>
    <w:r w:rsidR="00F90DD1">
      <w:rPr>
        <w:rFonts w:hint="eastAsia"/>
        <w:sz w:val="15"/>
        <w:szCs w:val="15"/>
      </w:rPr>
      <w: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EE2"/>
    <w:multiLevelType w:val="hybridMultilevel"/>
    <w:tmpl w:val="99084096"/>
    <w:lvl w:ilvl="0" w:tplc="A822A6D4">
      <w:start w:val="1"/>
      <w:numFmt w:val="lowerRoman"/>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814D04"/>
    <w:multiLevelType w:val="multilevel"/>
    <w:tmpl w:val="02814D04"/>
    <w:lvl w:ilvl="0">
      <w:start w:val="1"/>
      <w:numFmt w:val="decimal"/>
      <w:pStyle w:val="TitleClause"/>
      <w:lvlText w:val="%1."/>
      <w:lvlJc w:val="left"/>
      <w:pPr>
        <w:tabs>
          <w:tab w:val="left" w:pos="720"/>
        </w:tabs>
        <w:ind w:left="720" w:hanging="720"/>
      </w:pPr>
      <w:rPr>
        <w:color w:val="000000"/>
        <w:sz w:val="20"/>
        <w:szCs w:val="20"/>
      </w:rPr>
    </w:lvl>
    <w:lvl w:ilvl="1">
      <w:start w:val="1"/>
      <w:numFmt w:val="decimal"/>
      <w:pStyle w:val="Untitledsubclause1"/>
      <w:lvlText w:val="%1.%2"/>
      <w:lvlJc w:val="left"/>
      <w:pPr>
        <w:tabs>
          <w:tab w:val="left" w:pos="720"/>
        </w:tabs>
        <w:ind w:left="720" w:hanging="720"/>
      </w:pPr>
      <w:rPr>
        <w:b w:val="0"/>
        <w:color w:val="000000"/>
        <w:sz w:val="20"/>
        <w:szCs w:val="20"/>
      </w:rPr>
    </w:lvl>
    <w:lvl w:ilvl="2">
      <w:start w:val="1"/>
      <w:numFmt w:val="lowerLetter"/>
      <w:pStyle w:val="Untitledsubclause2"/>
      <w:lvlText w:val="(%3)"/>
      <w:lvlJc w:val="left"/>
      <w:pPr>
        <w:tabs>
          <w:tab w:val="left" w:pos="1269"/>
        </w:tabs>
        <w:ind w:left="1269" w:hanging="561"/>
      </w:pPr>
      <w:rPr>
        <w:color w:val="000000"/>
      </w:rPr>
    </w:lvl>
    <w:lvl w:ilvl="3">
      <w:start w:val="1"/>
      <w:numFmt w:val="lowerRoman"/>
      <w:pStyle w:val="Untitledsubclause3"/>
      <w:lvlText w:val="(%4)"/>
      <w:lvlJc w:val="left"/>
      <w:pPr>
        <w:tabs>
          <w:tab w:val="left" w:pos="1995"/>
        </w:tabs>
        <w:ind w:left="1851" w:hanging="576"/>
      </w:pPr>
      <w:rPr>
        <w:color w:val="000000"/>
        <w:sz w:val="20"/>
      </w:rPr>
    </w:lvl>
    <w:lvl w:ilvl="4">
      <w:start w:val="1"/>
      <w:numFmt w:val="upperLetter"/>
      <w:pStyle w:val="Untitledsubclause4"/>
      <w:lvlText w:val="(%5)"/>
      <w:lvlJc w:val="left"/>
      <w:pPr>
        <w:tabs>
          <w:tab w:val="left"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C44A4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7653877"/>
    <w:multiLevelType w:val="hybridMultilevel"/>
    <w:tmpl w:val="B43CD66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82D767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87B3997"/>
    <w:multiLevelType w:val="hybridMultilevel"/>
    <w:tmpl w:val="199A6AC0"/>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C05035B"/>
    <w:multiLevelType w:val="hybridMultilevel"/>
    <w:tmpl w:val="B2D672FA"/>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0F572E6"/>
    <w:multiLevelType w:val="hybridMultilevel"/>
    <w:tmpl w:val="D41E3A28"/>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1E603B6"/>
    <w:multiLevelType w:val="hybridMultilevel"/>
    <w:tmpl w:val="35C05CE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41E0F4C"/>
    <w:multiLevelType w:val="hybridMultilevel"/>
    <w:tmpl w:val="F5B0217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55B310A"/>
    <w:multiLevelType w:val="hybridMultilevel"/>
    <w:tmpl w:val="EDBE2896"/>
    <w:lvl w:ilvl="0" w:tplc="81AAFC08">
      <w:start w:val="1"/>
      <w:numFmt w:val="decimal"/>
      <w:lvlText w:val="%1.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9900E86"/>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BA144B8"/>
    <w:multiLevelType w:val="hybridMultilevel"/>
    <w:tmpl w:val="2814E014"/>
    <w:lvl w:ilvl="0" w:tplc="0C0ED8E2">
      <w:start w:val="1"/>
      <w:numFmt w:val="lowerRoman"/>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BB5A46"/>
    <w:multiLevelType w:val="hybridMultilevel"/>
    <w:tmpl w:val="FDB0E1AC"/>
    <w:lvl w:ilvl="0" w:tplc="5374DE98">
      <w:start w:val="1"/>
      <w:numFmt w:val="decimalEnclosedCircle"/>
      <w:lvlText w:val="%1"/>
      <w:lvlJc w:val="left"/>
      <w:pPr>
        <w:ind w:left="760" w:hanging="360"/>
      </w:pPr>
      <w:rPr>
        <w:rFonts w:hint="default"/>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7321CA8"/>
    <w:multiLevelType w:val="hybridMultilevel"/>
    <w:tmpl w:val="C2D4C6B2"/>
    <w:lvl w:ilvl="0" w:tplc="C1D21A64">
      <w:start w:val="1"/>
      <w:numFmt w:val="decimal"/>
      <w:lvlText w:val="%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D4D3A53"/>
    <w:multiLevelType w:val="hybridMultilevel"/>
    <w:tmpl w:val="B28E84F0"/>
    <w:lvl w:ilvl="0" w:tplc="93ACD1A4">
      <w:start w:val="1"/>
      <w:numFmt w:val="decimal"/>
      <w:lvlText w:val="1.%1"/>
      <w:lvlJc w:val="left"/>
      <w:pPr>
        <w:ind w:left="800" w:hanging="40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FF47BA3"/>
    <w:multiLevelType w:val="multilevel"/>
    <w:tmpl w:val="0BAE8800"/>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120" w:hanging="72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480" w:hanging="108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1840" w:hanging="1440"/>
      </w:pPr>
      <w:rPr>
        <w:rFonts w:hint="default"/>
      </w:rPr>
    </w:lvl>
  </w:abstractNum>
  <w:abstractNum w:abstractNumId="17" w15:restartNumberingAfterBreak="0">
    <w:nsid w:val="54976A5A"/>
    <w:multiLevelType w:val="hybridMultilevel"/>
    <w:tmpl w:val="B4E2F7B2"/>
    <w:lvl w:ilvl="0" w:tplc="765AB848">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B382D80"/>
    <w:multiLevelType w:val="hybridMultilevel"/>
    <w:tmpl w:val="709EE2C2"/>
    <w:lvl w:ilvl="0" w:tplc="04090019">
      <w:start w:val="1"/>
      <w:numFmt w:val="upperLetter"/>
      <w:lvlText w:val="%1."/>
      <w:lvlJc w:val="left"/>
      <w:pPr>
        <w:ind w:left="1508" w:hanging="400"/>
      </w:pPr>
    </w:lvl>
    <w:lvl w:ilvl="1" w:tplc="04090019" w:tentative="1">
      <w:start w:val="1"/>
      <w:numFmt w:val="upperLetter"/>
      <w:lvlText w:val="%2."/>
      <w:lvlJc w:val="left"/>
      <w:pPr>
        <w:ind w:left="1908" w:hanging="400"/>
      </w:pPr>
    </w:lvl>
    <w:lvl w:ilvl="2" w:tplc="0409001B" w:tentative="1">
      <w:start w:val="1"/>
      <w:numFmt w:val="lowerRoman"/>
      <w:lvlText w:val="%3."/>
      <w:lvlJc w:val="right"/>
      <w:pPr>
        <w:ind w:left="2308" w:hanging="400"/>
      </w:pPr>
    </w:lvl>
    <w:lvl w:ilvl="3" w:tplc="0409000F" w:tentative="1">
      <w:start w:val="1"/>
      <w:numFmt w:val="decimal"/>
      <w:lvlText w:val="%4."/>
      <w:lvlJc w:val="left"/>
      <w:pPr>
        <w:ind w:left="2708" w:hanging="400"/>
      </w:pPr>
    </w:lvl>
    <w:lvl w:ilvl="4" w:tplc="04090019" w:tentative="1">
      <w:start w:val="1"/>
      <w:numFmt w:val="upperLetter"/>
      <w:lvlText w:val="%5."/>
      <w:lvlJc w:val="left"/>
      <w:pPr>
        <w:ind w:left="3108" w:hanging="400"/>
      </w:pPr>
    </w:lvl>
    <w:lvl w:ilvl="5" w:tplc="0409001B" w:tentative="1">
      <w:start w:val="1"/>
      <w:numFmt w:val="lowerRoman"/>
      <w:lvlText w:val="%6."/>
      <w:lvlJc w:val="right"/>
      <w:pPr>
        <w:ind w:left="3508" w:hanging="400"/>
      </w:pPr>
    </w:lvl>
    <w:lvl w:ilvl="6" w:tplc="0409000F" w:tentative="1">
      <w:start w:val="1"/>
      <w:numFmt w:val="decimal"/>
      <w:lvlText w:val="%7."/>
      <w:lvlJc w:val="left"/>
      <w:pPr>
        <w:ind w:left="3908" w:hanging="400"/>
      </w:pPr>
    </w:lvl>
    <w:lvl w:ilvl="7" w:tplc="04090019" w:tentative="1">
      <w:start w:val="1"/>
      <w:numFmt w:val="upperLetter"/>
      <w:lvlText w:val="%8."/>
      <w:lvlJc w:val="left"/>
      <w:pPr>
        <w:ind w:left="4308" w:hanging="400"/>
      </w:pPr>
    </w:lvl>
    <w:lvl w:ilvl="8" w:tplc="0409001B" w:tentative="1">
      <w:start w:val="1"/>
      <w:numFmt w:val="lowerRoman"/>
      <w:lvlText w:val="%9."/>
      <w:lvlJc w:val="right"/>
      <w:pPr>
        <w:ind w:left="4708" w:hanging="400"/>
      </w:pPr>
    </w:lvl>
  </w:abstractNum>
  <w:abstractNum w:abstractNumId="19" w15:restartNumberingAfterBreak="0">
    <w:nsid w:val="5E57723C"/>
    <w:multiLevelType w:val="hybridMultilevel"/>
    <w:tmpl w:val="A058D626"/>
    <w:lvl w:ilvl="0" w:tplc="48CE7B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57E5000"/>
    <w:multiLevelType w:val="hybridMultilevel"/>
    <w:tmpl w:val="8748469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67B67FF8"/>
    <w:multiLevelType w:val="hybridMultilevel"/>
    <w:tmpl w:val="D8BADAAE"/>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897E32"/>
    <w:multiLevelType w:val="hybridMultilevel"/>
    <w:tmpl w:val="79AE705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EEE7CF5"/>
    <w:multiLevelType w:val="hybridMultilevel"/>
    <w:tmpl w:val="4DD684AA"/>
    <w:lvl w:ilvl="0" w:tplc="04090011">
      <w:start w:val="1"/>
      <w:numFmt w:val="decimalEnclosedCircle"/>
      <w:lvlText w:val="%1"/>
      <w:lvlJc w:val="left"/>
      <w:pPr>
        <w:ind w:left="750" w:hanging="360"/>
      </w:pPr>
      <w:rPr>
        <w:rFonts w:hint="eastAsia"/>
      </w:rPr>
    </w:lvl>
    <w:lvl w:ilvl="1" w:tplc="04090019" w:tentative="1">
      <w:start w:val="1"/>
      <w:numFmt w:val="upperLetter"/>
      <w:lvlText w:val="%2."/>
      <w:lvlJc w:val="left"/>
      <w:pPr>
        <w:ind w:left="1190" w:hanging="400"/>
      </w:pPr>
    </w:lvl>
    <w:lvl w:ilvl="2" w:tplc="0409001B" w:tentative="1">
      <w:start w:val="1"/>
      <w:numFmt w:val="lowerRoman"/>
      <w:lvlText w:val="%3."/>
      <w:lvlJc w:val="right"/>
      <w:pPr>
        <w:ind w:left="1590" w:hanging="400"/>
      </w:pPr>
    </w:lvl>
    <w:lvl w:ilvl="3" w:tplc="0409000F" w:tentative="1">
      <w:start w:val="1"/>
      <w:numFmt w:val="decimal"/>
      <w:lvlText w:val="%4."/>
      <w:lvlJc w:val="left"/>
      <w:pPr>
        <w:ind w:left="1990" w:hanging="400"/>
      </w:pPr>
    </w:lvl>
    <w:lvl w:ilvl="4" w:tplc="04090019" w:tentative="1">
      <w:start w:val="1"/>
      <w:numFmt w:val="upperLetter"/>
      <w:lvlText w:val="%5."/>
      <w:lvlJc w:val="left"/>
      <w:pPr>
        <w:ind w:left="2390" w:hanging="400"/>
      </w:pPr>
    </w:lvl>
    <w:lvl w:ilvl="5" w:tplc="0409001B" w:tentative="1">
      <w:start w:val="1"/>
      <w:numFmt w:val="lowerRoman"/>
      <w:lvlText w:val="%6."/>
      <w:lvlJc w:val="right"/>
      <w:pPr>
        <w:ind w:left="2790" w:hanging="400"/>
      </w:pPr>
    </w:lvl>
    <w:lvl w:ilvl="6" w:tplc="0409000F" w:tentative="1">
      <w:start w:val="1"/>
      <w:numFmt w:val="decimal"/>
      <w:lvlText w:val="%7."/>
      <w:lvlJc w:val="left"/>
      <w:pPr>
        <w:ind w:left="3190" w:hanging="400"/>
      </w:pPr>
    </w:lvl>
    <w:lvl w:ilvl="7" w:tplc="04090019" w:tentative="1">
      <w:start w:val="1"/>
      <w:numFmt w:val="upperLetter"/>
      <w:lvlText w:val="%8."/>
      <w:lvlJc w:val="left"/>
      <w:pPr>
        <w:ind w:left="3590" w:hanging="400"/>
      </w:pPr>
    </w:lvl>
    <w:lvl w:ilvl="8" w:tplc="0409001B" w:tentative="1">
      <w:start w:val="1"/>
      <w:numFmt w:val="lowerRoman"/>
      <w:lvlText w:val="%9."/>
      <w:lvlJc w:val="right"/>
      <w:pPr>
        <w:ind w:left="3990" w:hanging="400"/>
      </w:pPr>
    </w:lvl>
  </w:abstractNum>
  <w:abstractNum w:abstractNumId="24" w15:restartNumberingAfterBreak="0">
    <w:nsid w:val="7ADA6136"/>
    <w:multiLevelType w:val="hybridMultilevel"/>
    <w:tmpl w:val="7FD48F68"/>
    <w:lvl w:ilvl="0" w:tplc="0A6403A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DDB0B54"/>
    <w:multiLevelType w:val="hybridMultilevel"/>
    <w:tmpl w:val="82DA4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53259107">
    <w:abstractNumId w:val="13"/>
  </w:num>
  <w:num w:numId="2" w16cid:durableId="608314817">
    <w:abstractNumId w:val="25"/>
  </w:num>
  <w:num w:numId="3" w16cid:durableId="49504121">
    <w:abstractNumId w:val="20"/>
  </w:num>
  <w:num w:numId="4" w16cid:durableId="652682969">
    <w:abstractNumId w:val="23"/>
  </w:num>
  <w:num w:numId="5" w16cid:durableId="1817989131">
    <w:abstractNumId w:val="24"/>
  </w:num>
  <w:num w:numId="6" w16cid:durableId="932322181">
    <w:abstractNumId w:val="14"/>
  </w:num>
  <w:num w:numId="7" w16cid:durableId="500896039">
    <w:abstractNumId w:val="19"/>
  </w:num>
  <w:num w:numId="8" w16cid:durableId="1126317335">
    <w:abstractNumId w:val="10"/>
  </w:num>
  <w:num w:numId="9" w16cid:durableId="628048345">
    <w:abstractNumId w:val="22"/>
  </w:num>
  <w:num w:numId="10" w16cid:durableId="1763144814">
    <w:abstractNumId w:val="8"/>
  </w:num>
  <w:num w:numId="11" w16cid:durableId="1415013107">
    <w:abstractNumId w:val="18"/>
  </w:num>
  <w:num w:numId="12" w16cid:durableId="1152870363">
    <w:abstractNumId w:val="7"/>
  </w:num>
  <w:num w:numId="13" w16cid:durableId="1178813566">
    <w:abstractNumId w:val="21"/>
  </w:num>
  <w:num w:numId="14" w16cid:durableId="1186484769">
    <w:abstractNumId w:val="9"/>
  </w:num>
  <w:num w:numId="15" w16cid:durableId="971180532">
    <w:abstractNumId w:val="5"/>
  </w:num>
  <w:num w:numId="16" w16cid:durableId="32846480">
    <w:abstractNumId w:val="6"/>
  </w:num>
  <w:num w:numId="17" w16cid:durableId="27070122">
    <w:abstractNumId w:val="15"/>
  </w:num>
  <w:num w:numId="18" w16cid:durableId="467238343">
    <w:abstractNumId w:val="11"/>
  </w:num>
  <w:num w:numId="19" w16cid:durableId="1446726873">
    <w:abstractNumId w:val="17"/>
  </w:num>
  <w:num w:numId="20" w16cid:durableId="1328821425">
    <w:abstractNumId w:val="0"/>
  </w:num>
  <w:num w:numId="21" w16cid:durableId="1365062811">
    <w:abstractNumId w:val="12"/>
  </w:num>
  <w:num w:numId="22" w16cid:durableId="1185048447">
    <w:abstractNumId w:val="3"/>
  </w:num>
  <w:num w:numId="23" w16cid:durableId="686907553">
    <w:abstractNumId w:val="4"/>
  </w:num>
  <w:num w:numId="24" w16cid:durableId="674890110">
    <w:abstractNumId w:val="2"/>
  </w:num>
  <w:num w:numId="25" w16cid:durableId="888692135">
    <w:abstractNumId w:val="16"/>
  </w:num>
  <w:num w:numId="26" w16cid:durableId="1409618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2C"/>
    <w:rsid w:val="00000BBC"/>
    <w:rsid w:val="0000390E"/>
    <w:rsid w:val="00006C37"/>
    <w:rsid w:val="00006D94"/>
    <w:rsid w:val="00010514"/>
    <w:rsid w:val="000105D0"/>
    <w:rsid w:val="00011E17"/>
    <w:rsid w:val="00012BA5"/>
    <w:rsid w:val="0001307D"/>
    <w:rsid w:val="000145E3"/>
    <w:rsid w:val="00014BB1"/>
    <w:rsid w:val="00014DFC"/>
    <w:rsid w:val="00015C50"/>
    <w:rsid w:val="00016D9B"/>
    <w:rsid w:val="00017E1C"/>
    <w:rsid w:val="0002080D"/>
    <w:rsid w:val="00020B17"/>
    <w:rsid w:val="00022BC2"/>
    <w:rsid w:val="00030C80"/>
    <w:rsid w:val="00030C84"/>
    <w:rsid w:val="00032CAA"/>
    <w:rsid w:val="0003612C"/>
    <w:rsid w:val="0003749B"/>
    <w:rsid w:val="00040513"/>
    <w:rsid w:val="00046130"/>
    <w:rsid w:val="00052001"/>
    <w:rsid w:val="00061850"/>
    <w:rsid w:val="00061A1B"/>
    <w:rsid w:val="00067D51"/>
    <w:rsid w:val="00075726"/>
    <w:rsid w:val="00077994"/>
    <w:rsid w:val="000779C0"/>
    <w:rsid w:val="0008639E"/>
    <w:rsid w:val="00087663"/>
    <w:rsid w:val="00090DA0"/>
    <w:rsid w:val="0009363F"/>
    <w:rsid w:val="00094D5E"/>
    <w:rsid w:val="00097C60"/>
    <w:rsid w:val="000A457B"/>
    <w:rsid w:val="000A5C41"/>
    <w:rsid w:val="000A6A35"/>
    <w:rsid w:val="000B0119"/>
    <w:rsid w:val="000B0BDD"/>
    <w:rsid w:val="000B1119"/>
    <w:rsid w:val="000B2E25"/>
    <w:rsid w:val="000B456D"/>
    <w:rsid w:val="000B60B4"/>
    <w:rsid w:val="000B6454"/>
    <w:rsid w:val="000C1B42"/>
    <w:rsid w:val="000C3F36"/>
    <w:rsid w:val="000C792D"/>
    <w:rsid w:val="000D2010"/>
    <w:rsid w:val="000D36E0"/>
    <w:rsid w:val="000D43A4"/>
    <w:rsid w:val="000E0872"/>
    <w:rsid w:val="000E33F6"/>
    <w:rsid w:val="000E3704"/>
    <w:rsid w:val="000E4FF3"/>
    <w:rsid w:val="000E5605"/>
    <w:rsid w:val="000E7A8F"/>
    <w:rsid w:val="000E7D0F"/>
    <w:rsid w:val="000F5DDA"/>
    <w:rsid w:val="000F6BD8"/>
    <w:rsid w:val="000F753B"/>
    <w:rsid w:val="00100E55"/>
    <w:rsid w:val="00101C10"/>
    <w:rsid w:val="001057A3"/>
    <w:rsid w:val="001118D2"/>
    <w:rsid w:val="001137B9"/>
    <w:rsid w:val="00113E8F"/>
    <w:rsid w:val="00120A94"/>
    <w:rsid w:val="001217EC"/>
    <w:rsid w:val="00125853"/>
    <w:rsid w:val="00131DDB"/>
    <w:rsid w:val="001320FA"/>
    <w:rsid w:val="0013231E"/>
    <w:rsid w:val="00132670"/>
    <w:rsid w:val="00135D0C"/>
    <w:rsid w:val="001371EF"/>
    <w:rsid w:val="0014473D"/>
    <w:rsid w:val="00145B94"/>
    <w:rsid w:val="00146092"/>
    <w:rsid w:val="00150361"/>
    <w:rsid w:val="00150418"/>
    <w:rsid w:val="0015125B"/>
    <w:rsid w:val="00155AD9"/>
    <w:rsid w:val="0015792D"/>
    <w:rsid w:val="00160C6E"/>
    <w:rsid w:val="00164077"/>
    <w:rsid w:val="00167FB6"/>
    <w:rsid w:val="001709EC"/>
    <w:rsid w:val="00175BC5"/>
    <w:rsid w:val="001761F7"/>
    <w:rsid w:val="0018179F"/>
    <w:rsid w:val="001851C1"/>
    <w:rsid w:val="00190196"/>
    <w:rsid w:val="0019420F"/>
    <w:rsid w:val="00194A50"/>
    <w:rsid w:val="001A282B"/>
    <w:rsid w:val="001A2E2F"/>
    <w:rsid w:val="001A446E"/>
    <w:rsid w:val="001A47CB"/>
    <w:rsid w:val="001B07E1"/>
    <w:rsid w:val="001B1710"/>
    <w:rsid w:val="001B2B71"/>
    <w:rsid w:val="001C4410"/>
    <w:rsid w:val="001C4EB9"/>
    <w:rsid w:val="001D14A9"/>
    <w:rsid w:val="001D5285"/>
    <w:rsid w:val="001D54F4"/>
    <w:rsid w:val="001D66CC"/>
    <w:rsid w:val="001D723D"/>
    <w:rsid w:val="001D73FC"/>
    <w:rsid w:val="001E08D8"/>
    <w:rsid w:val="001E09B4"/>
    <w:rsid w:val="001E2032"/>
    <w:rsid w:val="001E3A91"/>
    <w:rsid w:val="001E5A11"/>
    <w:rsid w:val="001F1090"/>
    <w:rsid w:val="001F1A25"/>
    <w:rsid w:val="001F1F51"/>
    <w:rsid w:val="001F239B"/>
    <w:rsid w:val="001F25E1"/>
    <w:rsid w:val="001F624D"/>
    <w:rsid w:val="001F642B"/>
    <w:rsid w:val="001F7823"/>
    <w:rsid w:val="00200469"/>
    <w:rsid w:val="00204675"/>
    <w:rsid w:val="00206A49"/>
    <w:rsid w:val="002115A0"/>
    <w:rsid w:val="002135DB"/>
    <w:rsid w:val="00215044"/>
    <w:rsid w:val="002248F0"/>
    <w:rsid w:val="00225BE4"/>
    <w:rsid w:val="00230016"/>
    <w:rsid w:val="002300AD"/>
    <w:rsid w:val="00230314"/>
    <w:rsid w:val="00232488"/>
    <w:rsid w:val="002337B2"/>
    <w:rsid w:val="00233F5A"/>
    <w:rsid w:val="00234BE8"/>
    <w:rsid w:val="0024072E"/>
    <w:rsid w:val="00241FEE"/>
    <w:rsid w:val="002420A7"/>
    <w:rsid w:val="00245BBB"/>
    <w:rsid w:val="00250195"/>
    <w:rsid w:val="002524F5"/>
    <w:rsid w:val="00252F22"/>
    <w:rsid w:val="00253806"/>
    <w:rsid w:val="00256792"/>
    <w:rsid w:val="00257EDC"/>
    <w:rsid w:val="00263172"/>
    <w:rsid w:val="00263430"/>
    <w:rsid w:val="00264A2C"/>
    <w:rsid w:val="002675C3"/>
    <w:rsid w:val="00267639"/>
    <w:rsid w:val="002717F6"/>
    <w:rsid w:val="002733C6"/>
    <w:rsid w:val="002748F0"/>
    <w:rsid w:val="00275078"/>
    <w:rsid w:val="00280135"/>
    <w:rsid w:val="0028173B"/>
    <w:rsid w:val="00281B2F"/>
    <w:rsid w:val="002864FB"/>
    <w:rsid w:val="00286A90"/>
    <w:rsid w:val="00291476"/>
    <w:rsid w:val="002917BF"/>
    <w:rsid w:val="00293C3A"/>
    <w:rsid w:val="00293F8B"/>
    <w:rsid w:val="00294C54"/>
    <w:rsid w:val="002A2BC5"/>
    <w:rsid w:val="002A3F06"/>
    <w:rsid w:val="002A5846"/>
    <w:rsid w:val="002B0CD6"/>
    <w:rsid w:val="002B0F75"/>
    <w:rsid w:val="002B23ED"/>
    <w:rsid w:val="002B27CE"/>
    <w:rsid w:val="002B45E6"/>
    <w:rsid w:val="002B5859"/>
    <w:rsid w:val="002B61A3"/>
    <w:rsid w:val="002B66EE"/>
    <w:rsid w:val="002C2074"/>
    <w:rsid w:val="002C36C2"/>
    <w:rsid w:val="002C6835"/>
    <w:rsid w:val="002D0DAF"/>
    <w:rsid w:val="002D0F53"/>
    <w:rsid w:val="002D1A13"/>
    <w:rsid w:val="002D5C17"/>
    <w:rsid w:val="002E12F1"/>
    <w:rsid w:val="002E16D7"/>
    <w:rsid w:val="002E30AB"/>
    <w:rsid w:val="002E35C8"/>
    <w:rsid w:val="002E3EC8"/>
    <w:rsid w:val="002E63CA"/>
    <w:rsid w:val="002F27EB"/>
    <w:rsid w:val="002F34D1"/>
    <w:rsid w:val="002F3DCD"/>
    <w:rsid w:val="002F76B8"/>
    <w:rsid w:val="002F77EC"/>
    <w:rsid w:val="00300E13"/>
    <w:rsid w:val="00301D28"/>
    <w:rsid w:val="003032C9"/>
    <w:rsid w:val="0030380C"/>
    <w:rsid w:val="00303DA9"/>
    <w:rsid w:val="0030579F"/>
    <w:rsid w:val="003138D7"/>
    <w:rsid w:val="0032212A"/>
    <w:rsid w:val="003247B3"/>
    <w:rsid w:val="00324B61"/>
    <w:rsid w:val="00325991"/>
    <w:rsid w:val="00326728"/>
    <w:rsid w:val="00327305"/>
    <w:rsid w:val="00327463"/>
    <w:rsid w:val="00327B53"/>
    <w:rsid w:val="00332D57"/>
    <w:rsid w:val="0034129E"/>
    <w:rsid w:val="003418E7"/>
    <w:rsid w:val="0034357C"/>
    <w:rsid w:val="00347AFC"/>
    <w:rsid w:val="00350296"/>
    <w:rsid w:val="003539CB"/>
    <w:rsid w:val="00354D13"/>
    <w:rsid w:val="00355F91"/>
    <w:rsid w:val="00357AC1"/>
    <w:rsid w:val="00360D18"/>
    <w:rsid w:val="003611FA"/>
    <w:rsid w:val="003619B7"/>
    <w:rsid w:val="00362859"/>
    <w:rsid w:val="00366ACE"/>
    <w:rsid w:val="00370C44"/>
    <w:rsid w:val="003715B7"/>
    <w:rsid w:val="00372519"/>
    <w:rsid w:val="0037367D"/>
    <w:rsid w:val="0037465E"/>
    <w:rsid w:val="00375178"/>
    <w:rsid w:val="0037532D"/>
    <w:rsid w:val="003756CB"/>
    <w:rsid w:val="0037657A"/>
    <w:rsid w:val="0038086A"/>
    <w:rsid w:val="00382D40"/>
    <w:rsid w:val="0038479C"/>
    <w:rsid w:val="00386645"/>
    <w:rsid w:val="00386C05"/>
    <w:rsid w:val="003939C7"/>
    <w:rsid w:val="0039599A"/>
    <w:rsid w:val="003A30DA"/>
    <w:rsid w:val="003A46B7"/>
    <w:rsid w:val="003A7983"/>
    <w:rsid w:val="003B10BB"/>
    <w:rsid w:val="003B1121"/>
    <w:rsid w:val="003B2FC7"/>
    <w:rsid w:val="003B5E3F"/>
    <w:rsid w:val="003B6CE0"/>
    <w:rsid w:val="003C3F6F"/>
    <w:rsid w:val="003C4727"/>
    <w:rsid w:val="003D3496"/>
    <w:rsid w:val="003D471F"/>
    <w:rsid w:val="003D4BDF"/>
    <w:rsid w:val="003D5099"/>
    <w:rsid w:val="003D6FB2"/>
    <w:rsid w:val="003E0662"/>
    <w:rsid w:val="003E092F"/>
    <w:rsid w:val="003E1446"/>
    <w:rsid w:val="003E37CC"/>
    <w:rsid w:val="003E4182"/>
    <w:rsid w:val="003E6C66"/>
    <w:rsid w:val="003F18E4"/>
    <w:rsid w:val="003F2C27"/>
    <w:rsid w:val="003F3157"/>
    <w:rsid w:val="003F65EA"/>
    <w:rsid w:val="00400653"/>
    <w:rsid w:val="00404AE2"/>
    <w:rsid w:val="00410AC1"/>
    <w:rsid w:val="0041208B"/>
    <w:rsid w:val="00414E97"/>
    <w:rsid w:val="00415B4C"/>
    <w:rsid w:val="00420035"/>
    <w:rsid w:val="004230CB"/>
    <w:rsid w:val="00423431"/>
    <w:rsid w:val="0042403F"/>
    <w:rsid w:val="0042412E"/>
    <w:rsid w:val="00427A1E"/>
    <w:rsid w:val="00430A64"/>
    <w:rsid w:val="00430F83"/>
    <w:rsid w:val="0043180A"/>
    <w:rsid w:val="0043200B"/>
    <w:rsid w:val="00433A14"/>
    <w:rsid w:val="00435BE4"/>
    <w:rsid w:val="00437FFD"/>
    <w:rsid w:val="00440596"/>
    <w:rsid w:val="00440AE2"/>
    <w:rsid w:val="004411AB"/>
    <w:rsid w:val="00442AFE"/>
    <w:rsid w:val="0044404D"/>
    <w:rsid w:val="0044411C"/>
    <w:rsid w:val="0044431D"/>
    <w:rsid w:val="00445BD1"/>
    <w:rsid w:val="00445D34"/>
    <w:rsid w:val="004463D3"/>
    <w:rsid w:val="00446BC3"/>
    <w:rsid w:val="00447454"/>
    <w:rsid w:val="0045384C"/>
    <w:rsid w:val="00453FDF"/>
    <w:rsid w:val="00455B81"/>
    <w:rsid w:val="00464616"/>
    <w:rsid w:val="004715DC"/>
    <w:rsid w:val="00472276"/>
    <w:rsid w:val="004727C9"/>
    <w:rsid w:val="00474088"/>
    <w:rsid w:val="004745B2"/>
    <w:rsid w:val="004762B4"/>
    <w:rsid w:val="00477199"/>
    <w:rsid w:val="00480672"/>
    <w:rsid w:val="00481624"/>
    <w:rsid w:val="00485AD4"/>
    <w:rsid w:val="00485D72"/>
    <w:rsid w:val="004860B4"/>
    <w:rsid w:val="004871F3"/>
    <w:rsid w:val="004922A6"/>
    <w:rsid w:val="004938F9"/>
    <w:rsid w:val="004A1C2D"/>
    <w:rsid w:val="004A29CD"/>
    <w:rsid w:val="004A58BB"/>
    <w:rsid w:val="004A72CA"/>
    <w:rsid w:val="004A755F"/>
    <w:rsid w:val="004A7740"/>
    <w:rsid w:val="004B6851"/>
    <w:rsid w:val="004B74D6"/>
    <w:rsid w:val="004C16CD"/>
    <w:rsid w:val="004C244E"/>
    <w:rsid w:val="004C5138"/>
    <w:rsid w:val="004C648D"/>
    <w:rsid w:val="004C6E3C"/>
    <w:rsid w:val="004C7849"/>
    <w:rsid w:val="004D07D5"/>
    <w:rsid w:val="004D2F5D"/>
    <w:rsid w:val="004D7159"/>
    <w:rsid w:val="004E19CB"/>
    <w:rsid w:val="004E29E5"/>
    <w:rsid w:val="004E3D34"/>
    <w:rsid w:val="004E5B89"/>
    <w:rsid w:val="004E5C80"/>
    <w:rsid w:val="004E6AA6"/>
    <w:rsid w:val="004E719F"/>
    <w:rsid w:val="004F1126"/>
    <w:rsid w:val="004F2686"/>
    <w:rsid w:val="004F355A"/>
    <w:rsid w:val="004F521D"/>
    <w:rsid w:val="004F6A67"/>
    <w:rsid w:val="0050146A"/>
    <w:rsid w:val="00503CCF"/>
    <w:rsid w:val="00503FB2"/>
    <w:rsid w:val="00510E31"/>
    <w:rsid w:val="00514B5E"/>
    <w:rsid w:val="00515155"/>
    <w:rsid w:val="00516444"/>
    <w:rsid w:val="00517AEC"/>
    <w:rsid w:val="005208CC"/>
    <w:rsid w:val="005210E6"/>
    <w:rsid w:val="005236A1"/>
    <w:rsid w:val="00523FE1"/>
    <w:rsid w:val="00524DDD"/>
    <w:rsid w:val="005268FE"/>
    <w:rsid w:val="00526D5A"/>
    <w:rsid w:val="00531EBD"/>
    <w:rsid w:val="00534073"/>
    <w:rsid w:val="00536786"/>
    <w:rsid w:val="005369A7"/>
    <w:rsid w:val="005379DF"/>
    <w:rsid w:val="005406C4"/>
    <w:rsid w:val="00540E46"/>
    <w:rsid w:val="00543172"/>
    <w:rsid w:val="00543B3A"/>
    <w:rsid w:val="005440D6"/>
    <w:rsid w:val="00547093"/>
    <w:rsid w:val="00550107"/>
    <w:rsid w:val="00553364"/>
    <w:rsid w:val="00553D91"/>
    <w:rsid w:val="00553DE6"/>
    <w:rsid w:val="005566C3"/>
    <w:rsid w:val="00557174"/>
    <w:rsid w:val="00560C5C"/>
    <w:rsid w:val="00562C57"/>
    <w:rsid w:val="0056500C"/>
    <w:rsid w:val="00565211"/>
    <w:rsid w:val="00565614"/>
    <w:rsid w:val="00567871"/>
    <w:rsid w:val="00570790"/>
    <w:rsid w:val="005709A4"/>
    <w:rsid w:val="0057128D"/>
    <w:rsid w:val="00571C18"/>
    <w:rsid w:val="0057244B"/>
    <w:rsid w:val="00573669"/>
    <w:rsid w:val="005742A3"/>
    <w:rsid w:val="00574901"/>
    <w:rsid w:val="00577BD5"/>
    <w:rsid w:val="005813E5"/>
    <w:rsid w:val="00581703"/>
    <w:rsid w:val="00581C46"/>
    <w:rsid w:val="00582BF5"/>
    <w:rsid w:val="00584E82"/>
    <w:rsid w:val="00584FFD"/>
    <w:rsid w:val="005850F9"/>
    <w:rsid w:val="00586851"/>
    <w:rsid w:val="005868DA"/>
    <w:rsid w:val="00592972"/>
    <w:rsid w:val="00594217"/>
    <w:rsid w:val="00595023"/>
    <w:rsid w:val="0059572D"/>
    <w:rsid w:val="00595851"/>
    <w:rsid w:val="00595FC4"/>
    <w:rsid w:val="005A2421"/>
    <w:rsid w:val="005A3CC1"/>
    <w:rsid w:val="005A6CDC"/>
    <w:rsid w:val="005B0D8B"/>
    <w:rsid w:val="005B14E6"/>
    <w:rsid w:val="005B1D13"/>
    <w:rsid w:val="005B2D72"/>
    <w:rsid w:val="005B3F15"/>
    <w:rsid w:val="005B7A47"/>
    <w:rsid w:val="005C20A0"/>
    <w:rsid w:val="005C464E"/>
    <w:rsid w:val="005D20CF"/>
    <w:rsid w:val="005D4F81"/>
    <w:rsid w:val="005D5685"/>
    <w:rsid w:val="005D6CCB"/>
    <w:rsid w:val="005E20F6"/>
    <w:rsid w:val="005E4426"/>
    <w:rsid w:val="005E6012"/>
    <w:rsid w:val="005E6765"/>
    <w:rsid w:val="005E784D"/>
    <w:rsid w:val="005F016E"/>
    <w:rsid w:val="005F0642"/>
    <w:rsid w:val="00600503"/>
    <w:rsid w:val="00601582"/>
    <w:rsid w:val="00602840"/>
    <w:rsid w:val="00603FD7"/>
    <w:rsid w:val="00604E65"/>
    <w:rsid w:val="0061206F"/>
    <w:rsid w:val="00612676"/>
    <w:rsid w:val="00615D4B"/>
    <w:rsid w:val="00616CC2"/>
    <w:rsid w:val="00617160"/>
    <w:rsid w:val="0061719C"/>
    <w:rsid w:val="006171BE"/>
    <w:rsid w:val="00617E35"/>
    <w:rsid w:val="006205D6"/>
    <w:rsid w:val="00620A73"/>
    <w:rsid w:val="006211C3"/>
    <w:rsid w:val="00623352"/>
    <w:rsid w:val="00624F78"/>
    <w:rsid w:val="0062591A"/>
    <w:rsid w:val="00625D15"/>
    <w:rsid w:val="0062748E"/>
    <w:rsid w:val="00632AC9"/>
    <w:rsid w:val="00632EA8"/>
    <w:rsid w:val="0063338E"/>
    <w:rsid w:val="00634E74"/>
    <w:rsid w:val="0063538E"/>
    <w:rsid w:val="00636166"/>
    <w:rsid w:val="006430C6"/>
    <w:rsid w:val="006448A9"/>
    <w:rsid w:val="00645455"/>
    <w:rsid w:val="006457BA"/>
    <w:rsid w:val="0064630E"/>
    <w:rsid w:val="00647473"/>
    <w:rsid w:val="0065017D"/>
    <w:rsid w:val="00652745"/>
    <w:rsid w:val="0065620D"/>
    <w:rsid w:val="00656CD0"/>
    <w:rsid w:val="0066421F"/>
    <w:rsid w:val="0066620B"/>
    <w:rsid w:val="00670425"/>
    <w:rsid w:val="00671995"/>
    <w:rsid w:val="0067319A"/>
    <w:rsid w:val="006749E6"/>
    <w:rsid w:val="00675CF8"/>
    <w:rsid w:val="006769ED"/>
    <w:rsid w:val="006805FD"/>
    <w:rsid w:val="006807EF"/>
    <w:rsid w:val="0068081D"/>
    <w:rsid w:val="00680DAA"/>
    <w:rsid w:val="00682033"/>
    <w:rsid w:val="00682883"/>
    <w:rsid w:val="0068475C"/>
    <w:rsid w:val="00686ED0"/>
    <w:rsid w:val="00687DC7"/>
    <w:rsid w:val="0069069D"/>
    <w:rsid w:val="00691837"/>
    <w:rsid w:val="00691DC6"/>
    <w:rsid w:val="00692D75"/>
    <w:rsid w:val="00694536"/>
    <w:rsid w:val="00694CDE"/>
    <w:rsid w:val="0069576A"/>
    <w:rsid w:val="006A0507"/>
    <w:rsid w:val="006A18EA"/>
    <w:rsid w:val="006A3CAA"/>
    <w:rsid w:val="006A59EE"/>
    <w:rsid w:val="006A74F8"/>
    <w:rsid w:val="006B548D"/>
    <w:rsid w:val="006B5885"/>
    <w:rsid w:val="006B60AC"/>
    <w:rsid w:val="006B69F4"/>
    <w:rsid w:val="006C174C"/>
    <w:rsid w:val="006C67CE"/>
    <w:rsid w:val="006D28F9"/>
    <w:rsid w:val="006D2F44"/>
    <w:rsid w:val="006D44A1"/>
    <w:rsid w:val="006D4DE8"/>
    <w:rsid w:val="006D5EFC"/>
    <w:rsid w:val="006D6C5C"/>
    <w:rsid w:val="006D6C69"/>
    <w:rsid w:val="006D7D24"/>
    <w:rsid w:val="006E04B3"/>
    <w:rsid w:val="006E2A4B"/>
    <w:rsid w:val="006E5692"/>
    <w:rsid w:val="006E57DC"/>
    <w:rsid w:val="006E6B3D"/>
    <w:rsid w:val="006E6D17"/>
    <w:rsid w:val="006E7975"/>
    <w:rsid w:val="006F066F"/>
    <w:rsid w:val="006F203C"/>
    <w:rsid w:val="006F319E"/>
    <w:rsid w:val="006F4D82"/>
    <w:rsid w:val="006F5677"/>
    <w:rsid w:val="006F6C51"/>
    <w:rsid w:val="007004A3"/>
    <w:rsid w:val="00702107"/>
    <w:rsid w:val="00706676"/>
    <w:rsid w:val="00711502"/>
    <w:rsid w:val="00711667"/>
    <w:rsid w:val="00712AAE"/>
    <w:rsid w:val="00713922"/>
    <w:rsid w:val="00713C4A"/>
    <w:rsid w:val="0071784B"/>
    <w:rsid w:val="00717B48"/>
    <w:rsid w:val="00720D06"/>
    <w:rsid w:val="00721A32"/>
    <w:rsid w:val="0072543C"/>
    <w:rsid w:val="0072576A"/>
    <w:rsid w:val="00726445"/>
    <w:rsid w:val="00727DF7"/>
    <w:rsid w:val="00730D95"/>
    <w:rsid w:val="00736E25"/>
    <w:rsid w:val="00740AD9"/>
    <w:rsid w:val="00741BA3"/>
    <w:rsid w:val="00741C6B"/>
    <w:rsid w:val="00742DC0"/>
    <w:rsid w:val="00743338"/>
    <w:rsid w:val="00743DEE"/>
    <w:rsid w:val="00746B59"/>
    <w:rsid w:val="00746E0B"/>
    <w:rsid w:val="00751201"/>
    <w:rsid w:val="007538D9"/>
    <w:rsid w:val="00754011"/>
    <w:rsid w:val="0075546A"/>
    <w:rsid w:val="00756E17"/>
    <w:rsid w:val="007578EC"/>
    <w:rsid w:val="00757D9C"/>
    <w:rsid w:val="00761286"/>
    <w:rsid w:val="00767959"/>
    <w:rsid w:val="00772441"/>
    <w:rsid w:val="007744D2"/>
    <w:rsid w:val="00775439"/>
    <w:rsid w:val="00775458"/>
    <w:rsid w:val="00776880"/>
    <w:rsid w:val="00777827"/>
    <w:rsid w:val="007809C1"/>
    <w:rsid w:val="00780DD9"/>
    <w:rsid w:val="00782E2E"/>
    <w:rsid w:val="007866B0"/>
    <w:rsid w:val="0079019C"/>
    <w:rsid w:val="00790DB9"/>
    <w:rsid w:val="00792250"/>
    <w:rsid w:val="007937F4"/>
    <w:rsid w:val="007A0753"/>
    <w:rsid w:val="007A2918"/>
    <w:rsid w:val="007A3B75"/>
    <w:rsid w:val="007A6715"/>
    <w:rsid w:val="007B0ABC"/>
    <w:rsid w:val="007B1665"/>
    <w:rsid w:val="007B33F1"/>
    <w:rsid w:val="007B60E9"/>
    <w:rsid w:val="007B6384"/>
    <w:rsid w:val="007C0703"/>
    <w:rsid w:val="007C1469"/>
    <w:rsid w:val="007C3685"/>
    <w:rsid w:val="007C3A83"/>
    <w:rsid w:val="007C3EF9"/>
    <w:rsid w:val="007C4AF1"/>
    <w:rsid w:val="007C597F"/>
    <w:rsid w:val="007D396E"/>
    <w:rsid w:val="007D45BC"/>
    <w:rsid w:val="007D524C"/>
    <w:rsid w:val="007D56AE"/>
    <w:rsid w:val="007D6395"/>
    <w:rsid w:val="007D6C98"/>
    <w:rsid w:val="007D7B1D"/>
    <w:rsid w:val="007E0DC7"/>
    <w:rsid w:val="007E179B"/>
    <w:rsid w:val="007E3891"/>
    <w:rsid w:val="007E4D29"/>
    <w:rsid w:val="007F4510"/>
    <w:rsid w:val="007F5633"/>
    <w:rsid w:val="007F6AA7"/>
    <w:rsid w:val="0080433F"/>
    <w:rsid w:val="008052AB"/>
    <w:rsid w:val="0080622D"/>
    <w:rsid w:val="00806340"/>
    <w:rsid w:val="008109F3"/>
    <w:rsid w:val="00810EB1"/>
    <w:rsid w:val="00812097"/>
    <w:rsid w:val="008142B0"/>
    <w:rsid w:val="0081481D"/>
    <w:rsid w:val="00816D6F"/>
    <w:rsid w:val="0081721D"/>
    <w:rsid w:val="008203C2"/>
    <w:rsid w:val="00820B23"/>
    <w:rsid w:val="00822436"/>
    <w:rsid w:val="00823398"/>
    <w:rsid w:val="00824205"/>
    <w:rsid w:val="008243AD"/>
    <w:rsid w:val="00825189"/>
    <w:rsid w:val="008271E0"/>
    <w:rsid w:val="008301DB"/>
    <w:rsid w:val="008351B8"/>
    <w:rsid w:val="00835B5D"/>
    <w:rsid w:val="008406C8"/>
    <w:rsid w:val="0084424D"/>
    <w:rsid w:val="0084572C"/>
    <w:rsid w:val="008467D5"/>
    <w:rsid w:val="00847459"/>
    <w:rsid w:val="0084796E"/>
    <w:rsid w:val="0085349F"/>
    <w:rsid w:val="008572F5"/>
    <w:rsid w:val="00857CCA"/>
    <w:rsid w:val="00861F8B"/>
    <w:rsid w:val="00867D8B"/>
    <w:rsid w:val="008701FD"/>
    <w:rsid w:val="00870341"/>
    <w:rsid w:val="00870C37"/>
    <w:rsid w:val="00872030"/>
    <w:rsid w:val="008728B5"/>
    <w:rsid w:val="00874A53"/>
    <w:rsid w:val="0087584C"/>
    <w:rsid w:val="008763D0"/>
    <w:rsid w:val="00882C76"/>
    <w:rsid w:val="00882CD8"/>
    <w:rsid w:val="008837A9"/>
    <w:rsid w:val="008840FC"/>
    <w:rsid w:val="0089038D"/>
    <w:rsid w:val="008933AD"/>
    <w:rsid w:val="00895B59"/>
    <w:rsid w:val="00896BA0"/>
    <w:rsid w:val="008A072F"/>
    <w:rsid w:val="008A1F9A"/>
    <w:rsid w:val="008A3A28"/>
    <w:rsid w:val="008A69D5"/>
    <w:rsid w:val="008A799C"/>
    <w:rsid w:val="008B08E2"/>
    <w:rsid w:val="008B3A2F"/>
    <w:rsid w:val="008B51D6"/>
    <w:rsid w:val="008B6001"/>
    <w:rsid w:val="008B64DB"/>
    <w:rsid w:val="008C015A"/>
    <w:rsid w:val="008C1F04"/>
    <w:rsid w:val="008C330D"/>
    <w:rsid w:val="008C7624"/>
    <w:rsid w:val="008D030A"/>
    <w:rsid w:val="008D28EB"/>
    <w:rsid w:val="008D3085"/>
    <w:rsid w:val="008D582E"/>
    <w:rsid w:val="008D5A7E"/>
    <w:rsid w:val="008D69D0"/>
    <w:rsid w:val="008D6F47"/>
    <w:rsid w:val="008D7534"/>
    <w:rsid w:val="008D7A0A"/>
    <w:rsid w:val="008E03FE"/>
    <w:rsid w:val="008E1B44"/>
    <w:rsid w:val="008E2EBD"/>
    <w:rsid w:val="008E5F58"/>
    <w:rsid w:val="008F55CC"/>
    <w:rsid w:val="008F66B5"/>
    <w:rsid w:val="008F677C"/>
    <w:rsid w:val="0090055C"/>
    <w:rsid w:val="009035D2"/>
    <w:rsid w:val="00905762"/>
    <w:rsid w:val="00912BFE"/>
    <w:rsid w:val="00913548"/>
    <w:rsid w:val="009139C9"/>
    <w:rsid w:val="00914E00"/>
    <w:rsid w:val="009152B9"/>
    <w:rsid w:val="00921E52"/>
    <w:rsid w:val="00922DBE"/>
    <w:rsid w:val="00923672"/>
    <w:rsid w:val="00926D33"/>
    <w:rsid w:val="00927DC1"/>
    <w:rsid w:val="00935F18"/>
    <w:rsid w:val="00937B67"/>
    <w:rsid w:val="00940A94"/>
    <w:rsid w:val="00940F19"/>
    <w:rsid w:val="0094199D"/>
    <w:rsid w:val="009426F4"/>
    <w:rsid w:val="00944D7F"/>
    <w:rsid w:val="0094549E"/>
    <w:rsid w:val="00945B4D"/>
    <w:rsid w:val="009469DB"/>
    <w:rsid w:val="00946BF6"/>
    <w:rsid w:val="00947F81"/>
    <w:rsid w:val="00947FAC"/>
    <w:rsid w:val="0095321B"/>
    <w:rsid w:val="00953DB9"/>
    <w:rsid w:val="0095569C"/>
    <w:rsid w:val="009569CF"/>
    <w:rsid w:val="00957A31"/>
    <w:rsid w:val="00957CA0"/>
    <w:rsid w:val="009609E0"/>
    <w:rsid w:val="00960FD9"/>
    <w:rsid w:val="00963331"/>
    <w:rsid w:val="00964E30"/>
    <w:rsid w:val="0096572A"/>
    <w:rsid w:val="0096574D"/>
    <w:rsid w:val="00965F2E"/>
    <w:rsid w:val="0097033D"/>
    <w:rsid w:val="0097167A"/>
    <w:rsid w:val="00975A86"/>
    <w:rsid w:val="00980813"/>
    <w:rsid w:val="00981C82"/>
    <w:rsid w:val="009823DA"/>
    <w:rsid w:val="009846BB"/>
    <w:rsid w:val="00987DCE"/>
    <w:rsid w:val="00992AFF"/>
    <w:rsid w:val="00993B47"/>
    <w:rsid w:val="00994BB8"/>
    <w:rsid w:val="009A02CD"/>
    <w:rsid w:val="009A4D09"/>
    <w:rsid w:val="009B12BA"/>
    <w:rsid w:val="009B2561"/>
    <w:rsid w:val="009B3463"/>
    <w:rsid w:val="009B51AB"/>
    <w:rsid w:val="009B7DA4"/>
    <w:rsid w:val="009C1C99"/>
    <w:rsid w:val="009C25A9"/>
    <w:rsid w:val="009C4B4A"/>
    <w:rsid w:val="009C7465"/>
    <w:rsid w:val="009D0CD2"/>
    <w:rsid w:val="009D2913"/>
    <w:rsid w:val="009D3C10"/>
    <w:rsid w:val="009E1E6A"/>
    <w:rsid w:val="009E41DB"/>
    <w:rsid w:val="009E6658"/>
    <w:rsid w:val="009E6AC4"/>
    <w:rsid w:val="009F0174"/>
    <w:rsid w:val="009F23EE"/>
    <w:rsid w:val="009F5F91"/>
    <w:rsid w:val="009F7EF4"/>
    <w:rsid w:val="00A009C1"/>
    <w:rsid w:val="00A00BBB"/>
    <w:rsid w:val="00A0192D"/>
    <w:rsid w:val="00A01AC6"/>
    <w:rsid w:val="00A0263B"/>
    <w:rsid w:val="00A06AAE"/>
    <w:rsid w:val="00A12744"/>
    <w:rsid w:val="00A16C6F"/>
    <w:rsid w:val="00A16E51"/>
    <w:rsid w:val="00A21402"/>
    <w:rsid w:val="00A21F39"/>
    <w:rsid w:val="00A21F4D"/>
    <w:rsid w:val="00A23F40"/>
    <w:rsid w:val="00A26D05"/>
    <w:rsid w:val="00A323FF"/>
    <w:rsid w:val="00A32786"/>
    <w:rsid w:val="00A3302B"/>
    <w:rsid w:val="00A33E57"/>
    <w:rsid w:val="00A4103A"/>
    <w:rsid w:val="00A433AD"/>
    <w:rsid w:val="00A446FC"/>
    <w:rsid w:val="00A4491C"/>
    <w:rsid w:val="00A464AC"/>
    <w:rsid w:val="00A500A9"/>
    <w:rsid w:val="00A501FA"/>
    <w:rsid w:val="00A52760"/>
    <w:rsid w:val="00A55609"/>
    <w:rsid w:val="00A560D3"/>
    <w:rsid w:val="00A57783"/>
    <w:rsid w:val="00A603CA"/>
    <w:rsid w:val="00A60F05"/>
    <w:rsid w:val="00A61BF5"/>
    <w:rsid w:val="00A63C9A"/>
    <w:rsid w:val="00A66E04"/>
    <w:rsid w:val="00A70215"/>
    <w:rsid w:val="00A72AAD"/>
    <w:rsid w:val="00A72CFF"/>
    <w:rsid w:val="00A75765"/>
    <w:rsid w:val="00A75B67"/>
    <w:rsid w:val="00A75D1B"/>
    <w:rsid w:val="00A76079"/>
    <w:rsid w:val="00A763DB"/>
    <w:rsid w:val="00A7680A"/>
    <w:rsid w:val="00A77498"/>
    <w:rsid w:val="00A808EB"/>
    <w:rsid w:val="00A823C5"/>
    <w:rsid w:val="00A8322F"/>
    <w:rsid w:val="00A8620F"/>
    <w:rsid w:val="00A86CC2"/>
    <w:rsid w:val="00A86F8C"/>
    <w:rsid w:val="00A90FDF"/>
    <w:rsid w:val="00A91930"/>
    <w:rsid w:val="00A9212D"/>
    <w:rsid w:val="00A93518"/>
    <w:rsid w:val="00A93F7D"/>
    <w:rsid w:val="00A9462C"/>
    <w:rsid w:val="00A977B8"/>
    <w:rsid w:val="00AA066C"/>
    <w:rsid w:val="00AA1BE9"/>
    <w:rsid w:val="00AA2B67"/>
    <w:rsid w:val="00AA39A2"/>
    <w:rsid w:val="00AA4BA7"/>
    <w:rsid w:val="00AA6B69"/>
    <w:rsid w:val="00AB09B0"/>
    <w:rsid w:val="00AB42FB"/>
    <w:rsid w:val="00AB5666"/>
    <w:rsid w:val="00AB5A9B"/>
    <w:rsid w:val="00AB6753"/>
    <w:rsid w:val="00AC0923"/>
    <w:rsid w:val="00AC401C"/>
    <w:rsid w:val="00AC4F8F"/>
    <w:rsid w:val="00AC6BFB"/>
    <w:rsid w:val="00AC6D94"/>
    <w:rsid w:val="00AC7298"/>
    <w:rsid w:val="00AD02E1"/>
    <w:rsid w:val="00AD09D0"/>
    <w:rsid w:val="00AD0FF5"/>
    <w:rsid w:val="00AD506E"/>
    <w:rsid w:val="00AD696D"/>
    <w:rsid w:val="00AE15FE"/>
    <w:rsid w:val="00AE160A"/>
    <w:rsid w:val="00AE2C2D"/>
    <w:rsid w:val="00AE5B11"/>
    <w:rsid w:val="00AE70A8"/>
    <w:rsid w:val="00AF1575"/>
    <w:rsid w:val="00AF1833"/>
    <w:rsid w:val="00AF2479"/>
    <w:rsid w:val="00AF3650"/>
    <w:rsid w:val="00AF3789"/>
    <w:rsid w:val="00AF59FA"/>
    <w:rsid w:val="00B018A3"/>
    <w:rsid w:val="00B01D23"/>
    <w:rsid w:val="00B02128"/>
    <w:rsid w:val="00B02FF7"/>
    <w:rsid w:val="00B037C7"/>
    <w:rsid w:val="00B07127"/>
    <w:rsid w:val="00B0757E"/>
    <w:rsid w:val="00B07922"/>
    <w:rsid w:val="00B07CFE"/>
    <w:rsid w:val="00B12350"/>
    <w:rsid w:val="00B124E8"/>
    <w:rsid w:val="00B125C8"/>
    <w:rsid w:val="00B12BA9"/>
    <w:rsid w:val="00B13A0E"/>
    <w:rsid w:val="00B14455"/>
    <w:rsid w:val="00B14BC9"/>
    <w:rsid w:val="00B15525"/>
    <w:rsid w:val="00B163D8"/>
    <w:rsid w:val="00B169FF"/>
    <w:rsid w:val="00B1734A"/>
    <w:rsid w:val="00B2168B"/>
    <w:rsid w:val="00B254F4"/>
    <w:rsid w:val="00B3274A"/>
    <w:rsid w:val="00B348BC"/>
    <w:rsid w:val="00B35210"/>
    <w:rsid w:val="00B355B5"/>
    <w:rsid w:val="00B35FD0"/>
    <w:rsid w:val="00B37B0F"/>
    <w:rsid w:val="00B40F8E"/>
    <w:rsid w:val="00B41D44"/>
    <w:rsid w:val="00B42182"/>
    <w:rsid w:val="00B42C62"/>
    <w:rsid w:val="00B436BD"/>
    <w:rsid w:val="00B4372F"/>
    <w:rsid w:val="00B523FC"/>
    <w:rsid w:val="00B54722"/>
    <w:rsid w:val="00B559F7"/>
    <w:rsid w:val="00B60A51"/>
    <w:rsid w:val="00B63CA8"/>
    <w:rsid w:val="00B63D65"/>
    <w:rsid w:val="00B67128"/>
    <w:rsid w:val="00B70022"/>
    <w:rsid w:val="00B704B5"/>
    <w:rsid w:val="00B75634"/>
    <w:rsid w:val="00B75C90"/>
    <w:rsid w:val="00B75FFF"/>
    <w:rsid w:val="00B76B0F"/>
    <w:rsid w:val="00B76EE5"/>
    <w:rsid w:val="00B773BA"/>
    <w:rsid w:val="00B77562"/>
    <w:rsid w:val="00B7789D"/>
    <w:rsid w:val="00B831BB"/>
    <w:rsid w:val="00B851E6"/>
    <w:rsid w:val="00B8559B"/>
    <w:rsid w:val="00B920A1"/>
    <w:rsid w:val="00B93532"/>
    <w:rsid w:val="00BA0111"/>
    <w:rsid w:val="00BA0D22"/>
    <w:rsid w:val="00BA2555"/>
    <w:rsid w:val="00BA2C74"/>
    <w:rsid w:val="00BA34B0"/>
    <w:rsid w:val="00BA6D13"/>
    <w:rsid w:val="00BB0838"/>
    <w:rsid w:val="00BB0898"/>
    <w:rsid w:val="00BB4E84"/>
    <w:rsid w:val="00BB784C"/>
    <w:rsid w:val="00BC0110"/>
    <w:rsid w:val="00BC360E"/>
    <w:rsid w:val="00BC3CC1"/>
    <w:rsid w:val="00BC6844"/>
    <w:rsid w:val="00BC6B3A"/>
    <w:rsid w:val="00BC7409"/>
    <w:rsid w:val="00BD10A9"/>
    <w:rsid w:val="00BD12E1"/>
    <w:rsid w:val="00BD1C5B"/>
    <w:rsid w:val="00BD6ED4"/>
    <w:rsid w:val="00BD7283"/>
    <w:rsid w:val="00BD7A4B"/>
    <w:rsid w:val="00BE1E19"/>
    <w:rsid w:val="00BE353A"/>
    <w:rsid w:val="00BF103A"/>
    <w:rsid w:val="00BF1B3D"/>
    <w:rsid w:val="00BF3FA2"/>
    <w:rsid w:val="00BF42CA"/>
    <w:rsid w:val="00BF5972"/>
    <w:rsid w:val="00BF65B2"/>
    <w:rsid w:val="00BF6A65"/>
    <w:rsid w:val="00BF7478"/>
    <w:rsid w:val="00BF7808"/>
    <w:rsid w:val="00C0047B"/>
    <w:rsid w:val="00C010ED"/>
    <w:rsid w:val="00C03C8D"/>
    <w:rsid w:val="00C041C4"/>
    <w:rsid w:val="00C05E8A"/>
    <w:rsid w:val="00C10CB5"/>
    <w:rsid w:val="00C14D28"/>
    <w:rsid w:val="00C20F5C"/>
    <w:rsid w:val="00C22813"/>
    <w:rsid w:val="00C25186"/>
    <w:rsid w:val="00C31824"/>
    <w:rsid w:val="00C36754"/>
    <w:rsid w:val="00C41598"/>
    <w:rsid w:val="00C4443D"/>
    <w:rsid w:val="00C472EE"/>
    <w:rsid w:val="00C478F5"/>
    <w:rsid w:val="00C47BB4"/>
    <w:rsid w:val="00C50E90"/>
    <w:rsid w:val="00C50FD8"/>
    <w:rsid w:val="00C55803"/>
    <w:rsid w:val="00C55F2D"/>
    <w:rsid w:val="00C659D2"/>
    <w:rsid w:val="00C65BE4"/>
    <w:rsid w:val="00C6626C"/>
    <w:rsid w:val="00C6661F"/>
    <w:rsid w:val="00C7027C"/>
    <w:rsid w:val="00C71596"/>
    <w:rsid w:val="00C71762"/>
    <w:rsid w:val="00C71D1C"/>
    <w:rsid w:val="00C72042"/>
    <w:rsid w:val="00C740E3"/>
    <w:rsid w:val="00C74A6E"/>
    <w:rsid w:val="00C756EB"/>
    <w:rsid w:val="00C75852"/>
    <w:rsid w:val="00C763F3"/>
    <w:rsid w:val="00C77932"/>
    <w:rsid w:val="00C83DCE"/>
    <w:rsid w:val="00C864D9"/>
    <w:rsid w:val="00C868A1"/>
    <w:rsid w:val="00C87677"/>
    <w:rsid w:val="00C911D0"/>
    <w:rsid w:val="00C92270"/>
    <w:rsid w:val="00C92BD5"/>
    <w:rsid w:val="00C9301A"/>
    <w:rsid w:val="00C93ED6"/>
    <w:rsid w:val="00C949E4"/>
    <w:rsid w:val="00C97D8C"/>
    <w:rsid w:val="00CA0CA4"/>
    <w:rsid w:val="00CA1756"/>
    <w:rsid w:val="00CA393C"/>
    <w:rsid w:val="00CA3E2E"/>
    <w:rsid w:val="00CA4104"/>
    <w:rsid w:val="00CB3C04"/>
    <w:rsid w:val="00CB4C9E"/>
    <w:rsid w:val="00CB5A74"/>
    <w:rsid w:val="00CB70D0"/>
    <w:rsid w:val="00CC0891"/>
    <w:rsid w:val="00CC145B"/>
    <w:rsid w:val="00CC1C06"/>
    <w:rsid w:val="00CC210A"/>
    <w:rsid w:val="00CC5F11"/>
    <w:rsid w:val="00CC71A4"/>
    <w:rsid w:val="00CC71D2"/>
    <w:rsid w:val="00CD1FC8"/>
    <w:rsid w:val="00CD2AC8"/>
    <w:rsid w:val="00CD2B93"/>
    <w:rsid w:val="00CD2C49"/>
    <w:rsid w:val="00CD38F9"/>
    <w:rsid w:val="00CD5D85"/>
    <w:rsid w:val="00CD6E9D"/>
    <w:rsid w:val="00CE0923"/>
    <w:rsid w:val="00CE27C7"/>
    <w:rsid w:val="00CE450E"/>
    <w:rsid w:val="00CE7F22"/>
    <w:rsid w:val="00CF06F5"/>
    <w:rsid w:val="00CF2117"/>
    <w:rsid w:val="00CF3210"/>
    <w:rsid w:val="00CF3A0D"/>
    <w:rsid w:val="00CF5B03"/>
    <w:rsid w:val="00CF6740"/>
    <w:rsid w:val="00CF6B22"/>
    <w:rsid w:val="00CF6D3A"/>
    <w:rsid w:val="00CF799E"/>
    <w:rsid w:val="00CF7AD7"/>
    <w:rsid w:val="00D027C7"/>
    <w:rsid w:val="00D100A5"/>
    <w:rsid w:val="00D1081D"/>
    <w:rsid w:val="00D13EC9"/>
    <w:rsid w:val="00D13FDC"/>
    <w:rsid w:val="00D15D20"/>
    <w:rsid w:val="00D17069"/>
    <w:rsid w:val="00D17A83"/>
    <w:rsid w:val="00D2040B"/>
    <w:rsid w:val="00D20C2E"/>
    <w:rsid w:val="00D22509"/>
    <w:rsid w:val="00D232B7"/>
    <w:rsid w:val="00D24DD5"/>
    <w:rsid w:val="00D253B3"/>
    <w:rsid w:val="00D256DB"/>
    <w:rsid w:val="00D262C7"/>
    <w:rsid w:val="00D323CC"/>
    <w:rsid w:val="00D332C7"/>
    <w:rsid w:val="00D33A22"/>
    <w:rsid w:val="00D342DE"/>
    <w:rsid w:val="00D35BA9"/>
    <w:rsid w:val="00D36632"/>
    <w:rsid w:val="00D41BE5"/>
    <w:rsid w:val="00D42CD3"/>
    <w:rsid w:val="00D444D9"/>
    <w:rsid w:val="00D449D5"/>
    <w:rsid w:val="00D458EB"/>
    <w:rsid w:val="00D46349"/>
    <w:rsid w:val="00D467C7"/>
    <w:rsid w:val="00D47D00"/>
    <w:rsid w:val="00D5167D"/>
    <w:rsid w:val="00D51842"/>
    <w:rsid w:val="00D5334B"/>
    <w:rsid w:val="00D5391B"/>
    <w:rsid w:val="00D54033"/>
    <w:rsid w:val="00D54877"/>
    <w:rsid w:val="00D54C60"/>
    <w:rsid w:val="00D5507F"/>
    <w:rsid w:val="00D55AB2"/>
    <w:rsid w:val="00D608A8"/>
    <w:rsid w:val="00D608BD"/>
    <w:rsid w:val="00D6368E"/>
    <w:rsid w:val="00D65E54"/>
    <w:rsid w:val="00D70B38"/>
    <w:rsid w:val="00D7286F"/>
    <w:rsid w:val="00D72C22"/>
    <w:rsid w:val="00D74540"/>
    <w:rsid w:val="00D74B56"/>
    <w:rsid w:val="00D772B8"/>
    <w:rsid w:val="00D77A81"/>
    <w:rsid w:val="00D82718"/>
    <w:rsid w:val="00D84B42"/>
    <w:rsid w:val="00D85E15"/>
    <w:rsid w:val="00D863AE"/>
    <w:rsid w:val="00D87614"/>
    <w:rsid w:val="00D9224F"/>
    <w:rsid w:val="00D92A9E"/>
    <w:rsid w:val="00D92B65"/>
    <w:rsid w:val="00D9482E"/>
    <w:rsid w:val="00D948A0"/>
    <w:rsid w:val="00D969ED"/>
    <w:rsid w:val="00D972FC"/>
    <w:rsid w:val="00D9796F"/>
    <w:rsid w:val="00DA0E27"/>
    <w:rsid w:val="00DA2D89"/>
    <w:rsid w:val="00DA4194"/>
    <w:rsid w:val="00DA4BCB"/>
    <w:rsid w:val="00DA7350"/>
    <w:rsid w:val="00DB1B7D"/>
    <w:rsid w:val="00DB3BA1"/>
    <w:rsid w:val="00DB43D0"/>
    <w:rsid w:val="00DB54E7"/>
    <w:rsid w:val="00DB638F"/>
    <w:rsid w:val="00DB67B0"/>
    <w:rsid w:val="00DC1401"/>
    <w:rsid w:val="00DC41D9"/>
    <w:rsid w:val="00DD3131"/>
    <w:rsid w:val="00DE0C1F"/>
    <w:rsid w:val="00DE2082"/>
    <w:rsid w:val="00DE3CD6"/>
    <w:rsid w:val="00DE5289"/>
    <w:rsid w:val="00DE6021"/>
    <w:rsid w:val="00DF717B"/>
    <w:rsid w:val="00DF7502"/>
    <w:rsid w:val="00E012F7"/>
    <w:rsid w:val="00E0215B"/>
    <w:rsid w:val="00E04C01"/>
    <w:rsid w:val="00E077C3"/>
    <w:rsid w:val="00E0784F"/>
    <w:rsid w:val="00E11743"/>
    <w:rsid w:val="00E11931"/>
    <w:rsid w:val="00E12C3C"/>
    <w:rsid w:val="00E14467"/>
    <w:rsid w:val="00E15F02"/>
    <w:rsid w:val="00E171CE"/>
    <w:rsid w:val="00E17B80"/>
    <w:rsid w:val="00E20E9D"/>
    <w:rsid w:val="00E214C7"/>
    <w:rsid w:val="00E218E8"/>
    <w:rsid w:val="00E22C9E"/>
    <w:rsid w:val="00E2692F"/>
    <w:rsid w:val="00E26E10"/>
    <w:rsid w:val="00E2750F"/>
    <w:rsid w:val="00E27B45"/>
    <w:rsid w:val="00E301C3"/>
    <w:rsid w:val="00E3175B"/>
    <w:rsid w:val="00E35721"/>
    <w:rsid w:val="00E37193"/>
    <w:rsid w:val="00E40B9D"/>
    <w:rsid w:val="00E41161"/>
    <w:rsid w:val="00E42F91"/>
    <w:rsid w:val="00E43AC5"/>
    <w:rsid w:val="00E43C48"/>
    <w:rsid w:val="00E43CDA"/>
    <w:rsid w:val="00E46960"/>
    <w:rsid w:val="00E5187F"/>
    <w:rsid w:val="00E5350E"/>
    <w:rsid w:val="00E53596"/>
    <w:rsid w:val="00E54CD8"/>
    <w:rsid w:val="00E57EB5"/>
    <w:rsid w:val="00E61EEA"/>
    <w:rsid w:val="00E622C2"/>
    <w:rsid w:val="00E62D2C"/>
    <w:rsid w:val="00E62F9D"/>
    <w:rsid w:val="00E6448B"/>
    <w:rsid w:val="00E64700"/>
    <w:rsid w:val="00E66714"/>
    <w:rsid w:val="00E674B1"/>
    <w:rsid w:val="00E7002D"/>
    <w:rsid w:val="00E71B30"/>
    <w:rsid w:val="00E7225C"/>
    <w:rsid w:val="00E72A15"/>
    <w:rsid w:val="00E73164"/>
    <w:rsid w:val="00E73CB5"/>
    <w:rsid w:val="00E747A7"/>
    <w:rsid w:val="00E74808"/>
    <w:rsid w:val="00E774B0"/>
    <w:rsid w:val="00E77583"/>
    <w:rsid w:val="00E80F96"/>
    <w:rsid w:val="00E84606"/>
    <w:rsid w:val="00E84F19"/>
    <w:rsid w:val="00E861E6"/>
    <w:rsid w:val="00E90A0A"/>
    <w:rsid w:val="00E91DF5"/>
    <w:rsid w:val="00E942B9"/>
    <w:rsid w:val="00E94BEB"/>
    <w:rsid w:val="00E95F8D"/>
    <w:rsid w:val="00EA156C"/>
    <w:rsid w:val="00EA2939"/>
    <w:rsid w:val="00EA2EB0"/>
    <w:rsid w:val="00EB0297"/>
    <w:rsid w:val="00EB0E79"/>
    <w:rsid w:val="00EB274F"/>
    <w:rsid w:val="00EB2B7A"/>
    <w:rsid w:val="00EB560C"/>
    <w:rsid w:val="00EB5E2A"/>
    <w:rsid w:val="00EB6A14"/>
    <w:rsid w:val="00EB7224"/>
    <w:rsid w:val="00EB7338"/>
    <w:rsid w:val="00EB75BE"/>
    <w:rsid w:val="00EC0316"/>
    <w:rsid w:val="00EC09E6"/>
    <w:rsid w:val="00EC5A0D"/>
    <w:rsid w:val="00EC6B46"/>
    <w:rsid w:val="00ED2574"/>
    <w:rsid w:val="00ED3096"/>
    <w:rsid w:val="00ED514B"/>
    <w:rsid w:val="00ED6682"/>
    <w:rsid w:val="00ED71EA"/>
    <w:rsid w:val="00EE1F8B"/>
    <w:rsid w:val="00EE2422"/>
    <w:rsid w:val="00EE27CE"/>
    <w:rsid w:val="00EE4F08"/>
    <w:rsid w:val="00EE56A0"/>
    <w:rsid w:val="00EE6B29"/>
    <w:rsid w:val="00EE7926"/>
    <w:rsid w:val="00EF0688"/>
    <w:rsid w:val="00EF0F8D"/>
    <w:rsid w:val="00EF1897"/>
    <w:rsid w:val="00EF1FD4"/>
    <w:rsid w:val="00EF2753"/>
    <w:rsid w:val="00EF2E5E"/>
    <w:rsid w:val="00EF392C"/>
    <w:rsid w:val="00EF5521"/>
    <w:rsid w:val="00EF5FF1"/>
    <w:rsid w:val="00F00FEB"/>
    <w:rsid w:val="00F03791"/>
    <w:rsid w:val="00F0509C"/>
    <w:rsid w:val="00F137BB"/>
    <w:rsid w:val="00F140B9"/>
    <w:rsid w:val="00F14243"/>
    <w:rsid w:val="00F14526"/>
    <w:rsid w:val="00F1542C"/>
    <w:rsid w:val="00F15791"/>
    <w:rsid w:val="00F177AA"/>
    <w:rsid w:val="00F22A20"/>
    <w:rsid w:val="00F22C17"/>
    <w:rsid w:val="00F22C1B"/>
    <w:rsid w:val="00F25786"/>
    <w:rsid w:val="00F2701D"/>
    <w:rsid w:val="00F32EE5"/>
    <w:rsid w:val="00F33ED7"/>
    <w:rsid w:val="00F374E9"/>
    <w:rsid w:val="00F37746"/>
    <w:rsid w:val="00F37797"/>
    <w:rsid w:val="00F40523"/>
    <w:rsid w:val="00F40595"/>
    <w:rsid w:val="00F46785"/>
    <w:rsid w:val="00F46EBB"/>
    <w:rsid w:val="00F50FF6"/>
    <w:rsid w:val="00F52615"/>
    <w:rsid w:val="00F539F9"/>
    <w:rsid w:val="00F54205"/>
    <w:rsid w:val="00F56A97"/>
    <w:rsid w:val="00F60830"/>
    <w:rsid w:val="00F60DA0"/>
    <w:rsid w:val="00F61347"/>
    <w:rsid w:val="00F61F48"/>
    <w:rsid w:val="00F67207"/>
    <w:rsid w:val="00F71C6B"/>
    <w:rsid w:val="00F71F49"/>
    <w:rsid w:val="00F755A7"/>
    <w:rsid w:val="00F774B8"/>
    <w:rsid w:val="00F8025F"/>
    <w:rsid w:val="00F809E5"/>
    <w:rsid w:val="00F82908"/>
    <w:rsid w:val="00F90DD1"/>
    <w:rsid w:val="00F9303D"/>
    <w:rsid w:val="00F96455"/>
    <w:rsid w:val="00F96B96"/>
    <w:rsid w:val="00F97C7B"/>
    <w:rsid w:val="00FA07A5"/>
    <w:rsid w:val="00FA0A62"/>
    <w:rsid w:val="00FA4944"/>
    <w:rsid w:val="00FA4F3C"/>
    <w:rsid w:val="00FA58B2"/>
    <w:rsid w:val="00FA7679"/>
    <w:rsid w:val="00FA7F5C"/>
    <w:rsid w:val="00FB191D"/>
    <w:rsid w:val="00FB1F04"/>
    <w:rsid w:val="00FB23D6"/>
    <w:rsid w:val="00FB2FA4"/>
    <w:rsid w:val="00FB47A2"/>
    <w:rsid w:val="00FB47D1"/>
    <w:rsid w:val="00FB6DF7"/>
    <w:rsid w:val="00FB72DD"/>
    <w:rsid w:val="00FC0F97"/>
    <w:rsid w:val="00FC21B0"/>
    <w:rsid w:val="00FC53EC"/>
    <w:rsid w:val="00FC55BD"/>
    <w:rsid w:val="00FD15EA"/>
    <w:rsid w:val="00FD2C4D"/>
    <w:rsid w:val="00FD2CF0"/>
    <w:rsid w:val="00FD3C87"/>
    <w:rsid w:val="00FD49E2"/>
    <w:rsid w:val="00FD63DD"/>
    <w:rsid w:val="00FD6800"/>
    <w:rsid w:val="00FD79A2"/>
    <w:rsid w:val="00FE038F"/>
    <w:rsid w:val="00FE278F"/>
    <w:rsid w:val="00FE2FBD"/>
    <w:rsid w:val="00FE306A"/>
    <w:rsid w:val="00FE507D"/>
    <w:rsid w:val="00FE6519"/>
    <w:rsid w:val="00FE6B9C"/>
    <w:rsid w:val="00FF1430"/>
    <w:rsid w:val="00FF1690"/>
    <w:rsid w:val="00FF23EF"/>
    <w:rsid w:val="00FF57C9"/>
    <w:rsid w:val="00FF59EC"/>
    <w:rsid w:val="00FF5E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24130"/>
  <w15:docId w15:val="{BA657DC5-3403-4CCE-BB8F-B4133FA8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5BE4"/>
    <w:rPr>
      <w:color w:val="0000FF" w:themeColor="hyperlink"/>
      <w:u w:val="single"/>
    </w:rPr>
  </w:style>
  <w:style w:type="paragraph" w:styleId="a4">
    <w:name w:val="header"/>
    <w:basedOn w:val="a"/>
    <w:link w:val="Char"/>
    <w:uiPriority w:val="99"/>
    <w:unhideWhenUsed/>
    <w:rsid w:val="009B3463"/>
    <w:pPr>
      <w:tabs>
        <w:tab w:val="center" w:pos="4513"/>
        <w:tab w:val="right" w:pos="9026"/>
      </w:tabs>
      <w:snapToGrid w:val="0"/>
    </w:pPr>
  </w:style>
  <w:style w:type="character" w:customStyle="1" w:styleId="Char">
    <w:name w:val="머리글 Char"/>
    <w:basedOn w:val="a0"/>
    <w:link w:val="a4"/>
    <w:uiPriority w:val="99"/>
    <w:rsid w:val="009B3463"/>
  </w:style>
  <w:style w:type="paragraph" w:styleId="a5">
    <w:name w:val="footer"/>
    <w:basedOn w:val="a"/>
    <w:link w:val="Char0"/>
    <w:uiPriority w:val="99"/>
    <w:unhideWhenUsed/>
    <w:rsid w:val="009B3463"/>
    <w:pPr>
      <w:tabs>
        <w:tab w:val="center" w:pos="4513"/>
        <w:tab w:val="right" w:pos="9026"/>
      </w:tabs>
      <w:snapToGrid w:val="0"/>
    </w:pPr>
  </w:style>
  <w:style w:type="character" w:customStyle="1" w:styleId="Char0">
    <w:name w:val="바닥글 Char"/>
    <w:basedOn w:val="a0"/>
    <w:link w:val="a5"/>
    <w:uiPriority w:val="99"/>
    <w:rsid w:val="009B3463"/>
  </w:style>
  <w:style w:type="paragraph" w:styleId="a6">
    <w:name w:val="List Paragraph"/>
    <w:basedOn w:val="a"/>
    <w:link w:val="Char1"/>
    <w:uiPriority w:val="34"/>
    <w:qFormat/>
    <w:rsid w:val="00691837"/>
    <w:pPr>
      <w:ind w:leftChars="400" w:left="800"/>
    </w:pPr>
  </w:style>
  <w:style w:type="paragraph" w:styleId="a7">
    <w:name w:val="Balloon Text"/>
    <w:basedOn w:val="a"/>
    <w:link w:val="Char2"/>
    <w:uiPriority w:val="99"/>
    <w:semiHidden/>
    <w:unhideWhenUsed/>
    <w:rsid w:val="00AF2479"/>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7"/>
    <w:uiPriority w:val="99"/>
    <w:semiHidden/>
    <w:rsid w:val="00AF2479"/>
    <w:rPr>
      <w:rFonts w:asciiTheme="majorHAnsi" w:eastAsiaTheme="majorEastAsia" w:hAnsiTheme="majorHAnsi" w:cstheme="majorBidi"/>
      <w:sz w:val="18"/>
      <w:szCs w:val="18"/>
    </w:rPr>
  </w:style>
  <w:style w:type="table" w:styleId="a8">
    <w:name w:val="Table Grid"/>
    <w:basedOn w:val="a1"/>
    <w:uiPriority w:val="39"/>
    <w:rsid w:val="007F4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6092"/>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customStyle="1" w:styleId="Char1">
    <w:name w:val="목록 단락 Char"/>
    <w:basedOn w:val="a0"/>
    <w:link w:val="a6"/>
    <w:uiPriority w:val="34"/>
    <w:rsid w:val="00455B81"/>
  </w:style>
  <w:style w:type="paragraph" w:customStyle="1" w:styleId="TitleClause">
    <w:name w:val="Title Clause"/>
    <w:basedOn w:val="a"/>
    <w:rsid w:val="002248F0"/>
    <w:pPr>
      <w:keepNext/>
      <w:widowControl/>
      <w:numPr>
        <w:numId w:val="26"/>
      </w:numPr>
      <w:wordWrap/>
      <w:autoSpaceDE/>
      <w:autoSpaceDN/>
      <w:spacing w:before="240" w:after="240" w:line="300" w:lineRule="atLeast"/>
      <w:outlineLvl w:val="0"/>
    </w:pPr>
    <w:rPr>
      <w:rFonts w:ascii="Arial" w:eastAsia="Arial Unicode MS" w:hAnsi="Arial" w:cs="Arial"/>
      <w:b/>
      <w:color w:val="000000"/>
      <w:kern w:val="28"/>
      <w:sz w:val="22"/>
      <w:szCs w:val="20"/>
      <w:lang w:val="en-GB" w:eastAsia="en-US"/>
    </w:rPr>
  </w:style>
  <w:style w:type="paragraph" w:customStyle="1" w:styleId="Untitledsubclause1">
    <w:name w:val="Untitled subclause 1"/>
    <w:basedOn w:val="a"/>
    <w:rsid w:val="002248F0"/>
    <w:pPr>
      <w:widowControl/>
      <w:numPr>
        <w:ilvl w:val="1"/>
        <w:numId w:val="26"/>
      </w:numPr>
      <w:wordWrap/>
      <w:autoSpaceDE/>
      <w:autoSpaceDN/>
      <w:spacing w:before="280" w:after="120" w:line="300" w:lineRule="atLeast"/>
      <w:outlineLvl w:val="1"/>
    </w:pPr>
    <w:rPr>
      <w:rFonts w:ascii="Arial" w:eastAsia="Arial Unicode MS" w:hAnsi="Arial" w:cs="Arial"/>
      <w:color w:val="000000"/>
      <w:kern w:val="0"/>
      <w:sz w:val="22"/>
      <w:szCs w:val="20"/>
      <w:lang w:val="en-GB" w:eastAsia="en-US"/>
    </w:rPr>
  </w:style>
  <w:style w:type="paragraph" w:customStyle="1" w:styleId="Untitledsubclause2">
    <w:name w:val="Untitled subclause 2"/>
    <w:basedOn w:val="a"/>
    <w:rsid w:val="002248F0"/>
    <w:pPr>
      <w:widowControl/>
      <w:numPr>
        <w:ilvl w:val="2"/>
        <w:numId w:val="26"/>
      </w:numPr>
      <w:wordWrap/>
      <w:autoSpaceDE/>
      <w:autoSpaceDN/>
      <w:spacing w:after="120" w:line="300" w:lineRule="atLeast"/>
      <w:outlineLvl w:val="2"/>
    </w:pPr>
    <w:rPr>
      <w:rFonts w:ascii="Arial" w:eastAsia="Arial Unicode MS" w:hAnsi="Arial" w:cs="Arial"/>
      <w:color w:val="000000"/>
      <w:kern w:val="0"/>
      <w:sz w:val="22"/>
      <w:szCs w:val="20"/>
      <w:lang w:val="en-GB" w:eastAsia="en-US"/>
    </w:rPr>
  </w:style>
  <w:style w:type="paragraph" w:customStyle="1" w:styleId="Untitledsubclause3">
    <w:name w:val="Untitled subclause 3"/>
    <w:basedOn w:val="a"/>
    <w:rsid w:val="002248F0"/>
    <w:pPr>
      <w:widowControl/>
      <w:numPr>
        <w:ilvl w:val="3"/>
        <w:numId w:val="26"/>
      </w:numPr>
      <w:tabs>
        <w:tab w:val="left" w:pos="2261"/>
      </w:tabs>
      <w:wordWrap/>
      <w:autoSpaceDE/>
      <w:autoSpaceDN/>
      <w:spacing w:after="120" w:line="300" w:lineRule="atLeast"/>
      <w:outlineLvl w:val="3"/>
    </w:pPr>
    <w:rPr>
      <w:rFonts w:ascii="Arial" w:eastAsia="Arial Unicode MS" w:hAnsi="Arial" w:cs="Arial"/>
      <w:color w:val="000000"/>
      <w:kern w:val="0"/>
      <w:sz w:val="22"/>
      <w:szCs w:val="20"/>
      <w:lang w:val="en-GB" w:eastAsia="en-US"/>
    </w:rPr>
  </w:style>
  <w:style w:type="paragraph" w:customStyle="1" w:styleId="Untitledsubclause4">
    <w:name w:val="Untitled subclause 4"/>
    <w:basedOn w:val="a"/>
    <w:rsid w:val="002248F0"/>
    <w:pPr>
      <w:widowControl/>
      <w:numPr>
        <w:ilvl w:val="4"/>
        <w:numId w:val="26"/>
      </w:numPr>
      <w:wordWrap/>
      <w:autoSpaceDE/>
      <w:autoSpaceDN/>
      <w:spacing w:after="120" w:line="300" w:lineRule="atLeast"/>
      <w:outlineLvl w:val="4"/>
    </w:pPr>
    <w:rPr>
      <w:rFonts w:ascii="Arial" w:eastAsia="Arial Unicode MS" w:hAnsi="Arial" w:cs="Arial"/>
      <w:color w:val="000000"/>
      <w:kern w:val="0"/>
      <w:sz w:val="22"/>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9923">
      <w:bodyDiv w:val="1"/>
      <w:marLeft w:val="0"/>
      <w:marRight w:val="0"/>
      <w:marTop w:val="0"/>
      <w:marBottom w:val="0"/>
      <w:divBdr>
        <w:top w:val="none" w:sz="0" w:space="0" w:color="auto"/>
        <w:left w:val="none" w:sz="0" w:space="0" w:color="auto"/>
        <w:bottom w:val="none" w:sz="0" w:space="0" w:color="auto"/>
        <w:right w:val="none" w:sz="0" w:space="0" w:color="auto"/>
      </w:divBdr>
    </w:div>
    <w:div w:id="335157269">
      <w:bodyDiv w:val="1"/>
      <w:marLeft w:val="0"/>
      <w:marRight w:val="0"/>
      <w:marTop w:val="0"/>
      <w:marBottom w:val="0"/>
      <w:divBdr>
        <w:top w:val="none" w:sz="0" w:space="0" w:color="auto"/>
        <w:left w:val="none" w:sz="0" w:space="0" w:color="auto"/>
        <w:bottom w:val="none" w:sz="0" w:space="0" w:color="auto"/>
        <w:right w:val="none" w:sz="0" w:space="0" w:color="auto"/>
      </w:divBdr>
    </w:div>
    <w:div w:id="857700661">
      <w:bodyDiv w:val="1"/>
      <w:marLeft w:val="0"/>
      <w:marRight w:val="0"/>
      <w:marTop w:val="0"/>
      <w:marBottom w:val="0"/>
      <w:divBdr>
        <w:top w:val="none" w:sz="0" w:space="0" w:color="auto"/>
        <w:left w:val="none" w:sz="0" w:space="0" w:color="auto"/>
        <w:bottom w:val="none" w:sz="0" w:space="0" w:color="auto"/>
        <w:right w:val="none" w:sz="0" w:space="0" w:color="auto"/>
      </w:divBdr>
    </w:div>
    <w:div w:id="905265325">
      <w:bodyDiv w:val="1"/>
      <w:marLeft w:val="0"/>
      <w:marRight w:val="0"/>
      <w:marTop w:val="0"/>
      <w:marBottom w:val="0"/>
      <w:divBdr>
        <w:top w:val="none" w:sz="0" w:space="0" w:color="auto"/>
        <w:left w:val="none" w:sz="0" w:space="0" w:color="auto"/>
        <w:bottom w:val="none" w:sz="0" w:space="0" w:color="auto"/>
        <w:right w:val="none" w:sz="0" w:space="0" w:color="auto"/>
      </w:divBdr>
    </w:div>
    <w:div w:id="1385258368">
      <w:bodyDiv w:val="1"/>
      <w:marLeft w:val="0"/>
      <w:marRight w:val="0"/>
      <w:marTop w:val="0"/>
      <w:marBottom w:val="0"/>
      <w:divBdr>
        <w:top w:val="none" w:sz="0" w:space="0" w:color="auto"/>
        <w:left w:val="none" w:sz="0" w:space="0" w:color="auto"/>
        <w:bottom w:val="none" w:sz="0" w:space="0" w:color="auto"/>
        <w:right w:val="none" w:sz="0" w:space="0" w:color="auto"/>
      </w:divBdr>
    </w:div>
    <w:div w:id="170154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8</Pages>
  <Words>3683</Words>
  <Characters>20998</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Hewlett-Packard</Company>
  <LinksUpToDate>false</LinksUpToDate>
  <CharactersWithSpaces>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Enoch.최낙훈</dc:creator>
  <cp:lastModifiedBy>lucy.김지원</cp:lastModifiedBy>
  <cp:revision>22</cp:revision>
  <cp:lastPrinted>2021-08-10T01:41:00Z</cp:lastPrinted>
  <dcterms:created xsi:type="dcterms:W3CDTF">2024-08-28T05:46:00Z</dcterms:created>
  <dcterms:modified xsi:type="dcterms:W3CDTF">2025-10-02T06:42:00Z</dcterms:modified>
</cp:coreProperties>
</file>