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计算机组织与结构（下）课程说明</w:t>
      </w:r>
    </w:p>
    <w:p>
      <w:pPr>
        <w:jc w:val="center"/>
        <w:rPr>
          <w:rFonts w:hint="eastAsia"/>
          <w:b/>
          <w:bCs/>
          <w:sz w:val="44"/>
          <w:szCs w:val="44"/>
          <w:lang w:eastAsia="zh-CN"/>
        </w:rPr>
      </w:pPr>
    </w:p>
    <w:p>
      <w:pPr>
        <w:numPr>
          <w:ilvl w:val="0"/>
          <w:numId w:val="1"/>
        </w:numPr>
        <w:jc w:val="both"/>
        <w:rPr>
          <w:rFonts w:hint="eastAsia"/>
          <w:b w:val="0"/>
          <w:bCs w:val="0"/>
          <w:sz w:val="24"/>
          <w:szCs w:val="24"/>
          <w:lang w:val="en-US" w:eastAsia="zh-CN"/>
        </w:rPr>
      </w:pPr>
      <w:r>
        <w:rPr>
          <w:rFonts w:hint="eastAsia"/>
          <w:b w:val="0"/>
          <w:bCs w:val="0"/>
          <w:sz w:val="24"/>
          <w:szCs w:val="24"/>
          <w:lang w:val="en-US" w:eastAsia="zh-CN"/>
        </w:rPr>
        <w:t>课程简介：</w:t>
      </w:r>
      <w:bookmarkStart w:id="0" w:name="_GoBack"/>
      <w:bookmarkEnd w:id="0"/>
    </w:p>
    <w:p>
      <w:pPr>
        <w:numPr>
          <w:numId w:val="0"/>
        </w:numPr>
        <w:ind w:firstLine="480" w:firstLineChars="200"/>
        <w:jc w:val="both"/>
        <w:rPr>
          <w:rFonts w:hint="eastAsia"/>
          <w:b w:val="0"/>
          <w:bCs w:val="0"/>
          <w:sz w:val="24"/>
          <w:szCs w:val="24"/>
          <w:lang w:val="en-US" w:eastAsia="zh-CN"/>
        </w:rPr>
      </w:pPr>
    </w:p>
    <w:p>
      <w:pPr>
        <w:numPr>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本课程的先修课程是“计算机组织与结构”与“数字系统课程设计”。</w:t>
      </w:r>
    </w:p>
    <w:p>
      <w:pPr>
        <w:numPr>
          <w:numId w:val="0"/>
        </w:numPr>
        <w:ind w:firstLine="480" w:firstLineChars="200"/>
        <w:jc w:val="both"/>
        <w:rPr>
          <w:rFonts w:hint="eastAsia"/>
          <w:b w:val="0"/>
          <w:bCs w:val="0"/>
          <w:sz w:val="24"/>
          <w:szCs w:val="24"/>
          <w:lang w:val="en-US" w:eastAsia="zh-CN"/>
        </w:rPr>
      </w:pPr>
    </w:p>
    <w:p>
      <w:pPr>
        <w:numPr>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课程的教学目的，是在先修课程的基础上，了解并掌握如何用硬件描述语言和可编程逻辑器件来实现计算机中央处理器（CPU）的设计与仿真；掌握计算机系统的接口协议原理以及实现；进一步熟悉与掌握电子设计自动化软件的使用；熟练的使用硬件描述语言描述与实现数字系统。为进一步学习相关专业课程以及进行数字系统及芯片的设计与科研打下必要基础。</w:t>
      </w:r>
    </w:p>
    <w:p>
      <w:pPr>
        <w:numPr>
          <w:numId w:val="0"/>
        </w:numPr>
        <w:ind w:firstLine="480" w:firstLineChars="200"/>
        <w:jc w:val="both"/>
        <w:rPr>
          <w:rFonts w:hint="eastAsia"/>
          <w:b w:val="0"/>
          <w:bCs w:val="0"/>
          <w:sz w:val="24"/>
          <w:szCs w:val="24"/>
          <w:lang w:val="en-US" w:eastAsia="zh-CN"/>
        </w:rPr>
      </w:pPr>
    </w:p>
    <w:p>
      <w:pPr>
        <w:numPr>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课程任务：1、设计接口电路；2、构建cpu系统。</w:t>
      </w:r>
    </w:p>
    <w:p>
      <w:pPr>
        <w:jc w:val="center"/>
        <w:rPr>
          <w:rFonts w:hint="default"/>
          <w:b/>
          <w:bCs/>
          <w:sz w:val="44"/>
          <w:szCs w:val="44"/>
          <w:lang w:val="en-US" w:eastAsia="zh-CN"/>
        </w:rPr>
      </w:pPr>
      <w:r>
        <w:rPr>
          <w:rFonts w:hint="eastAsia"/>
          <w:b/>
          <w:bCs/>
          <w:sz w:val="44"/>
          <w:szCs w:val="44"/>
          <w:lang w:val="en-US" w:eastAsia="zh-CN"/>
        </w:rPr>
        <w:t xml:space="preserve">                </w:t>
      </w:r>
    </w:p>
    <w:p>
      <w:pPr>
        <w:numPr>
          <w:ilvl w:val="0"/>
          <w:numId w:val="1"/>
        </w:numPr>
        <w:jc w:val="both"/>
        <w:rPr>
          <w:rFonts w:hint="eastAsia"/>
          <w:b w:val="0"/>
          <w:bCs w:val="0"/>
          <w:sz w:val="24"/>
          <w:szCs w:val="24"/>
          <w:lang w:val="en-US" w:eastAsia="zh-CN"/>
        </w:rPr>
      </w:pPr>
      <w:r>
        <w:rPr>
          <w:rFonts w:hint="eastAsia"/>
          <w:b w:val="0"/>
          <w:bCs w:val="0"/>
          <w:sz w:val="24"/>
          <w:szCs w:val="24"/>
          <w:lang w:val="en-US" w:eastAsia="zh-CN"/>
        </w:rPr>
        <w:t>课时安排：</w:t>
      </w:r>
    </w:p>
    <w:p>
      <w:pPr>
        <w:numPr>
          <w:numId w:val="0"/>
        </w:numPr>
        <w:ind w:firstLine="480" w:firstLineChars="200"/>
        <w:jc w:val="both"/>
        <w:rPr>
          <w:rFonts w:hint="eastAsia"/>
          <w:b w:val="0"/>
          <w:bCs w:val="0"/>
          <w:sz w:val="24"/>
          <w:szCs w:val="24"/>
          <w:lang w:val="en-US" w:eastAsia="zh-CN"/>
        </w:rPr>
      </w:pPr>
    </w:p>
    <w:p>
      <w:pPr>
        <w:numPr>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共28课时，其中理论课4课时（第一和第二周各2课时），实验从第三周起，24课时，在学校确定的返校时间前，实验课时由同学自行完成。</w:t>
      </w:r>
    </w:p>
    <w:p>
      <w:pPr>
        <w:widowControl w:val="0"/>
        <w:numPr>
          <w:ilvl w:val="0"/>
          <w:numId w:val="0"/>
        </w:numPr>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考核方式：</w:t>
      </w:r>
    </w:p>
    <w:p>
      <w:pPr>
        <w:widowControl w:val="0"/>
        <w:numPr>
          <w:numId w:val="0"/>
        </w:numPr>
        <w:ind w:leftChars="0"/>
        <w:jc w:val="both"/>
        <w:rPr>
          <w:rFonts w:hint="eastAsia"/>
          <w:b w:val="0"/>
          <w:bCs w:val="0"/>
          <w:sz w:val="24"/>
          <w:szCs w:val="24"/>
          <w:lang w:val="en-US" w:eastAsia="zh-CN"/>
        </w:rPr>
      </w:pPr>
    </w:p>
    <w:p>
      <w:pPr>
        <w:widowControl w:val="0"/>
        <w:numPr>
          <w:numId w:val="0"/>
        </w:numPr>
        <w:ind w:leftChars="0" w:firstLine="480" w:firstLineChars="200"/>
        <w:jc w:val="both"/>
        <w:rPr>
          <w:rFonts w:hint="eastAsia"/>
          <w:b w:val="0"/>
          <w:bCs w:val="0"/>
          <w:sz w:val="24"/>
          <w:szCs w:val="24"/>
          <w:lang w:val="en-US" w:eastAsia="zh-CN"/>
        </w:rPr>
      </w:pPr>
      <w:r>
        <w:rPr>
          <w:rFonts w:hint="eastAsia"/>
          <w:b w:val="0"/>
          <w:bCs w:val="0"/>
          <w:sz w:val="24"/>
          <w:szCs w:val="24"/>
          <w:lang w:val="en-US" w:eastAsia="zh-CN"/>
        </w:rPr>
        <w:t>平时成绩+验收+笔试相结合。</w:t>
      </w:r>
    </w:p>
    <w:p>
      <w:pPr>
        <w:widowControl w:val="0"/>
        <w:numPr>
          <w:ilvl w:val="0"/>
          <w:numId w:val="0"/>
        </w:numPr>
        <w:ind w:leftChars="0"/>
        <w:jc w:val="both"/>
        <w:rPr>
          <w:rFonts w:hint="default"/>
          <w:b w:val="0"/>
          <w:bCs w:val="0"/>
          <w:sz w:val="24"/>
          <w:szCs w:val="24"/>
          <w:lang w:val="en-US" w:eastAsia="zh-CN"/>
        </w:rPr>
      </w:pPr>
    </w:p>
    <w:p>
      <w:pPr>
        <w:widowControl w:val="0"/>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设计内容及分组：</w:t>
      </w:r>
    </w:p>
    <w:p>
      <w:pPr>
        <w:widowControl w:val="0"/>
        <w:numPr>
          <w:numId w:val="0"/>
        </w:numPr>
        <w:ind w:leftChars="0"/>
        <w:jc w:val="both"/>
        <w:rPr>
          <w:rFonts w:hint="default"/>
          <w:b w:val="0"/>
          <w:bCs w:val="0"/>
          <w:sz w:val="24"/>
          <w:szCs w:val="24"/>
          <w:lang w:val="en-US" w:eastAsia="zh-CN"/>
        </w:rPr>
      </w:pPr>
    </w:p>
    <w:p>
      <w:pPr>
        <w:widowControl w:val="0"/>
        <w:numPr>
          <w:numId w:val="0"/>
        </w:numPr>
        <w:ind w:firstLine="480" w:firstLineChars="200"/>
        <w:jc w:val="both"/>
        <w:rPr>
          <w:rFonts w:hint="default"/>
          <w:b w:val="0"/>
          <w:bCs w:val="0"/>
          <w:sz w:val="24"/>
          <w:szCs w:val="24"/>
          <w:lang w:val="en-US" w:eastAsia="zh-CN"/>
        </w:rPr>
      </w:pPr>
      <w:r>
        <w:rPr>
          <w:rFonts w:hint="eastAsia"/>
          <w:b w:val="0"/>
          <w:bCs w:val="0"/>
          <w:sz w:val="24"/>
          <w:szCs w:val="24"/>
          <w:lang w:val="en-US" w:eastAsia="zh-CN"/>
        </w:rPr>
        <w:t>本课程包含两个设计题目，其中第一个题目POC模块的设计每位同学需独立完成并提交设计报告，不需要验收；第二个题目CPU的设计按组完成，每组提交 一份设计报告，并需要通过验收。分组由同学自由组合，每组人数≤3，组内同学可以有分工侧重，但对整个设计必须有全面的了解和掌握。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80EF64"/>
    <w:multiLevelType w:val="singleLevel"/>
    <w:tmpl w:val="C980EF6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03776"/>
    <w:rsid w:val="727F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2020-02-23T16:24:00Z</dcterms:created>
  <dc:creator>Administrator</dc:creator>
  <cp:lastModifiedBy>Administrator</cp:lastModifiedBy>
  <dcterms:modified xsi:type="dcterms:W3CDTF">2020-02-24T05:45:19Z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