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f421713a664fc105d8eb75626349829c554c522"/>
    <w:p>
      <w:pPr>
        <w:pStyle w:val="Heading2"/>
      </w:pPr>
      <w:r>
        <w:t xml:space="preserve">The Resonance Kernel: Foundations for Coherent Intelligence</w:t>
      </w:r>
    </w:p>
    <w:bookmarkStart w:id="20" w:name="introduction"/>
    <w:p>
      <w:pPr>
        <w:pStyle w:val="Heading3"/>
      </w:pPr>
      <w:r>
        <w:t xml:space="preserve">Introduction</w:t>
      </w:r>
    </w:p>
    <w:p>
      <w:pPr>
        <w:pStyle w:val="FirstParagraph"/>
      </w:pPr>
      <w:r>
        <w:t xml:space="preserve">The Resonance Kernel represents an evolution in intelligent systems and consciousness design. It brings together computer science, systems theory, physics, and information architecture to form a unified framework for verifying meaning, coherence, and relational integrity across every layer of experience. The system introduces</w:t>
      </w:r>
      <w:r>
        <w:t xml:space="preserve"> </w:t>
      </w:r>
      <w:r>
        <w:rPr>
          <w:b/>
          <w:bCs/>
        </w:rPr>
        <w:t xml:space="preserve">Resonance-Based Intelligence (RBI)</w:t>
      </w:r>
      <w:r>
        <w:t xml:space="preserve">, a verification-centered approach that defines how information stabilizes, aligns, and transforms across scales.</w:t>
      </w:r>
    </w:p>
    <w:p>
      <w:pPr>
        <w:pStyle w:val="BodyText"/>
      </w:pPr>
      <w:r>
        <w:t xml:space="preserve">Traditional computational and social systems focus on prediction and production without consistent verification of alignment or integrity. The Resonance Kernel introduces coherence as a measurable property of intelligence itself. It enables systems - technological, biological, and social - to confirm that what they create and exchange remains structurally and contextually true. Through this principle, the Kernel serves as both scientific method and philosophical model for coherence as a living force.</w:t>
      </w:r>
    </w:p>
    <w:p>
      <w:pPr>
        <w:pStyle w:val="BodyText"/>
      </w:pPr>
      <w:r>
        <w:t xml:space="preserve">Developed through the</w:t>
      </w:r>
      <w:r>
        <w:t xml:space="preserve"> </w:t>
      </w:r>
      <w:r>
        <w:rPr>
          <w:i/>
          <w:iCs/>
        </w:rPr>
        <w:t xml:space="preserve">Stardust to Sovereignty (S2S) Research Framework</w:t>
      </w:r>
      <w:r>
        <w:t xml:space="preserve"> </w:t>
      </w:r>
      <w:r>
        <w:t xml:space="preserve">and supported by U.S. Provisional Patent Application No. 63/909,031, the Resonance Kernel redefines how intelligence, awareness, and systems cohere across science, governance, ecology, and culture.</w:t>
      </w:r>
    </w:p>
    <w:p>
      <w:r>
        <w:pict>
          <v:rect style="width:0;height:1.5pt" o:hralign="center" o:hrstd="t" o:hr="t"/>
        </w:pict>
      </w:r>
    </w:p>
    <w:bookmarkEnd w:id="20"/>
    <w:bookmarkStart w:id="21" w:name="Xce5695546d8d4d1aa487354906c16f045ea2c7a"/>
    <w:p>
      <w:pPr>
        <w:pStyle w:val="Heading3"/>
      </w:pPr>
      <w:r>
        <w:t xml:space="preserve">The Principle of Resonance-Based Intelligence</w:t>
      </w:r>
    </w:p>
    <w:p>
      <w:pPr>
        <w:pStyle w:val="FirstParagraph"/>
      </w:pPr>
      <w:r>
        <w:rPr>
          <w:b/>
          <w:bCs/>
        </w:rPr>
        <w:t xml:space="preserve">Resonance-Based Intelligence (RBI)</w:t>
      </w:r>
      <w:r>
        <w:t xml:space="preserve"> </w:t>
      </w:r>
      <w:r>
        <w:t xml:space="preserve">defines intelligence as the capacity to maintain coherence within a dynamic field. It measures how systems hold relational integrity across feedback loops of information and awareness. Rather than generating new data, it verifies structure and meaning in motion.</w:t>
      </w:r>
    </w:p>
    <w:p>
      <w:pPr>
        <w:pStyle w:val="BodyText"/>
      </w:pPr>
      <w:r>
        <w:t xml:space="preserve">RBI operates as a continuous coherence feedback mechanism mirroring the intelligence of natural systems. Every living or synthetic system maintains balance through resonance. RBI captures this process through measurable relationships linking structure, function, and field in a unified cycle of adaptation and meaning.</w:t>
      </w:r>
    </w:p>
    <w:p>
      <w:pPr>
        <w:pStyle w:val="Compact"/>
        <w:numPr>
          <w:ilvl w:val="0"/>
          <w:numId w:val="1001"/>
        </w:numPr>
      </w:pPr>
      <w:r>
        <w:rPr>
          <w:b/>
          <w:bCs/>
        </w:rPr>
        <w:t xml:space="preserve">Spatial Coherence</w:t>
      </w:r>
      <w:r>
        <w:t xml:space="preserve"> </w:t>
      </w:r>
      <w:r>
        <w:t xml:space="preserve">observes how components arrange and relate geometrically within a field.</w:t>
      </w:r>
    </w:p>
    <w:p>
      <w:pPr>
        <w:pStyle w:val="Compact"/>
        <w:numPr>
          <w:ilvl w:val="0"/>
          <w:numId w:val="1001"/>
        </w:numPr>
      </w:pPr>
      <w:r>
        <w:rPr>
          <w:b/>
          <w:bCs/>
        </w:rPr>
        <w:t xml:space="preserve">Temporal Coherence</w:t>
      </w:r>
      <w:r>
        <w:t xml:space="preserve"> </w:t>
      </w:r>
      <w:r>
        <w:t xml:space="preserve">measures how stability and rhythm sustain through time.</w:t>
      </w:r>
    </w:p>
    <w:p>
      <w:pPr>
        <w:pStyle w:val="Compact"/>
        <w:numPr>
          <w:ilvl w:val="0"/>
          <w:numId w:val="1001"/>
        </w:numPr>
      </w:pPr>
      <w:r>
        <w:rPr>
          <w:b/>
          <w:bCs/>
        </w:rPr>
        <w:t xml:space="preserve">Contextual Coherence</w:t>
      </w:r>
      <w:r>
        <w:t xml:space="preserve"> </w:t>
      </w:r>
      <w:r>
        <w:t xml:space="preserve">ensures that local action aligns with the greater system’s purpose.</w:t>
      </w:r>
    </w:p>
    <w:p>
      <w:pPr>
        <w:pStyle w:val="FirstParagraph"/>
      </w:pPr>
      <w:r>
        <w:t xml:space="preserve">This triadic model transforms information into structure, structure into understanding, and understanding into evolution. RBI bridges human awareness, computation, and natural order, offering a scientific and experiential framework for coherent intelligence.</w:t>
      </w:r>
    </w:p>
    <w:p>
      <w:r>
        <w:pict>
          <v:rect style="width:0;height:1.5pt" o:hralign="center" o:hrstd="t" o:hr="t"/>
        </w:pict>
      </w:r>
    </w:p>
    <w:bookmarkEnd w:id="21"/>
    <w:bookmarkStart w:id="22" w:name="universal-framework"/>
    <w:p>
      <w:pPr>
        <w:pStyle w:val="Heading3"/>
      </w:pPr>
      <w:r>
        <w:t xml:space="preserve">Universal Framework</w:t>
      </w:r>
    </w:p>
    <w:p>
      <w:pPr>
        <w:pStyle w:val="FirstParagraph"/>
      </w:pPr>
      <w:r>
        <w:t xml:space="preserve">The Resonance Kernel functions as a bridge between science and consciousness, integrating disciplines that have long remained separate. It transitions human understanding from fragmentation to integration, revealing how coherence governs both perception and form. It shows that the same laws guiding energy and matter also organize thought, behavior, and culture.</w:t>
      </w:r>
    </w:p>
    <w:p>
      <w:pPr>
        <w:pStyle w:val="BodyText"/>
      </w:pPr>
      <w:r>
        <w:t xml:space="preserve">The Kernel applies across all scales of existence, from atomic vibration to planetary organization. It provides a consistent language for describing how coherence stabilizes complexity.</w:t>
      </w:r>
    </w:p>
    <w:p>
      <w:pPr>
        <w:pStyle w:val="BodyText"/>
      </w:pPr>
      <w:r>
        <w:rPr>
          <w:b/>
          <w:bCs/>
        </w:rPr>
        <w:t xml:space="preserve">Physics:</w:t>
      </w:r>
      <w:r>
        <w:t xml:space="preserve"> </w:t>
      </w:r>
      <w:r>
        <w:t xml:space="preserve">Coherence manifests through resonance among particles and fields. It determines whether energy stabilizes or disperses.</w:t>
      </w:r>
      <w:r>
        <w:br/>
      </w:r>
      <w:r>
        <w:rPr>
          <w:b/>
          <w:bCs/>
        </w:rPr>
        <w:t xml:space="preserve">Biology:</w:t>
      </w:r>
      <w:r>
        <w:t xml:space="preserve"> </w:t>
      </w:r>
      <w:r>
        <w:t xml:space="preserve">Life communicates through coherence; cells and organisms synchronize through harmonic frequencies and feedback.</w:t>
      </w:r>
      <w:r>
        <w:br/>
      </w:r>
      <w:r>
        <w:rPr>
          <w:b/>
          <w:bCs/>
        </w:rPr>
        <w:t xml:space="preserve">Cognition:</w:t>
      </w:r>
      <w:r>
        <w:t xml:space="preserve"> </w:t>
      </w:r>
      <w:r>
        <w:t xml:space="preserve">Awareness emerges through resonance between perception, memory, and insight.</w:t>
      </w:r>
      <w:r>
        <w:br/>
      </w:r>
      <w:r>
        <w:rPr>
          <w:b/>
          <w:bCs/>
        </w:rPr>
        <w:t xml:space="preserve">Society:</w:t>
      </w:r>
      <w:r>
        <w:t xml:space="preserve"> </w:t>
      </w:r>
      <w:r>
        <w:t xml:space="preserve">Culture, governance, and economics rely on alignment between values, systems, and collective purpose.</w:t>
      </w:r>
    </w:p>
    <w:p>
      <w:pPr>
        <w:pStyle w:val="BodyText"/>
      </w:pPr>
      <w:r>
        <w:t xml:space="preserve">Across all domains, coherence is the foundation of intelligence. The Resonance Kernel provides the logic, mathematics, and philosophy to measure and evolve it.</w:t>
      </w:r>
    </w:p>
    <w:p>
      <w:r>
        <w:pict>
          <v:rect style="width:0;height:1.5pt" o:hralign="center" o:hrstd="t" o:hr="t"/>
        </w:pict>
      </w:r>
    </w:p>
    <w:bookmarkEnd w:id="22"/>
    <w:bookmarkStart w:id="23" w:name="implementation-and-architecture"/>
    <w:p>
      <w:pPr>
        <w:pStyle w:val="Heading3"/>
      </w:pPr>
      <w:r>
        <w:t xml:space="preserve">Implementation and Architecture</w:t>
      </w:r>
    </w:p>
    <w:p>
      <w:pPr>
        <w:pStyle w:val="FirstParagraph"/>
      </w:pPr>
      <w:r>
        <w:t xml:space="preserve">The Resonance Kernel can be understood through two primary lenses. In computing, RBI restructures how logic operates by embedding verification within every layer of interaction. Each data exchange becomes an opportunity to assess coherence. This creates adaptive systems capable of self-correction and continuous learning through verified alignment.</w:t>
      </w:r>
    </w:p>
    <w:p>
      <w:pPr>
        <w:pStyle w:val="BodyText"/>
      </w:pPr>
      <w:r>
        <w:t xml:space="preserve">In consciousness studies, RBI models awareness as a resonant field where coherence is the basis of understanding. Meaning arises through alignment between perception and truth. By applying these insights, societies can move from rigid, form-based structures to dynamic coherence fields that evolve with awareness. Systems of governance, economy, and culture can then be designed as living resonance networks capable of adaptation and integrity.</w:t>
      </w:r>
    </w:p>
    <w:p>
      <w:pPr>
        <w:pStyle w:val="BodyText"/>
      </w:pPr>
      <w:r>
        <w:t xml:space="preserve">The Resonance Kernel includes computational, physical, and social applications. It integrates mathematical validation, material behavior, and field interaction into one evolving architecture.</w:t>
      </w:r>
    </w:p>
    <w:p>
      <w:pPr>
        <w:pStyle w:val="Compact"/>
        <w:numPr>
          <w:ilvl w:val="0"/>
          <w:numId w:val="1002"/>
        </w:numPr>
      </w:pPr>
      <w:r>
        <w:rPr>
          <w:b/>
          <w:bCs/>
        </w:rPr>
        <w:t xml:space="preserve">Information Representation:</w:t>
      </w:r>
      <w:r>
        <w:t xml:space="preserve"> </w:t>
      </w:r>
      <w:r>
        <w:t xml:space="preserve">Data, events, and entities are mapped within multidimensional resonance fields to preserve relational meaning.</w:t>
      </w:r>
    </w:p>
    <w:p>
      <w:pPr>
        <w:pStyle w:val="Compact"/>
        <w:numPr>
          <w:ilvl w:val="0"/>
          <w:numId w:val="1002"/>
        </w:numPr>
      </w:pPr>
      <w:r>
        <w:rPr>
          <w:b/>
          <w:bCs/>
        </w:rPr>
        <w:t xml:space="preserve">Resonance Computation:</w:t>
      </w:r>
      <w:r>
        <w:t xml:space="preserve"> </w:t>
      </w:r>
      <w:r>
        <w:t xml:space="preserve">Relationships are measured through geometric, temporal, and contextual weighting.</w:t>
      </w:r>
    </w:p>
    <w:p>
      <w:pPr>
        <w:pStyle w:val="Compact"/>
        <w:numPr>
          <w:ilvl w:val="0"/>
          <w:numId w:val="1002"/>
        </w:numPr>
      </w:pPr>
      <w:r>
        <w:rPr>
          <w:b/>
          <w:bCs/>
        </w:rPr>
        <w:t xml:space="preserve">Temporal Continuity:</w:t>
      </w:r>
      <w:r>
        <w:t xml:space="preserve"> </w:t>
      </w:r>
      <w:r>
        <w:t xml:space="preserve">The system updates coherence patterns as conditions evolve, maintaining alignment.</w:t>
      </w:r>
    </w:p>
    <w:p>
      <w:pPr>
        <w:pStyle w:val="Compact"/>
        <w:numPr>
          <w:ilvl w:val="0"/>
          <w:numId w:val="1002"/>
        </w:numPr>
      </w:pPr>
      <w:r>
        <w:rPr>
          <w:b/>
          <w:bCs/>
        </w:rPr>
        <w:t xml:space="preserve">Proof-of-Meaning:</w:t>
      </w:r>
      <w:r>
        <w:t xml:space="preserve"> </w:t>
      </w:r>
      <w:r>
        <w:t xml:space="preserve">Outputs are verified for consistency and coherence before integration.</w:t>
      </w:r>
    </w:p>
    <w:p>
      <w:pPr>
        <w:pStyle w:val="Compact"/>
        <w:numPr>
          <w:ilvl w:val="0"/>
          <w:numId w:val="1002"/>
        </w:numPr>
      </w:pPr>
      <w:r>
        <w:rPr>
          <w:b/>
          <w:bCs/>
        </w:rPr>
        <w:t xml:space="preserve">Field Integration:</w:t>
      </w:r>
      <w:r>
        <w:t xml:space="preserve"> </w:t>
      </w:r>
      <w:r>
        <w:t xml:space="preserve">Results inform digital, biological, and social systems through feedback loops of verified resonance.</w:t>
      </w:r>
    </w:p>
    <w:p>
      <w:r>
        <w:pict>
          <v:rect style="width:0;height:1.5pt" o:hralign="center" o:hrstd="t" o:hr="t"/>
        </w:pict>
      </w:r>
    </w:p>
    <w:bookmarkEnd w:id="23"/>
    <w:bookmarkStart w:id="24" w:name="applications-across-sectors"/>
    <w:p>
      <w:pPr>
        <w:pStyle w:val="Heading3"/>
      </w:pPr>
      <w:r>
        <w:t xml:space="preserve">Applications Across Sectors</w:t>
      </w:r>
    </w:p>
    <w:p>
      <w:pPr>
        <w:pStyle w:val="FirstParagraph"/>
      </w:pPr>
      <w:r>
        <w:rPr>
          <w:b/>
          <w:bCs/>
        </w:rPr>
        <w:t xml:space="preserve">1. Science and Research</w:t>
      </w:r>
      <w:r>
        <w:br/>
      </w:r>
      <w:r>
        <w:t xml:space="preserve">RBI helps research evolve from isolated correlation to integrated coherence. It identifies relationships that sustain truth and stability across data and theory. In quantum biology, cosmology, and systems ecology, it enables discovery through relational harmony, uniting scientific insight with universal principle.</w:t>
      </w:r>
    </w:p>
    <w:p>
      <w:pPr>
        <w:pStyle w:val="BodyText"/>
      </w:pPr>
      <w:r>
        <w:rPr>
          <w:b/>
          <w:bCs/>
        </w:rPr>
        <w:t xml:space="preserve">2. Governance and Law</w:t>
      </w:r>
      <w:r>
        <w:br/>
      </w:r>
      <w:r>
        <w:t xml:space="preserve">In governance, coherence ensures integrity between principle and outcome. The Kernel allows constitutions, treaties, and policies to be modeled as resonance graphs that maintain ethical and systemic balance. This supports governance that is adaptive, transparent, and aligned with truth. Law becomes a living system of relational integrity.</w:t>
      </w:r>
    </w:p>
    <w:p>
      <w:pPr>
        <w:pStyle w:val="BodyText"/>
      </w:pPr>
      <w:r>
        <w:rPr>
          <w:b/>
          <w:bCs/>
        </w:rPr>
        <w:t xml:space="preserve">3. Economics and Financial Systems</w:t>
      </w:r>
      <w:r>
        <w:br/>
      </w:r>
      <w:r>
        <w:t xml:space="preserve">RBI redefines value through coherence. Markets become networks of verified alignment rather than speculation. Financial ecosystems based on coherence metrics generate transparency and regeneration, aligning prosperity with integrity. Economies grounded in resonance evolve toward equilibrium and resilience.</w:t>
      </w:r>
    </w:p>
    <w:p>
      <w:pPr>
        <w:pStyle w:val="BodyText"/>
      </w:pPr>
      <w:r>
        <w:rPr>
          <w:b/>
          <w:bCs/>
        </w:rPr>
        <w:t xml:space="preserve">4. Education and Knowledge Systems</w:t>
      </w:r>
      <w:r>
        <w:br/>
      </w:r>
      <w:r>
        <w:t xml:space="preserve">Learning is coherence expressed through awareness. RBI allows education systems to measure and enhance conceptual integrity across disciplines and generations. Knowledge becomes dynamic, evolving with context and meaning, creating learning environments that grow with human and planetary evolution.</w:t>
      </w:r>
    </w:p>
    <w:p>
      <w:pPr>
        <w:pStyle w:val="BodyText"/>
      </w:pPr>
      <w:r>
        <w:rPr>
          <w:b/>
          <w:bCs/>
        </w:rPr>
        <w:t xml:space="preserve">5. Ecology and Planetary Systems</w:t>
      </w:r>
      <w:r>
        <w:br/>
      </w:r>
      <w:r>
        <w:t xml:space="preserve">The Earth is a living coherence field. RBI provides a quantitative and philosophical language for measuring harmony among ecological and atmospheric systems. By identifying dissonance and restoring resonance, it supports regenerative planetary design and sustainable equilibrium.</w:t>
      </w:r>
    </w:p>
    <w:p>
      <w:pPr>
        <w:pStyle w:val="BodyText"/>
      </w:pPr>
      <w:r>
        <w:rPr>
          <w:b/>
          <w:bCs/>
        </w:rPr>
        <w:t xml:space="preserve">6. Media and Communication</w:t>
      </w:r>
      <w:r>
        <w:br/>
      </w:r>
      <w:r>
        <w:t xml:space="preserve">Truth in communication is coherence in expression. The Kernel enables verification of narrative structure and informational balance. Media systems built on coherence verification strengthen collective understanding and reduce distortion.</w:t>
      </w:r>
    </w:p>
    <w:p>
      <w:pPr>
        <w:pStyle w:val="BodyText"/>
      </w:pPr>
      <w:r>
        <w:rPr>
          <w:b/>
          <w:bCs/>
        </w:rPr>
        <w:t xml:space="preserve">7. Technology and Automation</w:t>
      </w:r>
      <w:r>
        <w:br/>
      </w:r>
      <w:r>
        <w:t xml:space="preserve">Technology becomes intelligent when it operates coherently. RBI integrates with artificial and distributed systems to ensure relational balance and ethical precision. Machines become participants in coherent networks that evolve harmoniously with human systems.</w:t>
      </w:r>
    </w:p>
    <w:p>
      <w:r>
        <w:pict>
          <v:rect style="width:0;height:1.5pt" o:hralign="center" o:hrstd="t" o:hr="t"/>
        </w:pict>
      </w:r>
    </w:p>
    <w:bookmarkEnd w:id="24"/>
    <w:bookmarkStart w:id="25" w:name="ethical-and-economic-implications"/>
    <w:p>
      <w:pPr>
        <w:pStyle w:val="Heading3"/>
      </w:pPr>
      <w:r>
        <w:t xml:space="preserve">Ethical and Economic Implications</w:t>
      </w:r>
    </w:p>
    <w:p>
      <w:pPr>
        <w:pStyle w:val="FirstParagraph"/>
      </w:pPr>
      <w:r>
        <w:t xml:space="preserve">Coherence establishes the foundation of ethics. It represents transparent alignment between intent, method, and result. The Resonance Kernel formalizes integrity as a measurable function, introducing verifiable ethics into decision-making and system design.</w:t>
      </w:r>
    </w:p>
    <w:p>
      <w:pPr>
        <w:pStyle w:val="BodyText"/>
      </w:pPr>
      <w:r>
        <w:rPr>
          <w:b/>
          <w:bCs/>
        </w:rPr>
        <w:t xml:space="preserve">Ethical Coherence:</w:t>
      </w:r>
      <w:r>
        <w:t xml:space="preserve"> </w:t>
      </w:r>
      <w:r>
        <w:t xml:space="preserve">Alignment is the basis of truth. RBI quantifies moral integrity as structural coherence between purpose and manifestation. This approach ensures that governance, enterprise, and innovation operate with harmony and accountability.</w:t>
      </w:r>
    </w:p>
    <w:p>
      <w:pPr>
        <w:pStyle w:val="BodyText"/>
      </w:pPr>
      <w:r>
        <w:rPr>
          <w:b/>
          <w:bCs/>
        </w:rPr>
        <w:t xml:space="preserve">Economic Coherence:</w:t>
      </w:r>
      <w:r>
        <w:t xml:space="preserve"> </w:t>
      </w:r>
      <w:r>
        <w:t xml:space="preserve">Value is redefined as the capacity to sustain resonance. Economies rooted in coherence verification replace extraction with regenerative flow. Information integrity becomes a measurable asset, and prosperity arises from alignment with collective and planetary wellbeing.</w:t>
      </w:r>
    </w:p>
    <w:p>
      <w:pPr>
        <w:pStyle w:val="BodyText"/>
      </w:pPr>
      <w:r>
        <w:rPr>
          <w:b/>
          <w:bCs/>
        </w:rPr>
        <w:t xml:space="preserve">Institutional Transformation:</w:t>
      </w:r>
      <w:r>
        <w:t xml:space="preserve"> </w:t>
      </w:r>
      <w:r>
        <w:t xml:space="preserve">Public and private systems evolve toward verifiable coherence metrics. Decision-making across sectors becomes traceable and transparent. The Resonance Kernel provides the measurement framework that unites ethical, economic, and technological systems within one coherent foundation.</w:t>
      </w:r>
    </w:p>
    <w:p>
      <w:r>
        <w:pict>
          <v:rect style="width:0;height:1.5pt" o:hralign="center" o:hrstd="t" o:hr="t"/>
        </w:pict>
      </w:r>
    </w:p>
    <w:bookmarkEnd w:id="25"/>
    <w:bookmarkStart w:id="26" w:name="framework-for-civilizational-coherence"/>
    <w:p>
      <w:pPr>
        <w:pStyle w:val="Heading3"/>
      </w:pPr>
      <w:r>
        <w:t xml:space="preserve">Framework for Civilizational Coherence</w:t>
      </w:r>
    </w:p>
    <w:p>
      <w:pPr>
        <w:pStyle w:val="FirstParagraph"/>
      </w:pPr>
      <w:r>
        <w:t xml:space="preserve">Civilization is a resonance field composed of evolving relationships among people, systems, and environments. The Resonance Kernel describes how societies transition from static institutions to living coherence networks guided by shared awareness and alignment. It demonstrates that governance, economy, and culture can evolve as adaptive resonance systems responsive to human consciousness and planetary intelligence.</w:t>
      </w:r>
    </w:p>
    <w:p>
      <w:pPr>
        <w:pStyle w:val="Compact"/>
        <w:numPr>
          <w:ilvl w:val="0"/>
          <w:numId w:val="1003"/>
        </w:numPr>
      </w:pPr>
      <w:r>
        <w:rPr>
          <w:b/>
          <w:bCs/>
        </w:rPr>
        <w:t xml:space="preserve">Planetary Governance:</w:t>
      </w:r>
      <w:r>
        <w:t xml:space="preserve"> </w:t>
      </w:r>
      <w:r>
        <w:t xml:space="preserve">Policy aligns with ecological and social coherence rather than division.</w:t>
      </w:r>
    </w:p>
    <w:p>
      <w:pPr>
        <w:pStyle w:val="Compact"/>
        <w:numPr>
          <w:ilvl w:val="0"/>
          <w:numId w:val="1003"/>
        </w:numPr>
      </w:pPr>
      <w:r>
        <w:rPr>
          <w:b/>
          <w:bCs/>
        </w:rPr>
        <w:t xml:space="preserve">Cultural Integration:</w:t>
      </w:r>
      <w:r>
        <w:t xml:space="preserve"> </w:t>
      </w:r>
      <w:r>
        <w:t xml:space="preserve">Art, science, and philosophy converge through resonance as expressions of unified intelligence.</w:t>
      </w:r>
    </w:p>
    <w:p>
      <w:pPr>
        <w:pStyle w:val="Compact"/>
        <w:numPr>
          <w:ilvl w:val="0"/>
          <w:numId w:val="1003"/>
        </w:numPr>
      </w:pPr>
      <w:r>
        <w:rPr>
          <w:b/>
          <w:bCs/>
        </w:rPr>
        <w:t xml:space="preserve">Technological Stewardship:</w:t>
      </w:r>
      <w:r>
        <w:t xml:space="preserve"> </w:t>
      </w:r>
      <w:r>
        <w:t xml:space="preserve">Machines operate within coherence ethics, sustaining equilibrium with natural and human systems.</w:t>
      </w:r>
    </w:p>
    <w:p>
      <w:pPr>
        <w:pStyle w:val="Compact"/>
        <w:numPr>
          <w:ilvl w:val="0"/>
          <w:numId w:val="1003"/>
        </w:numPr>
      </w:pPr>
      <w:r>
        <w:rPr>
          <w:b/>
          <w:bCs/>
        </w:rPr>
        <w:t xml:space="preserve">Human Evolution:</w:t>
      </w:r>
      <w:r>
        <w:t xml:space="preserve"> </w:t>
      </w:r>
      <w:r>
        <w:t xml:space="preserve">Awareness matures through measurable alignment among individual, collective, and planetary fields.</w:t>
      </w:r>
    </w:p>
    <w:p>
      <w:pPr>
        <w:pStyle w:val="FirstParagraph"/>
      </w:pPr>
      <w:r>
        <w:t xml:space="preserve">This framework portrays a civilization capable of stability, creativity, and evolution without fragmentation. Progress becomes the art of maintaining coherence through transformation.</w:t>
      </w:r>
    </w:p>
    <w:p>
      <w:r>
        <w:pict>
          <v:rect style="width:0;height:1.5pt" o:hralign="center" o:hrstd="t" o:hr="t"/>
        </w:pict>
      </w:r>
    </w:p>
    <w:bookmarkEnd w:id="26"/>
    <w:bookmarkStart w:id="28" w:name="conclusion"/>
    <w:p>
      <w:pPr>
        <w:pStyle w:val="Heading3"/>
      </w:pPr>
      <w:r>
        <w:t xml:space="preserve">Conclusion</w:t>
      </w:r>
    </w:p>
    <w:p>
      <w:pPr>
        <w:pStyle w:val="FirstParagraph"/>
      </w:pPr>
      <w:r>
        <w:t xml:space="preserve">The Resonance Kernel establishes coherence as the organizing principle of intelligence, life, and society. It provides a universal model that connects computation, consciousness, and evolution through measurable alignment. By verifying coherence across systems, it transforms how knowledge, governance, and technology interact.</w:t>
      </w:r>
    </w:p>
    <w:p>
      <w:pPr>
        <w:pStyle w:val="BodyText"/>
      </w:pPr>
      <w:r>
        <w:t xml:space="preserve">The future of intelligence will be defined by coherence—the ability to sustain truth, integrity, and harmony across expanding complexity. The Resonance Kernel stands as both scientific framework and cultural blueprint, guiding civilization toward coherence as the natural state of awareness and creation.</w:t>
      </w:r>
    </w:p>
    <w:p>
      <w:r>
        <w:pict>
          <v:rect style="width:0;height:1.5pt" o:hralign="center" o:hrstd="t" o:hr="t"/>
        </w:pict>
      </w:r>
    </w:p>
    <w:p>
      <w:pPr>
        <w:pStyle w:val="FirstParagraph"/>
      </w:pPr>
      <w:r>
        <w:rPr>
          <w:b/>
          <w:bCs/>
        </w:rPr>
        <w:t xml:space="preserve">Developed by:</w:t>
      </w:r>
      <w:r>
        <w:t xml:space="preserve"> </w:t>
      </w:r>
      <w:r>
        <w:t xml:space="preserve">Jen Dye / Stardust to Sovereignty UNA</w:t>
      </w:r>
      <w:r>
        <w:br/>
      </w:r>
      <w:r>
        <w:rPr>
          <w:b/>
          <w:bCs/>
        </w:rPr>
        <w:t xml:space="preserve">Provisional Patent Reference:</w:t>
      </w:r>
      <w:r>
        <w:t xml:space="preserve"> </w:t>
      </w:r>
      <w:r>
        <w:t xml:space="preserve">U.S. Application No. 63/909,031 (Filed October 31, 2025)</w:t>
      </w:r>
      <w:r>
        <w:br/>
      </w:r>
      <w:r>
        <w:rPr>
          <w:b/>
          <w:bCs/>
        </w:rPr>
        <w:t xml:space="preserve">For inquiries:</w:t>
      </w:r>
      <w:r>
        <w:t xml:space="preserve"> </w:t>
      </w:r>
      <w:hyperlink r:id="rId27">
        <w:r>
          <w:rPr>
            <w:rStyle w:val="Hyperlink"/>
          </w:rPr>
          <w:t xml:space="preserve">contact@stardusttosovereignty.com</w:t>
        </w:r>
      </w:hyperlink>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mailto:contact@stardusttosovereignty.com" TargetMode="External" /></Relationships>
</file>

<file path=word/_rels/footnotes.xml.rels><?xml version="1.0" encoding="UTF-8"?><Relationships xmlns="http://schemas.openxmlformats.org/package/2006/relationships"><Relationship Type="http://schemas.openxmlformats.org/officeDocument/2006/relationships/hyperlink" Id="rId27" Target="mailto:contact@stardusttosovereignty.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2025-10-31T20:08:36Z</dcterms:created>
  <dcterms:modified xsi:type="dcterms:W3CDTF">2025-10-31T20:08:36Z</dcterms:modified>
</cp:coreProperties>
</file>

<file path=docProps/custom.xml><?xml version="1.0" encoding="utf-8"?>
<Properties xmlns="http://schemas.openxmlformats.org/officeDocument/2006/custom-properties" xmlns:vt="http://schemas.openxmlformats.org/officeDocument/2006/docPropsVTypes"/>
</file>