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Can you think of a few applications for a sequence-to-sequence RNN? What about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sequence-to-vector RNN? And a vector-to-sequence RNN?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Applications of RNN Architectures: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Sequence-to-Sequence RNN (seq2seq):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Translation: Core application, translating text from one language to another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https://scikit-learn.org/stable/modules/generated/sklearn.preprocessing.StandardScaler.html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Summarization: Condensing long texts into concise summaries.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Chatbots: Generating human-like conversation responses.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 Generation: Creating musical scores or samples.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Captioning: Automatically generating captions for videos.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Sequence-to-Vector RNN: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Analysis: Classifying text sentiment (positive, negative, neutral).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 Identifying unusual patterns in time series data (e.g., sensor readings).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Recognition: Converting spoken language into text.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Summarization: Capturing the gist of a video in a feature vector.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Vector-to-Sequence RNN: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Generation: Generating different creative text formats (poems, code, scripts) from a starting concept vector.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 Generation: Creating musical pieces based on a high-level musical style vector.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Question Answering: Generating answers to factual questions from a knowledge base vector.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Captioning (indirectly): Using an image feature vector as input to generate a text description.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Why do people use encoder–decoder RNNs rather than plain sequence-to-sequence RNNs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automatic translation?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Encoder-Decoder RNNs for Machine Translation: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seq2seq models might struggle with long sentences due to vanishing gradients.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Encoder-decoder architecture addresses this by: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Encoder: Processes the input sequence (source language) and compresses it into a context vector capturing the meaning.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Decoder: Uses the context vector and generates the output sequence (target language) word by word, attending to relevant parts of the input at each step.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separation allows the model to handle long-range dependencies more effectively.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How could you combine a convolutional neural network with an RNN to classify videos?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Combining CNNs and RNNs for Video Classification: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 (CNN):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spatial features from each video frame (e.g., edges, shapes, objects).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Neural Network (RNN):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extracted features across time (sequence of video frames).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temporal relationships and dynamics in the video (e.g., object motion, scene changes).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Layer: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combined features from CNN and RNN to classify the video content (e.g., action recognition, genre classification).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What are the advantages of building an RNN using dynamic_rnn() rather than static_rnn()?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Advantages of dynamic_rnn() over static_rnn():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dynamic_rnn() allows for sequences of variable lengths within a single batch.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crucial for real-world applications where input sequences might differ in size.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static_rnn() assumes all sequences have the same fixed length, which can be inefficient and inflexible.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How can you deal with variable-length input sequences? What about variable-length output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Sequences?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Dealing with Variable-Length Sequences: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Sequences: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Padding: Pad shorter sequences with special tokens to a fixed length (common, but wastes computation).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Packed Sequences: Group sequences by length for more efficient processing.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Sequences: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Beam Search: Decodes multiple possible outputs simultaneously, exploring promising candidates and filtering out unlikely ones.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Search: Simple approach, predicting the most likely word at each step, but can get stuck in local optima.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What is a common way to distribute training and execution of a deep RNN across multiple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GPUs?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Ans:</w:t>
        <w:tab/>
        <w:tab/>
        <w:t xml:space="preserve">Distributing Deep RNN Training Across GPUs: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Parallelism: Replicate the model across multiple GPUs and distribute training data batches across them.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Parallelism: Split the model itself across GPUs, with each GPU handling a different part (complex and requires careful memory management).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Accumulation: Train on smaller batches on each GPU and accumulate gradients across them before updating model weights, reducing memory requirements on individual GPUs.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StandardSca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