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2BB" w14:textId="5AE86760" w:rsidR="00235F2E" w:rsidRPr="00342C74" w:rsidRDefault="00687234" w:rsidP="000E192C">
      <w:pPr>
        <w:spacing w:before="360" w:line="276" w:lineRule="auto"/>
        <w:rPr>
          <w:rFonts w:ascii="Arial" w:hAnsi="Arial" w:cs="Arial"/>
          <w:b/>
          <w:sz w:val="32"/>
          <w:szCs w:val="32"/>
        </w:rPr>
      </w:pPr>
      <w:r>
        <w:rPr>
          <w:rFonts w:ascii="Arial" w:hAnsi="Arial" w:cs="Arial"/>
          <w:b/>
          <w:sz w:val="32"/>
          <w:szCs w:val="32"/>
        </w:rPr>
        <w:t>Environmental Law</w:t>
      </w:r>
      <w:r w:rsidR="0037677B" w:rsidRPr="00342C74">
        <w:rPr>
          <w:rFonts w:ascii="Arial" w:hAnsi="Arial" w:cs="Arial"/>
          <w:b/>
          <w:sz w:val="32"/>
          <w:szCs w:val="32"/>
        </w:rPr>
        <w:t xml:space="preserve"> </w:t>
      </w:r>
      <w:r w:rsidR="002C77F8" w:rsidRPr="00342C74">
        <w:rPr>
          <w:rFonts w:ascii="Arial" w:hAnsi="Arial" w:cs="Arial"/>
          <w:b/>
          <w:sz w:val="32"/>
          <w:szCs w:val="32"/>
        </w:rPr>
        <w:t>(UPES)</w:t>
      </w:r>
    </w:p>
    <w:p w14:paraId="5431120E" w14:textId="77777777" w:rsidR="00235F2E" w:rsidRPr="00342C74" w:rsidRDefault="00235F2E" w:rsidP="000E192C">
      <w:pPr>
        <w:pBdr>
          <w:bottom w:val="single" w:sz="4" w:space="1" w:color="auto"/>
        </w:pBdr>
        <w:spacing w:line="276" w:lineRule="auto"/>
        <w:rPr>
          <w:rFonts w:ascii="Arial" w:hAnsi="Arial" w:cs="Arial"/>
        </w:rPr>
      </w:pPr>
    </w:p>
    <w:p w14:paraId="798E7FEB" w14:textId="77777777" w:rsidR="00235F2E" w:rsidRPr="00342C74" w:rsidRDefault="00235F2E" w:rsidP="000E192C">
      <w:pPr>
        <w:spacing w:line="276" w:lineRule="auto"/>
        <w:rPr>
          <w:rFonts w:ascii="Arial" w:hAnsi="Arial" w:cs="Arial"/>
        </w:rPr>
      </w:pPr>
    </w:p>
    <w:p w14:paraId="6ACE5C98" w14:textId="20CA5821" w:rsidR="004665E4" w:rsidRPr="00342C74" w:rsidRDefault="00483782" w:rsidP="000E192C">
      <w:pPr>
        <w:spacing w:line="276" w:lineRule="auto"/>
        <w:rPr>
          <w:rFonts w:ascii="Arial" w:hAnsi="Arial" w:cs="Arial"/>
          <w:b/>
        </w:rPr>
      </w:pPr>
      <w:r w:rsidRPr="00342C74">
        <w:rPr>
          <w:rFonts w:ascii="Arial" w:hAnsi="Arial" w:cs="Arial"/>
          <w:b/>
        </w:rPr>
        <w:t>LARGE GROUP</w:t>
      </w:r>
      <w:r w:rsidR="003353BC" w:rsidRPr="00342C74">
        <w:rPr>
          <w:rFonts w:ascii="Arial" w:hAnsi="Arial" w:cs="Arial"/>
          <w:b/>
        </w:rPr>
        <w:t xml:space="preserve"> </w:t>
      </w:r>
      <w:r w:rsidR="00434053">
        <w:rPr>
          <w:rFonts w:ascii="Arial" w:hAnsi="Arial" w:cs="Arial"/>
          <w:b/>
        </w:rPr>
        <w:t>6</w:t>
      </w:r>
    </w:p>
    <w:p w14:paraId="09C327BC" w14:textId="50B7CC8D" w:rsidR="004665E4" w:rsidRPr="00342C74" w:rsidRDefault="00C4330A" w:rsidP="000E192C">
      <w:pPr>
        <w:spacing w:line="276" w:lineRule="auto"/>
        <w:rPr>
          <w:rFonts w:ascii="Arial" w:hAnsi="Arial" w:cs="Arial"/>
          <w:b/>
        </w:rPr>
      </w:pPr>
      <w:r>
        <w:rPr>
          <w:rFonts w:ascii="Arial" w:hAnsi="Arial" w:cs="Arial"/>
          <w:b/>
        </w:rPr>
        <w:t>Student</w:t>
      </w:r>
      <w:r w:rsidR="00483782" w:rsidRPr="00342C74">
        <w:rPr>
          <w:rFonts w:ascii="Arial" w:hAnsi="Arial" w:cs="Arial"/>
          <w:b/>
        </w:rPr>
        <w:t xml:space="preserve"> Guide</w:t>
      </w:r>
    </w:p>
    <w:p w14:paraId="1ED81C29" w14:textId="77777777" w:rsidR="00D27B17" w:rsidRPr="00342C74" w:rsidRDefault="00D27B17" w:rsidP="000E192C">
      <w:pPr>
        <w:pBdr>
          <w:bottom w:val="single" w:sz="4" w:space="1" w:color="auto"/>
        </w:pBdr>
        <w:spacing w:line="276" w:lineRule="auto"/>
        <w:rPr>
          <w:rFonts w:ascii="Arial" w:hAnsi="Arial" w:cs="Arial"/>
        </w:rPr>
      </w:pPr>
    </w:p>
    <w:p w14:paraId="63BD0199" w14:textId="77777777" w:rsidR="00AD54BC" w:rsidRPr="00342C74" w:rsidRDefault="00AD54BC" w:rsidP="000E192C">
      <w:pPr>
        <w:spacing w:line="276" w:lineRule="auto"/>
        <w:rPr>
          <w:rFonts w:ascii="Arial" w:hAnsi="Arial" w:cs="Arial"/>
        </w:rPr>
      </w:pPr>
    </w:p>
    <w:p w14:paraId="35AD103D" w14:textId="750FC6B2" w:rsidR="00013608" w:rsidRPr="00015930" w:rsidRDefault="00431084" w:rsidP="00013608">
      <w:pPr>
        <w:jc w:val="both"/>
        <w:rPr>
          <w:rFonts w:ascii="Arial" w:hAnsi="Arial" w:cs="Arial"/>
          <w:b/>
        </w:rPr>
      </w:pPr>
      <w:bookmarkStart w:id="0" w:name="_Hlk171686951"/>
      <w:r>
        <w:rPr>
          <w:rFonts w:ascii="Arial" w:hAnsi="Arial" w:cs="Arial"/>
          <w:b/>
        </w:rPr>
        <w:t xml:space="preserve">Environmental Philosophy, Jurisprudence &amp; Justice </w:t>
      </w:r>
    </w:p>
    <w:bookmarkEnd w:id="0"/>
    <w:p w14:paraId="5F2AD082" w14:textId="3A8236F9" w:rsidR="00483782" w:rsidRDefault="00483782" w:rsidP="000E192C">
      <w:pPr>
        <w:spacing w:line="276" w:lineRule="auto"/>
        <w:rPr>
          <w:rFonts w:ascii="Arial" w:hAnsi="Arial" w:cs="Arial"/>
        </w:rPr>
      </w:pPr>
    </w:p>
    <w:p w14:paraId="7AF78DCF" w14:textId="0FB001A5" w:rsidR="00F97BC1" w:rsidRDefault="00F97BC1" w:rsidP="000E192C">
      <w:pPr>
        <w:spacing w:line="276" w:lineRule="auto"/>
        <w:rPr>
          <w:rFonts w:ascii="Arial" w:hAnsi="Arial" w:cs="Arial"/>
          <w:b/>
          <w:bCs/>
        </w:rPr>
      </w:pPr>
      <w:r w:rsidRPr="00441E24">
        <w:rPr>
          <w:rFonts w:ascii="Arial" w:hAnsi="Arial" w:cs="Arial"/>
          <w:b/>
          <w:bCs/>
        </w:rPr>
        <w:t>Module Framework</w:t>
      </w:r>
    </w:p>
    <w:p w14:paraId="055B8D5C" w14:textId="77777777" w:rsidR="00F97BC1" w:rsidRPr="00F97BC1" w:rsidRDefault="00F97BC1" w:rsidP="000E192C">
      <w:pPr>
        <w:spacing w:line="276" w:lineRule="auto"/>
        <w:rPr>
          <w:rFonts w:ascii="Arial" w:hAnsi="Arial" w:cs="Arial"/>
          <w:b/>
          <w:bCs/>
        </w:rPr>
      </w:pPr>
    </w:p>
    <w:p w14:paraId="14776F4B" w14:textId="4EA62F2D" w:rsidR="00E400BF" w:rsidRDefault="006A4982" w:rsidP="000E192C">
      <w:pPr>
        <w:spacing w:line="276" w:lineRule="auto"/>
        <w:rPr>
          <w:rFonts w:ascii="Arial" w:hAnsi="Arial" w:cs="Arial"/>
        </w:rPr>
      </w:pPr>
      <w:r>
        <w:rPr>
          <w:rFonts w:ascii="Arial" w:hAnsi="Arial" w:cs="Arial"/>
        </w:rPr>
        <w:t>Th</w:t>
      </w:r>
      <w:r w:rsidR="00176F02">
        <w:rPr>
          <w:rFonts w:ascii="Arial" w:hAnsi="Arial" w:cs="Arial"/>
        </w:rPr>
        <w:t xml:space="preserve">is Module </w:t>
      </w:r>
      <w:r>
        <w:rPr>
          <w:rFonts w:ascii="Arial" w:hAnsi="Arial" w:cs="Arial"/>
        </w:rPr>
        <w:t xml:space="preserve">consists of eight </w:t>
      </w:r>
      <w:r w:rsidR="00176F02">
        <w:rPr>
          <w:rFonts w:ascii="Arial" w:hAnsi="Arial" w:cs="Arial"/>
        </w:rPr>
        <w:t>Units as below</w:t>
      </w:r>
      <w:r w:rsidR="003824E1">
        <w:rPr>
          <w:rFonts w:ascii="Arial" w:hAnsi="Arial" w:cs="Arial"/>
        </w:rPr>
        <w:t>,</w:t>
      </w:r>
      <w:r w:rsidR="00176F02">
        <w:rPr>
          <w:rFonts w:ascii="Arial" w:hAnsi="Arial" w:cs="Arial"/>
        </w:rPr>
        <w:t xml:space="preserve"> </w:t>
      </w:r>
      <w:bookmarkStart w:id="1" w:name="_Hlk169861826"/>
      <w:r w:rsidR="003824E1">
        <w:rPr>
          <w:rFonts w:ascii="Arial" w:hAnsi="Arial" w:cs="Arial"/>
        </w:rPr>
        <w:t>with each Unit having the number of Large Group (</w:t>
      </w:r>
      <w:r w:rsidR="003824E1" w:rsidRPr="00E400BF">
        <w:rPr>
          <w:rFonts w:ascii="Arial" w:hAnsi="Arial" w:cs="Arial"/>
          <w:b/>
          <w:bCs/>
        </w:rPr>
        <w:t>LG</w:t>
      </w:r>
      <w:r w:rsidR="003824E1">
        <w:rPr>
          <w:rFonts w:ascii="Arial" w:hAnsi="Arial" w:cs="Arial"/>
        </w:rPr>
        <w:t>) and Workshops (</w:t>
      </w:r>
      <w:r w:rsidR="003824E1" w:rsidRPr="00E400BF">
        <w:rPr>
          <w:rFonts w:ascii="Arial" w:hAnsi="Arial" w:cs="Arial"/>
          <w:b/>
          <w:bCs/>
        </w:rPr>
        <w:t>WS</w:t>
      </w:r>
      <w:r w:rsidR="003824E1">
        <w:rPr>
          <w:rFonts w:ascii="Arial" w:hAnsi="Arial" w:cs="Arial"/>
        </w:rPr>
        <w:t>) as stated</w:t>
      </w:r>
      <w:bookmarkEnd w:id="1"/>
      <w:r w:rsidR="00E400BF">
        <w:rPr>
          <w:rFonts w:ascii="Arial" w:hAnsi="Arial" w:cs="Arial"/>
        </w:rPr>
        <w:t>.</w:t>
      </w:r>
    </w:p>
    <w:p w14:paraId="108CFDDF" w14:textId="77777777" w:rsidR="00E400BF" w:rsidRDefault="00E400BF" w:rsidP="000E192C">
      <w:pPr>
        <w:spacing w:line="276" w:lineRule="auto"/>
        <w:rPr>
          <w:rFonts w:ascii="Arial" w:hAnsi="Arial" w:cs="Arial"/>
        </w:rPr>
      </w:pPr>
    </w:p>
    <w:p w14:paraId="3083B08C" w14:textId="1C0D8E58" w:rsidR="006A4982" w:rsidRDefault="00E400BF" w:rsidP="000E192C">
      <w:pPr>
        <w:spacing w:line="276" w:lineRule="auto"/>
        <w:rPr>
          <w:rFonts w:ascii="Arial" w:hAnsi="Arial" w:cs="Arial"/>
        </w:rPr>
      </w:pPr>
      <w:r>
        <w:rPr>
          <w:rFonts w:ascii="Arial" w:hAnsi="Arial" w:cs="Arial"/>
        </w:rPr>
        <w:t xml:space="preserve">This </w:t>
      </w:r>
      <w:r w:rsidR="00176F02">
        <w:rPr>
          <w:rFonts w:ascii="Arial" w:hAnsi="Arial" w:cs="Arial"/>
        </w:rPr>
        <w:t xml:space="preserve">current </w:t>
      </w:r>
      <w:r>
        <w:rPr>
          <w:rFonts w:ascii="Arial" w:hAnsi="Arial" w:cs="Arial"/>
        </w:rPr>
        <w:t xml:space="preserve">LG </w:t>
      </w:r>
      <w:r w:rsidR="00176F02">
        <w:rPr>
          <w:rFonts w:ascii="Arial" w:hAnsi="Arial" w:cs="Arial"/>
        </w:rPr>
        <w:t xml:space="preserve">Unit </w:t>
      </w:r>
      <w:r>
        <w:rPr>
          <w:rFonts w:ascii="Arial" w:hAnsi="Arial" w:cs="Arial"/>
        </w:rPr>
        <w:t xml:space="preserve">is </w:t>
      </w:r>
      <w:r w:rsidR="00176F02">
        <w:rPr>
          <w:rFonts w:ascii="Arial" w:hAnsi="Arial" w:cs="Arial"/>
        </w:rPr>
        <w:t xml:space="preserve">highlighted in </w:t>
      </w:r>
      <w:r w:rsidR="004D2D3A" w:rsidRPr="004D2D3A">
        <w:rPr>
          <w:rFonts w:ascii="Arial" w:hAnsi="Arial" w:cs="Arial"/>
          <w:highlight w:val="yellow"/>
        </w:rPr>
        <w:t>yellow</w:t>
      </w:r>
      <w:r>
        <w:rPr>
          <w:rFonts w:ascii="Arial" w:hAnsi="Arial" w:cs="Arial"/>
        </w:rPr>
        <w:t>.</w:t>
      </w:r>
      <w:r w:rsidR="00176F02">
        <w:rPr>
          <w:rFonts w:ascii="Arial" w:hAnsi="Arial" w:cs="Arial"/>
        </w:rPr>
        <w:t xml:space="preserve"> </w:t>
      </w:r>
    </w:p>
    <w:p w14:paraId="37C948F4" w14:textId="77777777" w:rsidR="006A4982" w:rsidRDefault="006A4982" w:rsidP="006A4982">
      <w:pPr>
        <w:spacing w:line="276" w:lineRule="auto"/>
        <w:rPr>
          <w:rFonts w:ascii="Arial" w:hAnsi="Arial" w:cs="Arial"/>
          <w:lang w:val="en-US"/>
        </w:rPr>
      </w:pPr>
    </w:p>
    <w:p w14:paraId="400097F3" w14:textId="3E9BAE8C" w:rsidR="006A4982" w:rsidRPr="00CA7622" w:rsidRDefault="00176F02" w:rsidP="00D62C08">
      <w:pPr>
        <w:spacing w:line="276" w:lineRule="auto"/>
        <w:ind w:left="720"/>
        <w:rPr>
          <w:rFonts w:ascii="Arial" w:hAnsi="Arial" w:cs="Arial"/>
          <w:lang w:val="en-US"/>
        </w:rPr>
      </w:pPr>
      <w:r w:rsidRPr="00013608">
        <w:rPr>
          <w:rFonts w:ascii="Arial" w:hAnsi="Arial" w:cs="Arial"/>
          <w:b/>
          <w:bCs/>
          <w:lang w:val="en-US"/>
        </w:rPr>
        <w:t>Unit</w:t>
      </w:r>
      <w:r w:rsidR="006A4982" w:rsidRPr="00013608">
        <w:rPr>
          <w:rFonts w:ascii="Arial" w:hAnsi="Arial" w:cs="Arial"/>
          <w:b/>
          <w:bCs/>
          <w:lang w:val="en-US"/>
        </w:rPr>
        <w:t xml:space="preserve"> 1: </w:t>
      </w:r>
      <w:r w:rsidRPr="00013608">
        <w:rPr>
          <w:rFonts w:ascii="Arial" w:hAnsi="Arial" w:cs="Arial"/>
          <w:i/>
          <w:iCs/>
          <w:lang w:val="en-US"/>
        </w:rPr>
        <w:t>Introduction to Environmental Law</w:t>
      </w:r>
      <w:r w:rsidR="003824E1" w:rsidRPr="00013608">
        <w:rPr>
          <w:rFonts w:ascii="Arial" w:hAnsi="Arial" w:cs="Arial"/>
          <w:lang w:val="en-US"/>
        </w:rPr>
        <w:t xml:space="preserve"> (LG &amp; WS 1 &amp; 2)</w:t>
      </w:r>
    </w:p>
    <w:p w14:paraId="71D220E9" w14:textId="4361A1E9" w:rsidR="006A4982" w:rsidRPr="00CA7622" w:rsidRDefault="00176F02" w:rsidP="00D62C08">
      <w:pPr>
        <w:spacing w:line="276" w:lineRule="auto"/>
        <w:ind w:left="720"/>
        <w:rPr>
          <w:rFonts w:ascii="Arial" w:hAnsi="Arial" w:cs="Arial"/>
          <w:lang w:val="en-US"/>
        </w:rPr>
      </w:pPr>
      <w:r w:rsidRPr="00013608">
        <w:rPr>
          <w:rFonts w:ascii="Arial" w:hAnsi="Arial" w:cs="Arial"/>
          <w:b/>
          <w:bCs/>
          <w:highlight w:val="yellow"/>
          <w:lang w:val="en-US"/>
        </w:rPr>
        <w:t>Unit</w:t>
      </w:r>
      <w:r w:rsidR="006A4982" w:rsidRPr="00013608">
        <w:rPr>
          <w:rFonts w:ascii="Arial" w:hAnsi="Arial" w:cs="Arial"/>
          <w:b/>
          <w:bCs/>
          <w:highlight w:val="yellow"/>
          <w:lang w:val="en-US"/>
        </w:rPr>
        <w:t xml:space="preserve"> 2: </w:t>
      </w:r>
      <w:r w:rsidRPr="00013608">
        <w:rPr>
          <w:rFonts w:ascii="Arial" w:hAnsi="Arial" w:cs="Arial"/>
          <w:i/>
          <w:iCs/>
          <w:highlight w:val="yellow"/>
          <w:lang w:val="en-US"/>
        </w:rPr>
        <w:t>Environmental Philosophy, Jurisprudence &amp; Justice</w:t>
      </w:r>
      <w:r w:rsidR="003824E1" w:rsidRPr="00013608">
        <w:rPr>
          <w:rFonts w:ascii="Arial" w:hAnsi="Arial" w:cs="Arial"/>
          <w:highlight w:val="yellow"/>
          <w:lang w:val="en-US"/>
        </w:rPr>
        <w:t xml:space="preserve"> (LG &amp; WS 3,4,5,6)</w:t>
      </w:r>
      <w:r w:rsidR="003824E1" w:rsidRPr="00CA7622">
        <w:rPr>
          <w:rFonts w:ascii="Arial" w:hAnsi="Arial" w:cs="Arial"/>
          <w:lang w:val="en-US"/>
        </w:rPr>
        <w:t xml:space="preserve"> </w:t>
      </w:r>
    </w:p>
    <w:p w14:paraId="25459078" w14:textId="3EC463AC" w:rsidR="006A4982" w:rsidRPr="00CA7622" w:rsidRDefault="00176F02" w:rsidP="00D62C08">
      <w:pPr>
        <w:spacing w:line="276" w:lineRule="auto"/>
        <w:ind w:left="720"/>
        <w:rPr>
          <w:rFonts w:ascii="Arial" w:hAnsi="Arial" w:cs="Arial"/>
          <w:i/>
          <w:iCs/>
          <w:u w:val="single"/>
          <w:lang w:val="en-US"/>
        </w:rPr>
      </w:pPr>
      <w:r w:rsidRPr="003824E1">
        <w:rPr>
          <w:rFonts w:ascii="Arial" w:hAnsi="Arial" w:cs="Arial"/>
          <w:b/>
          <w:bCs/>
          <w:lang w:val="en-US"/>
        </w:rPr>
        <w:t>Unit</w:t>
      </w:r>
      <w:r w:rsidR="006A4982" w:rsidRPr="003824E1">
        <w:rPr>
          <w:rFonts w:ascii="Arial" w:hAnsi="Arial" w:cs="Arial"/>
          <w:b/>
          <w:bCs/>
          <w:lang w:val="en-US"/>
        </w:rPr>
        <w:t xml:space="preserve"> 3: </w:t>
      </w:r>
      <w:r w:rsidRPr="00CA7622">
        <w:rPr>
          <w:rFonts w:ascii="Arial" w:hAnsi="Arial" w:cs="Arial"/>
          <w:i/>
          <w:iCs/>
          <w:lang w:val="en-US"/>
        </w:rPr>
        <w:t>Development of Environmental Law</w:t>
      </w:r>
      <w:r w:rsidR="003824E1" w:rsidRPr="00CA7622">
        <w:rPr>
          <w:rFonts w:ascii="Arial" w:hAnsi="Arial" w:cs="Arial"/>
          <w:i/>
          <w:iCs/>
          <w:lang w:val="en-US"/>
        </w:rPr>
        <w:t xml:space="preserve"> </w:t>
      </w:r>
      <w:r w:rsidR="003824E1" w:rsidRPr="00CA7622">
        <w:rPr>
          <w:rFonts w:ascii="Arial" w:hAnsi="Arial" w:cs="Arial"/>
          <w:lang w:val="en-US"/>
        </w:rPr>
        <w:t>(LG &amp; WS 7,8,9)</w:t>
      </w:r>
    </w:p>
    <w:p w14:paraId="78C40EF3" w14:textId="382F5DD6" w:rsidR="006A4982" w:rsidRDefault="00176F02" w:rsidP="00D62C08">
      <w:pPr>
        <w:spacing w:line="276" w:lineRule="auto"/>
        <w:ind w:left="720"/>
        <w:rPr>
          <w:rFonts w:ascii="Arial" w:hAnsi="Arial" w:cs="Arial"/>
          <w:lang w:val="en-US"/>
        </w:rPr>
      </w:pPr>
      <w:r w:rsidRPr="00D62C08">
        <w:rPr>
          <w:rFonts w:ascii="Arial" w:hAnsi="Arial" w:cs="Arial"/>
          <w:b/>
          <w:bCs/>
          <w:i/>
          <w:iCs/>
          <w:lang w:val="en-US"/>
        </w:rPr>
        <w:t>Unit</w:t>
      </w:r>
      <w:r w:rsidR="006A4982" w:rsidRPr="00D62C08">
        <w:rPr>
          <w:rFonts w:ascii="Arial" w:hAnsi="Arial" w:cs="Arial"/>
          <w:b/>
          <w:bCs/>
          <w:i/>
          <w:iCs/>
          <w:lang w:val="en-US"/>
        </w:rPr>
        <w:t xml:space="preserve"> 4:</w:t>
      </w:r>
      <w:r w:rsidR="006A4982" w:rsidRPr="003824E1">
        <w:rPr>
          <w:rFonts w:ascii="Arial" w:hAnsi="Arial" w:cs="Arial"/>
          <w:i/>
          <w:iCs/>
          <w:lang w:val="en-US"/>
        </w:rPr>
        <w:t xml:space="preserve"> </w:t>
      </w:r>
      <w:r w:rsidRPr="003824E1">
        <w:rPr>
          <w:rFonts w:ascii="Arial" w:hAnsi="Arial" w:cs="Arial"/>
          <w:i/>
          <w:iCs/>
          <w:lang w:val="en-US"/>
        </w:rPr>
        <w:t>Legal Framework for Protection of Environment in India</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10)</w:t>
      </w:r>
    </w:p>
    <w:p w14:paraId="147E8BCC" w14:textId="65B293D1" w:rsidR="006A4982" w:rsidRPr="003824E1" w:rsidRDefault="00176F02" w:rsidP="00D62C08">
      <w:pPr>
        <w:spacing w:line="276" w:lineRule="auto"/>
        <w:ind w:left="720"/>
        <w:rPr>
          <w:rFonts w:ascii="Arial" w:hAnsi="Arial" w:cs="Arial"/>
          <w:lang w:val="en-US"/>
        </w:rPr>
      </w:pPr>
      <w:r w:rsidRPr="003824E1">
        <w:rPr>
          <w:rFonts w:ascii="Arial" w:hAnsi="Arial" w:cs="Arial"/>
          <w:b/>
          <w:bCs/>
          <w:lang w:val="en-US"/>
        </w:rPr>
        <w:t>Unit 5</w:t>
      </w:r>
      <w:r w:rsidR="006A4982" w:rsidRPr="003824E1">
        <w:rPr>
          <w:rFonts w:ascii="Arial" w:hAnsi="Arial" w:cs="Arial"/>
          <w:b/>
          <w:bCs/>
          <w:lang w:val="en-US"/>
        </w:rPr>
        <w:t xml:space="preserve">: </w:t>
      </w:r>
      <w:r w:rsidRPr="00CA7622">
        <w:rPr>
          <w:rFonts w:ascii="Arial" w:hAnsi="Arial" w:cs="Arial"/>
          <w:i/>
          <w:iCs/>
          <w:lang w:val="en-US"/>
        </w:rPr>
        <w:t xml:space="preserve">Legislation </w:t>
      </w:r>
      <w:r w:rsidR="003824E1" w:rsidRPr="00CA7622">
        <w:rPr>
          <w:rFonts w:ascii="Arial" w:hAnsi="Arial" w:cs="Arial"/>
          <w:i/>
          <w:iCs/>
          <w:lang w:val="en-US"/>
        </w:rPr>
        <w:t>R</w:t>
      </w:r>
      <w:r w:rsidRPr="00CA7622">
        <w:rPr>
          <w:rFonts w:ascii="Arial" w:hAnsi="Arial" w:cs="Arial"/>
          <w:i/>
          <w:iCs/>
          <w:lang w:val="en-US"/>
        </w:rPr>
        <w:t>elating to Environmental Protection &amp; Pollution</w:t>
      </w:r>
      <w:r w:rsidR="003824E1">
        <w:rPr>
          <w:rFonts w:ascii="Arial" w:hAnsi="Arial" w:cs="Arial"/>
          <w:b/>
          <w:bCs/>
          <w:lang w:val="en-US"/>
        </w:rPr>
        <w:t xml:space="preserve"> </w:t>
      </w:r>
      <w:r w:rsidR="003824E1" w:rsidRPr="00CA7622">
        <w:rPr>
          <w:rFonts w:ascii="Arial" w:hAnsi="Arial" w:cs="Arial"/>
          <w:lang w:val="en-US"/>
        </w:rPr>
        <w:t>(LG 11, 12,13)</w:t>
      </w:r>
    </w:p>
    <w:p w14:paraId="55C5CCFA" w14:textId="76B6817C" w:rsidR="006A4982" w:rsidRDefault="00176F02" w:rsidP="00D62C08">
      <w:pPr>
        <w:spacing w:line="276" w:lineRule="auto"/>
        <w:ind w:left="720"/>
        <w:rPr>
          <w:rFonts w:ascii="Arial" w:hAnsi="Arial" w:cs="Arial"/>
          <w:lang w:val="en-US"/>
        </w:rPr>
      </w:pPr>
      <w:r w:rsidRPr="00D62C08">
        <w:rPr>
          <w:rFonts w:ascii="Arial" w:hAnsi="Arial" w:cs="Arial"/>
          <w:b/>
          <w:bCs/>
          <w:i/>
          <w:iCs/>
          <w:lang w:val="en-US"/>
        </w:rPr>
        <w:t>Unit</w:t>
      </w:r>
      <w:r w:rsidR="006A4982" w:rsidRPr="00D62C08">
        <w:rPr>
          <w:rFonts w:ascii="Arial" w:hAnsi="Arial" w:cs="Arial"/>
          <w:b/>
          <w:bCs/>
          <w:i/>
          <w:iCs/>
          <w:lang w:val="en-US"/>
        </w:rPr>
        <w:t xml:space="preserve"> 6:</w:t>
      </w:r>
      <w:r w:rsidR="006A4982" w:rsidRPr="003824E1">
        <w:rPr>
          <w:rFonts w:ascii="Arial" w:hAnsi="Arial" w:cs="Arial"/>
          <w:i/>
          <w:iCs/>
          <w:lang w:val="en-US"/>
        </w:rPr>
        <w:t xml:space="preserve"> </w:t>
      </w:r>
      <w:r w:rsidRPr="003824E1">
        <w:rPr>
          <w:rFonts w:ascii="Arial" w:hAnsi="Arial" w:cs="Arial"/>
          <w:i/>
          <w:iCs/>
          <w:lang w:val="en-US"/>
        </w:rPr>
        <w:t>Protection of Forest, Wildlife &amp; Biodiversity</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w:t>
      </w:r>
      <w:r w:rsidR="003824E1">
        <w:rPr>
          <w:rFonts w:ascii="Arial" w:hAnsi="Arial" w:cs="Arial"/>
          <w:i/>
          <w:iCs/>
          <w:lang w:val="en-US"/>
        </w:rPr>
        <w:t>4</w:t>
      </w:r>
      <w:r w:rsidR="003824E1" w:rsidRPr="003824E1">
        <w:rPr>
          <w:rFonts w:ascii="Arial" w:hAnsi="Arial" w:cs="Arial"/>
          <w:i/>
          <w:iCs/>
          <w:lang w:val="en-US"/>
        </w:rPr>
        <w:t>)</w:t>
      </w:r>
    </w:p>
    <w:p w14:paraId="205571AF" w14:textId="4A3DA5A1" w:rsidR="006A4982" w:rsidRPr="00CA7622" w:rsidRDefault="00176F02" w:rsidP="00D62C08">
      <w:pPr>
        <w:spacing w:line="276" w:lineRule="auto"/>
        <w:ind w:left="720"/>
        <w:rPr>
          <w:rFonts w:ascii="Arial" w:hAnsi="Arial" w:cs="Arial"/>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7: </w:t>
      </w:r>
      <w:r w:rsidRPr="00CA7622">
        <w:rPr>
          <w:rFonts w:ascii="Arial" w:hAnsi="Arial" w:cs="Arial"/>
          <w:i/>
          <w:iCs/>
          <w:lang w:val="en-US"/>
        </w:rPr>
        <w:t>Judicial Approach to Environmental Protection</w:t>
      </w:r>
      <w:r w:rsidR="003824E1" w:rsidRPr="00CA7622">
        <w:rPr>
          <w:rFonts w:ascii="Arial" w:hAnsi="Arial" w:cs="Arial"/>
          <w:i/>
          <w:iCs/>
          <w:lang w:val="en-US"/>
        </w:rPr>
        <w:t xml:space="preserve"> </w:t>
      </w:r>
      <w:r w:rsidR="003824E1" w:rsidRPr="00CA7622">
        <w:rPr>
          <w:rFonts w:ascii="Arial" w:hAnsi="Arial" w:cs="Arial"/>
          <w:lang w:val="en-US"/>
        </w:rPr>
        <w:t>(LG &amp; WS 15 &amp; 16)</w:t>
      </w:r>
    </w:p>
    <w:p w14:paraId="08F6F868" w14:textId="62DC7B7D" w:rsidR="006A4982" w:rsidRPr="003824E1" w:rsidRDefault="00176F02" w:rsidP="00D62C08">
      <w:pPr>
        <w:spacing w:line="276" w:lineRule="auto"/>
        <w:ind w:left="720"/>
        <w:rPr>
          <w:rFonts w:ascii="Arial" w:hAnsi="Arial" w:cs="Arial"/>
          <w:b/>
          <w:bCs/>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8: </w:t>
      </w:r>
      <w:r w:rsidRPr="00CA7622">
        <w:rPr>
          <w:rFonts w:ascii="Arial" w:hAnsi="Arial" w:cs="Arial"/>
          <w:i/>
          <w:iCs/>
          <w:lang w:val="en-US"/>
        </w:rPr>
        <w:t>Trade &amp; Environment</w:t>
      </w:r>
      <w:r w:rsidR="006A4982" w:rsidRPr="00CA7622">
        <w:rPr>
          <w:rFonts w:ascii="Arial" w:hAnsi="Arial" w:cs="Arial"/>
          <w:i/>
          <w:iCs/>
          <w:lang w:val="en-US"/>
        </w:rPr>
        <w:t xml:space="preserve"> </w:t>
      </w:r>
      <w:r w:rsidR="003824E1" w:rsidRPr="00CA7622">
        <w:rPr>
          <w:rFonts w:ascii="Arial" w:hAnsi="Arial" w:cs="Arial"/>
          <w:lang w:val="en-US"/>
        </w:rPr>
        <w:t>(LG &amp; WS 17)</w:t>
      </w:r>
    </w:p>
    <w:p w14:paraId="1EDBF5A4" w14:textId="776B4F05" w:rsidR="006A4982" w:rsidRDefault="006A4982" w:rsidP="006A4982">
      <w:pPr>
        <w:spacing w:line="276" w:lineRule="auto"/>
        <w:rPr>
          <w:rFonts w:ascii="Arial" w:hAnsi="Arial" w:cs="Arial"/>
          <w:lang w:val="en-US"/>
        </w:rPr>
      </w:pPr>
    </w:p>
    <w:p w14:paraId="38DE6CA4" w14:textId="77777777" w:rsidR="00176F02" w:rsidRPr="00342C74" w:rsidRDefault="00176F02" w:rsidP="000E192C">
      <w:pPr>
        <w:spacing w:line="276" w:lineRule="auto"/>
        <w:rPr>
          <w:rFonts w:ascii="Arial" w:hAnsi="Arial" w:cs="Arial"/>
        </w:rPr>
      </w:pPr>
    </w:p>
    <w:p w14:paraId="3072E53F" w14:textId="2BF1ED84" w:rsidR="006A4982" w:rsidRPr="006A4982" w:rsidRDefault="00176F02" w:rsidP="006A4982">
      <w:pPr>
        <w:spacing w:line="276" w:lineRule="auto"/>
        <w:rPr>
          <w:rFonts w:ascii="Arial" w:hAnsi="Arial" w:cs="Arial"/>
          <w:b/>
          <w:bCs/>
        </w:rPr>
      </w:pPr>
      <w:r w:rsidRPr="00441E24">
        <w:rPr>
          <w:rFonts w:ascii="Arial" w:hAnsi="Arial" w:cs="Arial"/>
          <w:b/>
          <w:bCs/>
        </w:rPr>
        <w:t xml:space="preserve">Module Learning </w:t>
      </w:r>
      <w:r w:rsidR="006A4982" w:rsidRPr="00441E24">
        <w:rPr>
          <w:rFonts w:ascii="Arial" w:hAnsi="Arial" w:cs="Arial"/>
          <w:b/>
          <w:bCs/>
        </w:rPr>
        <w:t>Outcomes</w:t>
      </w:r>
    </w:p>
    <w:p w14:paraId="799B5F34" w14:textId="77777777" w:rsidR="006A4982" w:rsidRDefault="006A4982" w:rsidP="006A4982">
      <w:pPr>
        <w:spacing w:line="276" w:lineRule="auto"/>
        <w:rPr>
          <w:rFonts w:ascii="Arial" w:hAnsi="Arial" w:cs="Arial"/>
          <w:bCs/>
        </w:rPr>
      </w:pPr>
    </w:p>
    <w:p w14:paraId="120CB24B" w14:textId="14BBEFEF" w:rsidR="006A4982" w:rsidRDefault="006A4982" w:rsidP="006A4982">
      <w:pPr>
        <w:spacing w:line="276" w:lineRule="auto"/>
        <w:rPr>
          <w:rFonts w:ascii="Arial" w:hAnsi="Arial" w:cs="Arial"/>
          <w:bCs/>
        </w:rPr>
      </w:pPr>
      <w:r w:rsidRPr="00342C74">
        <w:rPr>
          <w:rFonts w:ascii="Arial" w:hAnsi="Arial" w:cs="Arial"/>
          <w:bCs/>
        </w:rPr>
        <w:t>By the end of the Module</w:t>
      </w:r>
      <w:r>
        <w:rPr>
          <w:rFonts w:ascii="Arial" w:hAnsi="Arial" w:cs="Arial"/>
          <w:bCs/>
        </w:rPr>
        <w:t>,</w:t>
      </w:r>
      <w:r w:rsidRPr="00342C74">
        <w:rPr>
          <w:rFonts w:ascii="Arial" w:hAnsi="Arial" w:cs="Arial"/>
          <w:bCs/>
        </w:rPr>
        <w:t xml:space="preserve"> you should be able to:</w:t>
      </w:r>
    </w:p>
    <w:p w14:paraId="0C20B117" w14:textId="77777777" w:rsidR="006A4982" w:rsidRDefault="006A4982" w:rsidP="006A4982">
      <w:pPr>
        <w:spacing w:line="276" w:lineRule="auto"/>
        <w:rPr>
          <w:rFonts w:ascii="Arial" w:hAnsi="Arial" w:cs="Arial"/>
          <w:bCs/>
        </w:rPr>
      </w:pPr>
    </w:p>
    <w:p w14:paraId="5D368646" w14:textId="4527BEB1" w:rsidR="006A4982" w:rsidRPr="00176F02" w:rsidRDefault="00176F02" w:rsidP="00176F02">
      <w:pPr>
        <w:pStyle w:val="ListParagraph"/>
        <w:numPr>
          <w:ilvl w:val="0"/>
          <w:numId w:val="24"/>
        </w:numPr>
        <w:spacing w:line="276" w:lineRule="auto"/>
        <w:rPr>
          <w:rFonts w:ascii="Arial" w:hAnsi="Arial" w:cs="Arial"/>
          <w:bCs/>
          <w:i/>
          <w:iCs/>
        </w:rPr>
      </w:pPr>
      <w:r w:rsidRPr="00176F02">
        <w:rPr>
          <w:rFonts w:ascii="Arial" w:hAnsi="Arial" w:cs="Arial"/>
          <w:bCs/>
          <w:i/>
          <w:iCs/>
        </w:rPr>
        <w:t>D</w:t>
      </w:r>
      <w:r w:rsidRPr="00176F02">
        <w:rPr>
          <w:rStyle w:val="normaltextrun"/>
          <w:rFonts w:ascii="Arial" w:hAnsi="Arial" w:cs="Arial"/>
          <w:i/>
          <w:iCs/>
          <w:color w:val="000000"/>
          <w:shd w:val="clear" w:color="auto" w:fill="FFFFFF"/>
        </w:rPr>
        <w:t>efine the nature, scope, importance and basic principles of environmental law in India</w:t>
      </w:r>
    </w:p>
    <w:p w14:paraId="0FCA157E" w14:textId="77777777" w:rsidR="006A4982" w:rsidRPr="00176F02" w:rsidRDefault="006A4982" w:rsidP="00176F02">
      <w:pPr>
        <w:spacing w:line="276" w:lineRule="auto"/>
        <w:ind w:left="720"/>
        <w:rPr>
          <w:rFonts w:ascii="Arial" w:hAnsi="Arial" w:cs="Arial"/>
          <w:bCs/>
          <w:i/>
          <w:iCs/>
        </w:rPr>
      </w:pPr>
    </w:p>
    <w:p w14:paraId="56A74DB3" w14:textId="091D92CA"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shd w:val="clear" w:color="auto" w:fill="FFFFFF"/>
        </w:rPr>
        <w:t>Explain the social, historical, constitutional and legal developments of environmental law in India vis-a-vis international developments in the field</w:t>
      </w:r>
      <w:r w:rsidR="006A4982" w:rsidRPr="00176F02">
        <w:rPr>
          <w:rFonts w:ascii="Arial" w:hAnsi="Arial" w:cs="Arial"/>
          <w:bCs/>
          <w:i/>
          <w:iCs/>
        </w:rPr>
        <w:t>.</w:t>
      </w:r>
    </w:p>
    <w:p w14:paraId="6B5CBE71" w14:textId="77777777" w:rsidR="006A4982" w:rsidRPr="00176F02" w:rsidRDefault="006A4982" w:rsidP="00176F02">
      <w:pPr>
        <w:spacing w:line="276" w:lineRule="auto"/>
        <w:ind w:left="720"/>
        <w:rPr>
          <w:rFonts w:ascii="Arial" w:hAnsi="Arial" w:cs="Arial"/>
          <w:bCs/>
          <w:i/>
          <w:iCs/>
        </w:rPr>
      </w:pPr>
    </w:p>
    <w:p w14:paraId="6002DCE6" w14:textId="35B7E87C"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Articulate the applicable legal regime specifically legislating for environmental protection and pollution in India</w:t>
      </w:r>
      <w:r w:rsidR="006A4982" w:rsidRPr="00176F02">
        <w:rPr>
          <w:rFonts w:ascii="Arial" w:hAnsi="Arial" w:cs="Arial"/>
          <w:bCs/>
          <w:i/>
          <w:iCs/>
        </w:rPr>
        <w:t xml:space="preserve">. </w:t>
      </w:r>
    </w:p>
    <w:p w14:paraId="68E15A77" w14:textId="77777777" w:rsidR="006A4982" w:rsidRPr="00176F02" w:rsidRDefault="006A4982" w:rsidP="00176F02">
      <w:pPr>
        <w:spacing w:line="276" w:lineRule="auto"/>
        <w:ind w:left="720"/>
        <w:rPr>
          <w:rFonts w:ascii="Arial" w:hAnsi="Arial" w:cs="Arial"/>
          <w:bCs/>
          <w:i/>
          <w:iCs/>
        </w:rPr>
      </w:pPr>
    </w:p>
    <w:p w14:paraId="580AC409" w14:textId="77777777"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Analyze the structure, function and jurisprudence of Special Courts and Tribunals in India on environmental matters</w:t>
      </w:r>
      <w:r w:rsidRPr="00176F02">
        <w:rPr>
          <w:rFonts w:ascii="Arial" w:hAnsi="Arial" w:cs="Arial"/>
          <w:bCs/>
          <w:i/>
          <w:iCs/>
        </w:rPr>
        <w:t xml:space="preserve">. </w:t>
      </w:r>
    </w:p>
    <w:p w14:paraId="47A94462" w14:textId="77777777" w:rsidR="00176F02" w:rsidRPr="00176F02" w:rsidRDefault="00176F02" w:rsidP="00176F02">
      <w:pPr>
        <w:spacing w:line="276" w:lineRule="auto"/>
        <w:rPr>
          <w:rStyle w:val="normaltextrun"/>
          <w:rFonts w:ascii="Arial" w:hAnsi="Arial" w:cs="Arial"/>
          <w:i/>
          <w:iCs/>
          <w:color w:val="000000"/>
          <w:bdr w:val="none" w:sz="0" w:space="0" w:color="auto" w:frame="1"/>
          <w:lang w:val="en-US"/>
        </w:rPr>
      </w:pPr>
    </w:p>
    <w:p w14:paraId="46483157" w14:textId="4B58E9E3"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Evaluate and formulate arguments (oral and written) in environmental law and policy and in other contemporary developments in these areas</w:t>
      </w:r>
    </w:p>
    <w:p w14:paraId="16C17C01" w14:textId="77777777" w:rsidR="00176F02" w:rsidRDefault="00176F02" w:rsidP="000E192C">
      <w:pPr>
        <w:spacing w:line="276" w:lineRule="auto"/>
        <w:rPr>
          <w:rFonts w:ascii="Arial" w:hAnsi="Arial" w:cs="Arial"/>
          <w:b/>
          <w:bCs/>
        </w:rPr>
      </w:pPr>
    </w:p>
    <w:p w14:paraId="7C9C45FB" w14:textId="77777777" w:rsidR="00176F02" w:rsidRDefault="00176F02" w:rsidP="000E192C">
      <w:pPr>
        <w:spacing w:line="276" w:lineRule="auto"/>
        <w:rPr>
          <w:rFonts w:ascii="Arial" w:hAnsi="Arial" w:cs="Arial"/>
          <w:b/>
          <w:bCs/>
        </w:rPr>
      </w:pPr>
    </w:p>
    <w:p w14:paraId="3A5417E6" w14:textId="1BA9AE35" w:rsidR="00176F02" w:rsidRPr="000742D2" w:rsidRDefault="00176F02" w:rsidP="000E192C">
      <w:pPr>
        <w:spacing w:line="276" w:lineRule="auto"/>
        <w:rPr>
          <w:rFonts w:ascii="Arial" w:hAnsi="Arial" w:cs="Arial"/>
          <w:b/>
          <w:bCs/>
        </w:rPr>
      </w:pPr>
      <w:r w:rsidRPr="000742D2">
        <w:rPr>
          <w:rFonts w:ascii="Arial" w:hAnsi="Arial" w:cs="Arial"/>
          <w:b/>
          <w:bCs/>
        </w:rPr>
        <w:t xml:space="preserve">Unit </w:t>
      </w:r>
      <w:r w:rsidR="00013608" w:rsidRPr="000742D2">
        <w:rPr>
          <w:rFonts w:ascii="Arial" w:hAnsi="Arial" w:cs="Arial"/>
          <w:b/>
          <w:bCs/>
        </w:rPr>
        <w:t>2(</w:t>
      </w:r>
      <w:r w:rsidR="00434053" w:rsidRPr="000742D2">
        <w:rPr>
          <w:rFonts w:ascii="Arial" w:hAnsi="Arial" w:cs="Arial"/>
          <w:b/>
          <w:bCs/>
        </w:rPr>
        <w:t>4</w:t>
      </w:r>
      <w:r w:rsidR="00013608" w:rsidRPr="000742D2">
        <w:rPr>
          <w:rFonts w:ascii="Arial" w:hAnsi="Arial" w:cs="Arial"/>
          <w:b/>
          <w:bCs/>
        </w:rPr>
        <w:t>)</w:t>
      </w:r>
      <w:r w:rsidR="008043A7" w:rsidRPr="000742D2">
        <w:rPr>
          <w:rFonts w:ascii="Arial" w:hAnsi="Arial" w:cs="Arial"/>
          <w:b/>
          <w:bCs/>
        </w:rPr>
        <w:t xml:space="preserve"> </w:t>
      </w:r>
      <w:r w:rsidRPr="000742D2">
        <w:rPr>
          <w:rFonts w:ascii="Arial" w:hAnsi="Arial" w:cs="Arial"/>
          <w:b/>
          <w:bCs/>
        </w:rPr>
        <w:t>Learning Outcomes</w:t>
      </w:r>
    </w:p>
    <w:p w14:paraId="53A4F753" w14:textId="77777777" w:rsidR="00176F02" w:rsidRPr="000742D2" w:rsidRDefault="00176F02" w:rsidP="000E192C">
      <w:pPr>
        <w:spacing w:line="276" w:lineRule="auto"/>
        <w:rPr>
          <w:rFonts w:ascii="Arial" w:hAnsi="Arial" w:cs="Arial"/>
          <w:b/>
          <w:bCs/>
        </w:rPr>
      </w:pPr>
    </w:p>
    <w:p w14:paraId="74589319" w14:textId="0E5F260A" w:rsidR="00176F02" w:rsidRPr="000742D2" w:rsidRDefault="00441E24" w:rsidP="000E192C">
      <w:pPr>
        <w:spacing w:line="276" w:lineRule="auto"/>
        <w:rPr>
          <w:rFonts w:ascii="Arial" w:hAnsi="Arial" w:cs="Arial"/>
        </w:rPr>
      </w:pPr>
      <w:r w:rsidRPr="000742D2">
        <w:rPr>
          <w:rFonts w:ascii="Arial" w:hAnsi="Arial" w:cs="Arial"/>
        </w:rPr>
        <w:t xml:space="preserve">By the end of LG </w:t>
      </w:r>
      <w:r w:rsidR="00434053" w:rsidRPr="000742D2">
        <w:rPr>
          <w:rFonts w:ascii="Arial" w:hAnsi="Arial" w:cs="Arial"/>
        </w:rPr>
        <w:t>6</w:t>
      </w:r>
      <w:r w:rsidRPr="000742D2">
        <w:rPr>
          <w:rFonts w:ascii="Arial" w:hAnsi="Arial" w:cs="Arial"/>
        </w:rPr>
        <w:t xml:space="preserve"> and WS </w:t>
      </w:r>
      <w:r w:rsidR="00434053" w:rsidRPr="000742D2">
        <w:rPr>
          <w:rFonts w:ascii="Arial" w:hAnsi="Arial" w:cs="Arial"/>
        </w:rPr>
        <w:t>6</w:t>
      </w:r>
      <w:r w:rsidRPr="000742D2">
        <w:rPr>
          <w:rFonts w:ascii="Arial" w:hAnsi="Arial" w:cs="Arial"/>
        </w:rPr>
        <w:t xml:space="preserve">, you should be able to: </w:t>
      </w:r>
    </w:p>
    <w:p w14:paraId="27C96A55" w14:textId="77777777" w:rsidR="00434053" w:rsidRPr="000742D2" w:rsidRDefault="00434053" w:rsidP="000E192C">
      <w:pPr>
        <w:spacing w:line="276" w:lineRule="auto"/>
        <w:rPr>
          <w:rFonts w:ascii="Arial" w:hAnsi="Arial" w:cs="Arial"/>
        </w:rPr>
      </w:pPr>
    </w:p>
    <w:p w14:paraId="5852C56F" w14:textId="6F770289" w:rsidR="00431084" w:rsidRPr="000742D2" w:rsidRDefault="00431084" w:rsidP="00434053">
      <w:pPr>
        <w:pStyle w:val="ListParagraph"/>
        <w:numPr>
          <w:ilvl w:val="0"/>
          <w:numId w:val="31"/>
        </w:numPr>
        <w:jc w:val="both"/>
        <w:rPr>
          <w:rFonts w:ascii="Arial" w:hAnsi="Arial" w:cs="Arial"/>
          <w:bCs/>
        </w:rPr>
      </w:pPr>
      <w:r w:rsidRPr="000742D2">
        <w:rPr>
          <w:rFonts w:ascii="Arial" w:hAnsi="Arial" w:cs="Arial"/>
          <w:bCs/>
        </w:rPr>
        <w:t xml:space="preserve">Explain the </w:t>
      </w:r>
      <w:r w:rsidR="00434053" w:rsidRPr="000742D2">
        <w:rPr>
          <w:rFonts w:ascii="Arial" w:hAnsi="Arial" w:cs="Arial"/>
          <w:bCs/>
        </w:rPr>
        <w:t xml:space="preserve">precautionary principle. </w:t>
      </w:r>
    </w:p>
    <w:p w14:paraId="7CA9B065" w14:textId="4F5423E9" w:rsidR="0062605F" w:rsidRPr="000742D2" w:rsidRDefault="0062605F" w:rsidP="00434053">
      <w:pPr>
        <w:pStyle w:val="ListParagraph"/>
        <w:numPr>
          <w:ilvl w:val="0"/>
          <w:numId w:val="31"/>
        </w:numPr>
        <w:jc w:val="both"/>
        <w:rPr>
          <w:rFonts w:ascii="Arial" w:hAnsi="Arial" w:cs="Arial"/>
          <w:bCs/>
        </w:rPr>
      </w:pPr>
      <w:r w:rsidRPr="000742D2">
        <w:rPr>
          <w:rFonts w:ascii="Arial" w:hAnsi="Arial" w:cs="Arial"/>
          <w:bCs/>
        </w:rPr>
        <w:t xml:space="preserve">Understand how the precautionary principle has been applied in international law, EU legislation and the Indian context. </w:t>
      </w:r>
    </w:p>
    <w:p w14:paraId="45244B74" w14:textId="154B23C4" w:rsidR="000742D2" w:rsidRPr="000742D2" w:rsidRDefault="000742D2" w:rsidP="00434053">
      <w:pPr>
        <w:pStyle w:val="ListParagraph"/>
        <w:numPr>
          <w:ilvl w:val="0"/>
          <w:numId w:val="31"/>
        </w:numPr>
        <w:jc w:val="both"/>
        <w:rPr>
          <w:rFonts w:ascii="Arial" w:hAnsi="Arial" w:cs="Arial"/>
          <w:bCs/>
        </w:rPr>
      </w:pPr>
      <w:r w:rsidRPr="000742D2">
        <w:rPr>
          <w:rFonts w:ascii="Arial" w:hAnsi="Arial" w:cs="Arial"/>
          <w:bCs/>
        </w:rPr>
        <w:t>Explain inter-generational equity and its relationship with sustainable development.</w:t>
      </w:r>
    </w:p>
    <w:p w14:paraId="0A073AD0" w14:textId="078CD86C" w:rsidR="000742D2" w:rsidRPr="000742D2" w:rsidRDefault="000742D2" w:rsidP="00434053">
      <w:pPr>
        <w:pStyle w:val="ListParagraph"/>
        <w:numPr>
          <w:ilvl w:val="0"/>
          <w:numId w:val="31"/>
        </w:numPr>
        <w:jc w:val="both"/>
        <w:rPr>
          <w:rFonts w:ascii="Arial" w:hAnsi="Arial" w:cs="Arial"/>
          <w:bCs/>
        </w:rPr>
      </w:pPr>
      <w:r w:rsidRPr="000742D2">
        <w:rPr>
          <w:rFonts w:ascii="Arial" w:hAnsi="Arial" w:cs="Arial"/>
          <w:bCs/>
        </w:rPr>
        <w:t xml:space="preserve">Explain sustainable development and how it has been applied in Indian case law. </w:t>
      </w:r>
    </w:p>
    <w:p w14:paraId="4D965CEE" w14:textId="4C94B109" w:rsidR="000742D2" w:rsidRPr="000742D2" w:rsidRDefault="000742D2" w:rsidP="00434053">
      <w:pPr>
        <w:pStyle w:val="ListParagraph"/>
        <w:numPr>
          <w:ilvl w:val="0"/>
          <w:numId w:val="31"/>
        </w:numPr>
        <w:jc w:val="both"/>
        <w:rPr>
          <w:rFonts w:ascii="Arial" w:hAnsi="Arial" w:cs="Arial"/>
          <w:bCs/>
        </w:rPr>
      </w:pPr>
      <w:r w:rsidRPr="000742D2">
        <w:rPr>
          <w:rFonts w:ascii="Arial" w:hAnsi="Arial" w:cs="Arial"/>
          <w:bCs/>
        </w:rPr>
        <w:t xml:space="preserve">Explain the public trust doctrine, including its </w:t>
      </w:r>
      <w:proofErr w:type="spellStart"/>
      <w:r w:rsidRPr="000742D2">
        <w:rPr>
          <w:rFonts w:ascii="Arial" w:hAnsi="Arial" w:cs="Arial"/>
          <w:bCs/>
        </w:rPr>
        <w:t>orgins</w:t>
      </w:r>
      <w:proofErr w:type="spellEnd"/>
      <w:r w:rsidRPr="000742D2">
        <w:rPr>
          <w:rFonts w:ascii="Arial" w:hAnsi="Arial" w:cs="Arial"/>
          <w:bCs/>
        </w:rPr>
        <w:t xml:space="preserve">, and how it has been applied in Indian case law. </w:t>
      </w:r>
    </w:p>
    <w:p w14:paraId="2AFD4568" w14:textId="77777777" w:rsidR="00176F02" w:rsidRDefault="00176F02" w:rsidP="000E192C">
      <w:pPr>
        <w:spacing w:line="276" w:lineRule="auto"/>
        <w:rPr>
          <w:rFonts w:ascii="Arial" w:hAnsi="Arial" w:cs="Arial"/>
        </w:rPr>
      </w:pPr>
    </w:p>
    <w:p w14:paraId="14D9A2A7" w14:textId="77777777" w:rsidR="00176F02" w:rsidRDefault="00176F02" w:rsidP="00176F02">
      <w:pPr>
        <w:spacing w:line="276" w:lineRule="auto"/>
        <w:rPr>
          <w:rFonts w:ascii="Arial" w:hAnsi="Arial" w:cs="Arial"/>
          <w:highlight w:val="yellow"/>
          <w:lang w:val="en-US"/>
        </w:rPr>
      </w:pPr>
    </w:p>
    <w:p w14:paraId="02B1B56B" w14:textId="6D465890" w:rsidR="00176F02" w:rsidRPr="00176F02" w:rsidRDefault="00F97BC1" w:rsidP="00176F02">
      <w:pPr>
        <w:spacing w:line="276" w:lineRule="auto"/>
        <w:rPr>
          <w:rFonts w:ascii="Arial" w:hAnsi="Arial" w:cs="Arial"/>
          <w:b/>
          <w:bCs/>
          <w:lang w:val="en-US"/>
        </w:rPr>
      </w:pPr>
      <w:bookmarkStart w:id="2" w:name="_Hlk169768237"/>
      <w:r w:rsidRPr="00441E24">
        <w:rPr>
          <w:rFonts w:ascii="Arial" w:hAnsi="Arial" w:cs="Arial"/>
          <w:b/>
          <w:bCs/>
          <w:lang w:val="en-US"/>
        </w:rPr>
        <w:t>Engaging with th</w:t>
      </w:r>
      <w:r w:rsidR="00E400BF" w:rsidRPr="00441E24">
        <w:rPr>
          <w:rFonts w:ascii="Arial" w:hAnsi="Arial" w:cs="Arial"/>
          <w:b/>
          <w:bCs/>
          <w:lang w:val="en-US"/>
        </w:rPr>
        <w:t>is</w:t>
      </w:r>
      <w:r w:rsidRPr="00441E24">
        <w:rPr>
          <w:rFonts w:ascii="Arial" w:hAnsi="Arial" w:cs="Arial"/>
          <w:b/>
          <w:bCs/>
          <w:lang w:val="en-US"/>
        </w:rPr>
        <w:t xml:space="preserve"> Large Group</w:t>
      </w:r>
      <w:bookmarkStart w:id="3" w:name="_Hlk169862283"/>
      <w:r w:rsidR="00934E51" w:rsidRPr="00441E24">
        <w:rPr>
          <w:rFonts w:ascii="Arial" w:hAnsi="Arial" w:cs="Arial"/>
          <w:b/>
          <w:bCs/>
          <w:lang w:val="en-US"/>
        </w:rPr>
        <w:t xml:space="preserve"> </w:t>
      </w:r>
      <w:bookmarkEnd w:id="3"/>
      <w:r w:rsidR="00434053">
        <w:rPr>
          <w:rFonts w:ascii="Arial" w:hAnsi="Arial" w:cs="Arial"/>
          <w:b/>
          <w:bCs/>
          <w:lang w:val="en-US"/>
        </w:rPr>
        <w:t>6</w:t>
      </w:r>
      <w:r w:rsidR="000443AD">
        <w:rPr>
          <w:rFonts w:ascii="Arial" w:hAnsi="Arial" w:cs="Arial"/>
          <w:b/>
          <w:bCs/>
          <w:lang w:val="en-US"/>
        </w:rPr>
        <w:t xml:space="preserve"> </w:t>
      </w:r>
      <w:r w:rsidRPr="00441E24">
        <w:rPr>
          <w:rFonts w:ascii="Arial" w:hAnsi="Arial" w:cs="Arial"/>
          <w:b/>
          <w:bCs/>
          <w:lang w:val="en-US"/>
        </w:rPr>
        <w:t>session</w:t>
      </w:r>
      <w:r w:rsidR="00176F02" w:rsidRPr="00441E24">
        <w:rPr>
          <w:rFonts w:ascii="Arial" w:hAnsi="Arial" w:cs="Arial"/>
          <w:b/>
          <w:bCs/>
          <w:lang w:val="en-US"/>
        </w:rPr>
        <w:t>:</w:t>
      </w:r>
      <w:r w:rsidR="00176F02" w:rsidRPr="00176F02">
        <w:rPr>
          <w:rFonts w:ascii="Arial" w:hAnsi="Arial" w:cs="Arial"/>
          <w:b/>
          <w:bCs/>
          <w:lang w:val="en-US"/>
        </w:rPr>
        <w:t xml:space="preserve"> </w:t>
      </w:r>
    </w:p>
    <w:bookmarkEnd w:id="2"/>
    <w:p w14:paraId="5F92180E" w14:textId="053A3587" w:rsidR="00176F02" w:rsidRDefault="00176F02" w:rsidP="000E192C">
      <w:pPr>
        <w:spacing w:line="276" w:lineRule="auto"/>
        <w:rPr>
          <w:rFonts w:ascii="Arial" w:hAnsi="Arial" w:cs="Arial"/>
        </w:rPr>
      </w:pPr>
    </w:p>
    <w:p w14:paraId="787390A8" w14:textId="7C87EDF0" w:rsidR="00F97BC1" w:rsidRDefault="00F97BC1" w:rsidP="000E192C">
      <w:pPr>
        <w:spacing w:line="276" w:lineRule="auto"/>
        <w:rPr>
          <w:rFonts w:ascii="Arial" w:hAnsi="Arial" w:cs="Arial"/>
        </w:rPr>
      </w:pPr>
      <w:bookmarkStart w:id="4" w:name="_Hlk169768256"/>
      <w:r>
        <w:rPr>
          <w:rFonts w:ascii="Arial" w:hAnsi="Arial" w:cs="Arial"/>
        </w:rPr>
        <w:t>To help you engage with th</w:t>
      </w:r>
      <w:r w:rsidR="00E400BF">
        <w:rPr>
          <w:rFonts w:ascii="Arial" w:hAnsi="Arial" w:cs="Arial"/>
        </w:rPr>
        <w:t>is</w:t>
      </w:r>
      <w:r>
        <w:rPr>
          <w:rFonts w:ascii="Arial" w:hAnsi="Arial" w:cs="Arial"/>
        </w:rPr>
        <w:t xml:space="preserve"> L</w:t>
      </w:r>
      <w:r w:rsidR="00E400BF">
        <w:rPr>
          <w:rFonts w:ascii="Arial" w:hAnsi="Arial" w:cs="Arial"/>
        </w:rPr>
        <w:t xml:space="preserve">G </w:t>
      </w:r>
      <w:r w:rsidR="00434053">
        <w:rPr>
          <w:rFonts w:ascii="Arial" w:hAnsi="Arial" w:cs="Arial"/>
        </w:rPr>
        <w:t>6</w:t>
      </w:r>
      <w:r w:rsidR="000443AD">
        <w:rPr>
          <w:rFonts w:ascii="Arial" w:hAnsi="Arial" w:cs="Arial"/>
        </w:rPr>
        <w:t xml:space="preserve"> </w:t>
      </w:r>
      <w:r>
        <w:rPr>
          <w:rFonts w:ascii="Arial" w:hAnsi="Arial" w:cs="Arial"/>
        </w:rPr>
        <w:t>session, you should:</w:t>
      </w:r>
    </w:p>
    <w:bookmarkEnd w:id="4"/>
    <w:p w14:paraId="635A2031" w14:textId="77777777" w:rsidR="00F97BC1" w:rsidRDefault="00F97BC1" w:rsidP="000E192C">
      <w:pPr>
        <w:spacing w:line="276" w:lineRule="auto"/>
        <w:rPr>
          <w:rFonts w:ascii="Arial" w:hAnsi="Arial" w:cs="Arial"/>
        </w:rPr>
      </w:pPr>
    </w:p>
    <w:p w14:paraId="1843D4CD" w14:textId="1DE9A645" w:rsidR="00F97BC1" w:rsidRPr="00F97BC1" w:rsidRDefault="00F97BC1" w:rsidP="000E192C">
      <w:pPr>
        <w:spacing w:line="276" w:lineRule="auto"/>
        <w:rPr>
          <w:rFonts w:ascii="Arial" w:hAnsi="Arial" w:cs="Arial"/>
          <w:i/>
          <w:iCs/>
          <w:u w:val="single"/>
        </w:rPr>
      </w:pPr>
      <w:r>
        <w:rPr>
          <w:rFonts w:ascii="Arial" w:hAnsi="Arial" w:cs="Arial"/>
        </w:rPr>
        <w:tab/>
      </w:r>
      <w:bookmarkStart w:id="5" w:name="_Hlk169768273"/>
      <w:r w:rsidRPr="00F97BC1">
        <w:rPr>
          <w:rFonts w:ascii="Arial" w:hAnsi="Arial" w:cs="Arial"/>
          <w:i/>
          <w:iCs/>
          <w:highlight w:val="green"/>
          <w:u w:val="single"/>
        </w:rPr>
        <w:t>Before the L</w:t>
      </w:r>
      <w:r w:rsidR="00E400BF">
        <w:rPr>
          <w:rFonts w:ascii="Arial" w:hAnsi="Arial" w:cs="Arial"/>
          <w:i/>
          <w:iCs/>
          <w:highlight w:val="green"/>
          <w:u w:val="single"/>
        </w:rPr>
        <w:t xml:space="preserve">G </w:t>
      </w:r>
      <w:r w:rsidRPr="00F97BC1">
        <w:rPr>
          <w:rFonts w:ascii="Arial" w:hAnsi="Arial" w:cs="Arial"/>
          <w:i/>
          <w:iCs/>
          <w:highlight w:val="green"/>
          <w:u w:val="single"/>
        </w:rPr>
        <w:t>session begins</w:t>
      </w:r>
      <w:bookmarkEnd w:id="5"/>
    </w:p>
    <w:p w14:paraId="5C55300D" w14:textId="3FFAE712" w:rsidR="00F97BC1" w:rsidRDefault="00F97BC1" w:rsidP="00F97BC1">
      <w:pPr>
        <w:pStyle w:val="ListParagraph"/>
        <w:numPr>
          <w:ilvl w:val="0"/>
          <w:numId w:val="26"/>
        </w:numPr>
        <w:spacing w:line="276" w:lineRule="auto"/>
        <w:rPr>
          <w:rFonts w:ascii="Arial" w:hAnsi="Arial" w:cs="Arial"/>
        </w:rPr>
      </w:pPr>
      <w:bookmarkStart w:id="6" w:name="_Hlk169768428"/>
      <w:r>
        <w:rPr>
          <w:rFonts w:ascii="Arial" w:hAnsi="Arial" w:cs="Arial"/>
        </w:rPr>
        <w:t>Review any reading material provided in advance of the L</w:t>
      </w:r>
      <w:r w:rsidR="00E400BF">
        <w:rPr>
          <w:rFonts w:ascii="Arial" w:hAnsi="Arial" w:cs="Arial"/>
        </w:rPr>
        <w:t xml:space="preserve">G </w:t>
      </w:r>
      <w:r>
        <w:rPr>
          <w:rFonts w:ascii="Arial" w:hAnsi="Arial" w:cs="Arial"/>
        </w:rPr>
        <w:t xml:space="preserve">session. </w:t>
      </w:r>
    </w:p>
    <w:bookmarkEnd w:id="6"/>
    <w:p w14:paraId="15BABF71" w14:textId="01C7C2E7" w:rsidR="00F97BC1" w:rsidRDefault="00F97BC1" w:rsidP="00F97BC1">
      <w:pPr>
        <w:pStyle w:val="ListParagraph"/>
        <w:numPr>
          <w:ilvl w:val="0"/>
          <w:numId w:val="26"/>
        </w:numPr>
        <w:spacing w:line="276" w:lineRule="auto"/>
        <w:rPr>
          <w:rFonts w:ascii="Arial" w:hAnsi="Arial" w:cs="Arial"/>
        </w:rPr>
      </w:pPr>
      <w:r>
        <w:rPr>
          <w:rFonts w:ascii="Arial" w:hAnsi="Arial" w:cs="Arial"/>
        </w:rPr>
        <w:t xml:space="preserve">Review the </w:t>
      </w:r>
      <w:r w:rsidR="00E400BF">
        <w:rPr>
          <w:rFonts w:ascii="Arial" w:hAnsi="Arial" w:cs="Arial"/>
        </w:rPr>
        <w:t xml:space="preserve">LG </w:t>
      </w:r>
      <w:r>
        <w:rPr>
          <w:rFonts w:ascii="Arial" w:hAnsi="Arial" w:cs="Arial"/>
        </w:rPr>
        <w:t xml:space="preserve">Headline </w:t>
      </w:r>
      <w:r w:rsidR="00E400BF">
        <w:rPr>
          <w:rFonts w:ascii="Arial" w:hAnsi="Arial" w:cs="Arial"/>
        </w:rPr>
        <w:t>I</w:t>
      </w:r>
      <w:r>
        <w:rPr>
          <w:rFonts w:ascii="Arial" w:hAnsi="Arial" w:cs="Arial"/>
        </w:rPr>
        <w:t xml:space="preserve">nformation below, noting any links to external sites.   </w:t>
      </w:r>
    </w:p>
    <w:p w14:paraId="2F080656" w14:textId="77777777" w:rsidR="00F97BC1" w:rsidRDefault="00F97BC1" w:rsidP="00F97BC1">
      <w:pPr>
        <w:pStyle w:val="ListParagraph"/>
        <w:spacing w:line="276" w:lineRule="auto"/>
        <w:rPr>
          <w:rFonts w:ascii="Arial" w:hAnsi="Arial" w:cs="Arial"/>
        </w:rPr>
      </w:pPr>
    </w:p>
    <w:p w14:paraId="303BC985" w14:textId="3A197CEF" w:rsidR="00F97BC1" w:rsidRPr="00F97BC1" w:rsidRDefault="00F97BC1" w:rsidP="00F97BC1">
      <w:pPr>
        <w:pStyle w:val="ListParagraph"/>
        <w:spacing w:line="276" w:lineRule="auto"/>
        <w:rPr>
          <w:rFonts w:ascii="Arial" w:hAnsi="Arial" w:cs="Arial"/>
          <w:i/>
          <w:iCs/>
          <w:u w:val="single"/>
        </w:rPr>
      </w:pPr>
      <w:bookmarkStart w:id="7" w:name="_Hlk169768586"/>
      <w:r w:rsidRPr="00F97BC1">
        <w:rPr>
          <w:rFonts w:ascii="Arial" w:hAnsi="Arial" w:cs="Arial"/>
          <w:i/>
          <w:iCs/>
          <w:highlight w:val="green"/>
          <w:u w:val="single"/>
        </w:rPr>
        <w:t>During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16FEEFA7" w14:textId="56615A53" w:rsidR="00F97BC1" w:rsidRDefault="00F97BC1" w:rsidP="00F317E5">
      <w:pPr>
        <w:pStyle w:val="ListParagraph"/>
        <w:numPr>
          <w:ilvl w:val="0"/>
          <w:numId w:val="26"/>
        </w:numPr>
        <w:spacing w:line="276" w:lineRule="auto"/>
        <w:rPr>
          <w:rFonts w:ascii="Arial" w:hAnsi="Arial" w:cs="Arial"/>
        </w:rPr>
      </w:pPr>
      <w:bookmarkStart w:id="8" w:name="_Hlk169768612"/>
      <w:bookmarkEnd w:id="7"/>
      <w:r w:rsidRPr="00F97BC1">
        <w:rPr>
          <w:rFonts w:ascii="Arial" w:hAnsi="Arial" w:cs="Arial"/>
        </w:rPr>
        <w:t xml:space="preserve">As you listen to your tutor, you should be </w:t>
      </w:r>
      <w:r w:rsidR="00E400BF" w:rsidRPr="00F97BC1">
        <w:rPr>
          <w:rFonts w:ascii="Arial" w:hAnsi="Arial" w:cs="Arial"/>
        </w:rPr>
        <w:t>continuously</w:t>
      </w:r>
      <w:r w:rsidRPr="00F97BC1">
        <w:rPr>
          <w:rFonts w:ascii="Arial" w:hAnsi="Arial" w:cs="Arial"/>
        </w:rPr>
        <w:t xml:space="preserve"> checking your understanding against the Unit Learning Outcomes</w:t>
      </w:r>
      <w:bookmarkEnd w:id="8"/>
      <w:r>
        <w:rPr>
          <w:rFonts w:ascii="Arial" w:hAnsi="Arial" w:cs="Arial"/>
        </w:rPr>
        <w:t>.</w:t>
      </w:r>
    </w:p>
    <w:p w14:paraId="55F5408B" w14:textId="51B70904" w:rsidR="00F97BC1" w:rsidRDefault="00754B56" w:rsidP="00F317E5">
      <w:pPr>
        <w:pStyle w:val="ListParagraph"/>
        <w:numPr>
          <w:ilvl w:val="0"/>
          <w:numId w:val="26"/>
        </w:numPr>
        <w:spacing w:line="276" w:lineRule="auto"/>
        <w:rPr>
          <w:rFonts w:ascii="Arial" w:hAnsi="Arial" w:cs="Arial"/>
        </w:rPr>
      </w:pPr>
      <w:bookmarkStart w:id="9" w:name="_Hlk169865640"/>
      <w:r>
        <w:rPr>
          <w:rFonts w:ascii="Arial" w:hAnsi="Arial" w:cs="Arial"/>
        </w:rPr>
        <w:t>Use</w:t>
      </w:r>
      <w:r w:rsidR="00F97BC1">
        <w:rPr>
          <w:rFonts w:ascii="Arial" w:hAnsi="Arial" w:cs="Arial"/>
        </w:rPr>
        <w:t xml:space="preserve"> the Headline </w:t>
      </w:r>
      <w:r>
        <w:rPr>
          <w:rFonts w:ascii="Arial" w:hAnsi="Arial" w:cs="Arial"/>
        </w:rPr>
        <w:t>I</w:t>
      </w:r>
      <w:r w:rsidR="00F97BC1">
        <w:rPr>
          <w:rFonts w:ascii="Arial" w:hAnsi="Arial" w:cs="Arial"/>
        </w:rPr>
        <w:t xml:space="preserve">nformation below </w:t>
      </w:r>
      <w:r>
        <w:rPr>
          <w:rFonts w:ascii="Arial" w:hAnsi="Arial" w:cs="Arial"/>
        </w:rPr>
        <w:t>to</w:t>
      </w:r>
      <w:r w:rsidR="00F97BC1">
        <w:rPr>
          <w:rFonts w:ascii="Arial" w:hAnsi="Arial" w:cs="Arial"/>
        </w:rPr>
        <w:t xml:space="preserve"> add your notes directly into the appropriate section. </w:t>
      </w:r>
    </w:p>
    <w:p w14:paraId="1B6DA0A5" w14:textId="70A5AEF6" w:rsidR="006472F9" w:rsidRDefault="006472F9" w:rsidP="00F317E5">
      <w:pPr>
        <w:pStyle w:val="ListParagraph"/>
        <w:numPr>
          <w:ilvl w:val="0"/>
          <w:numId w:val="26"/>
        </w:numPr>
        <w:spacing w:line="276" w:lineRule="auto"/>
        <w:rPr>
          <w:rFonts w:ascii="Arial" w:hAnsi="Arial" w:cs="Arial"/>
        </w:rPr>
      </w:pPr>
      <w:bookmarkStart w:id="10" w:name="_Hlk169768637"/>
      <w:bookmarkEnd w:id="9"/>
      <w:r>
        <w:rPr>
          <w:rFonts w:ascii="Arial" w:hAnsi="Arial" w:cs="Arial"/>
        </w:rPr>
        <w:t>Carry out the Activities below when instructed by your tutor.</w:t>
      </w:r>
      <w:bookmarkEnd w:id="10"/>
      <w:r>
        <w:rPr>
          <w:rFonts w:ascii="Arial" w:hAnsi="Arial" w:cs="Arial"/>
        </w:rPr>
        <w:t xml:space="preserve">  </w:t>
      </w:r>
    </w:p>
    <w:p w14:paraId="45B7FE55" w14:textId="77777777" w:rsidR="00F97BC1" w:rsidRDefault="00F97BC1" w:rsidP="00F97BC1">
      <w:pPr>
        <w:pStyle w:val="ListParagraph"/>
        <w:spacing w:line="276" w:lineRule="auto"/>
        <w:rPr>
          <w:rFonts w:ascii="Arial" w:hAnsi="Arial" w:cs="Arial"/>
        </w:rPr>
      </w:pPr>
    </w:p>
    <w:p w14:paraId="56A005E9" w14:textId="79863BB4" w:rsidR="00F97BC1" w:rsidRPr="00F97BC1" w:rsidRDefault="00F97BC1" w:rsidP="00F97BC1">
      <w:pPr>
        <w:pStyle w:val="ListParagraph"/>
        <w:spacing w:line="276" w:lineRule="auto"/>
        <w:rPr>
          <w:rFonts w:ascii="Arial" w:hAnsi="Arial" w:cs="Arial"/>
          <w:i/>
          <w:iCs/>
          <w:u w:val="single"/>
        </w:rPr>
      </w:pPr>
      <w:bookmarkStart w:id="11" w:name="_Hlk169768704"/>
      <w:r w:rsidRPr="00F97BC1">
        <w:rPr>
          <w:rFonts w:ascii="Arial" w:hAnsi="Arial" w:cs="Arial"/>
          <w:i/>
          <w:iCs/>
          <w:highlight w:val="green"/>
          <w:u w:val="single"/>
        </w:rPr>
        <w:t>After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7BCB69F4" w14:textId="6687EF95" w:rsidR="003B27C7" w:rsidRDefault="00F97BC1" w:rsidP="00F97BC1">
      <w:pPr>
        <w:pStyle w:val="ListParagraph"/>
        <w:numPr>
          <w:ilvl w:val="0"/>
          <w:numId w:val="26"/>
        </w:numPr>
        <w:spacing w:line="276" w:lineRule="auto"/>
        <w:rPr>
          <w:rFonts w:ascii="Arial" w:hAnsi="Arial" w:cs="Arial"/>
        </w:rPr>
      </w:pPr>
      <w:bookmarkStart w:id="12" w:name="_Hlk169768716"/>
      <w:bookmarkEnd w:id="11"/>
      <w:r>
        <w:rPr>
          <w:rFonts w:ascii="Arial" w:hAnsi="Arial" w:cs="Arial"/>
        </w:rPr>
        <w:t>Consolidate your understanding by</w:t>
      </w:r>
      <w:r w:rsidR="003B27C7">
        <w:rPr>
          <w:rFonts w:ascii="Arial" w:hAnsi="Arial" w:cs="Arial"/>
        </w:rPr>
        <w:t>:</w:t>
      </w:r>
    </w:p>
    <w:p w14:paraId="451F4B91" w14:textId="0EDFC3EA" w:rsidR="003B27C7" w:rsidRPr="003B27C7" w:rsidRDefault="00754B56" w:rsidP="003B27C7">
      <w:pPr>
        <w:pStyle w:val="ListParagraph"/>
        <w:numPr>
          <w:ilvl w:val="1"/>
          <w:numId w:val="26"/>
        </w:numPr>
        <w:spacing w:line="276" w:lineRule="auto"/>
        <w:rPr>
          <w:rFonts w:ascii="Arial" w:hAnsi="Arial" w:cs="Arial"/>
        </w:rPr>
      </w:pPr>
      <w:r>
        <w:rPr>
          <w:rFonts w:ascii="Arial" w:hAnsi="Arial" w:cs="Arial"/>
        </w:rPr>
        <w:t>reviewing</w:t>
      </w:r>
      <w:r w:rsidR="00F97BC1">
        <w:rPr>
          <w:rFonts w:ascii="Arial" w:hAnsi="Arial" w:cs="Arial"/>
        </w:rPr>
        <w:t xml:space="preserve"> what you have learnt against the </w:t>
      </w:r>
      <w:r w:rsidR="00F97BC1" w:rsidRPr="00754B56">
        <w:rPr>
          <w:rFonts w:ascii="Arial" w:hAnsi="Arial" w:cs="Arial"/>
          <w:u w:val="single"/>
        </w:rPr>
        <w:t>Module</w:t>
      </w:r>
      <w:r w:rsidR="00F97BC1">
        <w:rPr>
          <w:rFonts w:ascii="Arial" w:hAnsi="Arial" w:cs="Arial"/>
        </w:rPr>
        <w:t xml:space="preserve"> Learning Outcomes and the </w:t>
      </w:r>
      <w:r w:rsidR="00F97BC1" w:rsidRPr="00754B56">
        <w:rPr>
          <w:rFonts w:ascii="Arial" w:hAnsi="Arial" w:cs="Arial"/>
          <w:u w:val="single"/>
        </w:rPr>
        <w:t>Module Framework</w:t>
      </w:r>
      <w:r w:rsidR="00F97BC1">
        <w:rPr>
          <w:rFonts w:ascii="Arial" w:hAnsi="Arial" w:cs="Arial"/>
        </w:rPr>
        <w:t xml:space="preserve"> above</w:t>
      </w:r>
      <w:bookmarkEnd w:id="12"/>
      <w:r w:rsidR="0018225A">
        <w:rPr>
          <w:rFonts w:ascii="Arial" w:hAnsi="Arial" w:cs="Arial"/>
        </w:rPr>
        <w:t xml:space="preserve"> (to help you contextualise your learning)</w:t>
      </w:r>
      <w:r w:rsidR="003B27C7">
        <w:rPr>
          <w:rFonts w:ascii="Arial" w:hAnsi="Arial" w:cs="Arial"/>
        </w:rPr>
        <w:t>; and</w:t>
      </w:r>
    </w:p>
    <w:p w14:paraId="7D1ABD8D" w14:textId="77777777" w:rsidR="003B27C7" w:rsidRDefault="003B27C7" w:rsidP="003B27C7">
      <w:pPr>
        <w:pStyle w:val="ListParagraph"/>
        <w:numPr>
          <w:ilvl w:val="1"/>
          <w:numId w:val="26"/>
        </w:numPr>
        <w:spacing w:line="276" w:lineRule="auto"/>
        <w:rPr>
          <w:rFonts w:ascii="Arial" w:hAnsi="Arial" w:cs="Arial"/>
        </w:rPr>
      </w:pPr>
      <w:r>
        <w:rPr>
          <w:rFonts w:ascii="Arial" w:hAnsi="Arial" w:cs="Arial"/>
        </w:rPr>
        <w:t>reviewing your responses to this LG Activities.</w:t>
      </w:r>
    </w:p>
    <w:p w14:paraId="6594DE46" w14:textId="79EA9E18" w:rsidR="003B27C7" w:rsidRDefault="003B27C7" w:rsidP="003B27C7">
      <w:pPr>
        <w:spacing w:line="276" w:lineRule="auto"/>
        <w:ind w:left="1440"/>
        <w:rPr>
          <w:rFonts w:ascii="Arial" w:hAnsi="Arial" w:cs="Arial"/>
          <w:i/>
          <w:iCs/>
        </w:rPr>
      </w:pPr>
      <w:bookmarkStart w:id="13" w:name="_Hlk169865360"/>
      <w:r w:rsidRPr="003B27C7">
        <w:rPr>
          <w:rFonts w:ascii="Arial" w:hAnsi="Arial" w:cs="Arial"/>
        </w:rPr>
        <w:t>(</w:t>
      </w:r>
      <w:proofErr w:type="gramStart"/>
      <w:r w:rsidR="00043468">
        <w:rPr>
          <w:rFonts w:ascii="Arial" w:hAnsi="Arial" w:cs="Arial"/>
          <w:i/>
          <w:iCs/>
        </w:rPr>
        <w:t>eg</w:t>
      </w:r>
      <w:proofErr w:type="gramEnd"/>
      <w:r w:rsidR="00043468">
        <w:rPr>
          <w:rFonts w:ascii="Arial" w:hAnsi="Arial" w:cs="Arial"/>
          <w:i/>
          <w:iCs/>
        </w:rPr>
        <w:t xml:space="preserve"> </w:t>
      </w:r>
      <w:r w:rsidRPr="003B27C7">
        <w:rPr>
          <w:rFonts w:ascii="Arial" w:hAnsi="Arial" w:cs="Arial"/>
          <w:i/>
          <w:iCs/>
        </w:rPr>
        <w:t>what did you find difficult? What did you find most useful? What did you not know which, if you had known, would have helped you respond more effectively to the LG Activities?</w:t>
      </w:r>
      <w:r w:rsidR="00043468">
        <w:rPr>
          <w:rFonts w:ascii="Arial" w:hAnsi="Arial" w:cs="Arial"/>
          <w:i/>
          <w:iCs/>
        </w:rPr>
        <w:t>)</w:t>
      </w:r>
    </w:p>
    <w:p w14:paraId="32AC5063" w14:textId="77777777" w:rsidR="00434053" w:rsidRDefault="00434053" w:rsidP="003B27C7">
      <w:pPr>
        <w:spacing w:line="276" w:lineRule="auto"/>
        <w:ind w:left="1440"/>
        <w:rPr>
          <w:rFonts w:ascii="Arial" w:hAnsi="Arial" w:cs="Arial"/>
          <w:i/>
          <w:iCs/>
        </w:rPr>
      </w:pPr>
    </w:p>
    <w:p w14:paraId="4338920C" w14:textId="77777777" w:rsidR="00434053" w:rsidRDefault="00434053" w:rsidP="003B27C7">
      <w:pPr>
        <w:spacing w:line="276" w:lineRule="auto"/>
        <w:ind w:left="1440"/>
        <w:rPr>
          <w:rFonts w:ascii="Arial" w:hAnsi="Arial" w:cs="Arial"/>
          <w:i/>
          <w:iCs/>
        </w:rPr>
      </w:pPr>
    </w:p>
    <w:p w14:paraId="0E9708C2" w14:textId="77777777" w:rsidR="00434053" w:rsidRPr="003B27C7" w:rsidRDefault="00434053" w:rsidP="003B27C7">
      <w:pPr>
        <w:spacing w:line="276" w:lineRule="auto"/>
        <w:ind w:left="1440"/>
        <w:rPr>
          <w:rFonts w:ascii="Arial" w:hAnsi="Arial" w:cs="Arial"/>
        </w:rPr>
      </w:pPr>
    </w:p>
    <w:bookmarkEnd w:id="13"/>
    <w:p w14:paraId="7C0F66FF" w14:textId="77777777" w:rsidR="003B27C7" w:rsidRDefault="003B27C7" w:rsidP="000E192C">
      <w:pPr>
        <w:spacing w:line="276" w:lineRule="auto"/>
        <w:rPr>
          <w:rFonts w:ascii="Arial" w:hAnsi="Arial" w:cs="Arial"/>
          <w:b/>
          <w:bCs/>
          <w:highlight w:val="yellow"/>
        </w:rPr>
      </w:pPr>
    </w:p>
    <w:p w14:paraId="22443E96" w14:textId="442AF2B4" w:rsidR="00DB4D0D" w:rsidRPr="00D62C08" w:rsidRDefault="00434053" w:rsidP="00D62C08">
      <w:pPr>
        <w:pStyle w:val="Heading1"/>
        <w:numPr>
          <w:ilvl w:val="0"/>
          <w:numId w:val="0"/>
        </w:numPr>
        <w:ind w:left="432" w:hanging="432"/>
        <w:rPr>
          <w:rFonts w:ascii="Arial" w:hAnsi="Arial" w:cs="Arial"/>
          <w:b/>
          <w:bCs/>
          <w:color w:val="000000" w:themeColor="text1"/>
          <w:sz w:val="24"/>
          <w:szCs w:val="24"/>
          <w:u w:val="single"/>
        </w:rPr>
      </w:pPr>
      <w:bookmarkStart w:id="14" w:name="_Hlk169865771"/>
      <w:r w:rsidRPr="00D62C08">
        <w:rPr>
          <w:rFonts w:ascii="Arial" w:hAnsi="Arial" w:cs="Arial"/>
          <w:b/>
          <w:bCs/>
          <w:color w:val="000000" w:themeColor="text1"/>
          <w:sz w:val="24"/>
          <w:szCs w:val="24"/>
          <w:u w:val="single"/>
        </w:rPr>
        <w:t xml:space="preserve">Precautionary principle </w:t>
      </w:r>
    </w:p>
    <w:p w14:paraId="63F47739" w14:textId="348EC490" w:rsidR="006A4982" w:rsidRPr="00D62C08" w:rsidRDefault="006A4982" w:rsidP="000E192C">
      <w:pPr>
        <w:spacing w:line="276" w:lineRule="auto"/>
        <w:rPr>
          <w:rFonts w:ascii="Arial" w:hAnsi="Arial" w:cs="Arial"/>
          <w:color w:val="000000" w:themeColor="text1"/>
        </w:rPr>
      </w:pPr>
    </w:p>
    <w:p w14:paraId="1ED4E3F8" w14:textId="77777777" w:rsidR="00F77AE0" w:rsidRPr="00D62C08" w:rsidRDefault="00F77AE0" w:rsidP="00F77AE0">
      <w:pPr>
        <w:spacing w:line="276" w:lineRule="auto"/>
        <w:rPr>
          <w:rFonts w:ascii="Arial" w:hAnsi="Arial" w:cs="Arial"/>
          <w:color w:val="000000" w:themeColor="text1"/>
        </w:rPr>
      </w:pPr>
      <w:r w:rsidRPr="00D62C08">
        <w:rPr>
          <w:rFonts w:ascii="Arial" w:hAnsi="Arial" w:cs="Arial"/>
          <w:color w:val="000000" w:themeColor="text1"/>
        </w:rPr>
        <w:t>Principle 15 of Rio Declaration 1992</w:t>
      </w:r>
    </w:p>
    <w:p w14:paraId="4AC1061F" w14:textId="77777777" w:rsidR="00413C10" w:rsidRPr="00D62C08" w:rsidRDefault="00413C10" w:rsidP="000E192C">
      <w:pPr>
        <w:spacing w:line="276" w:lineRule="auto"/>
        <w:rPr>
          <w:rFonts w:ascii="Arial" w:hAnsi="Arial" w:cs="Arial"/>
          <w:color w:val="000000" w:themeColor="text1"/>
        </w:rPr>
      </w:pPr>
    </w:p>
    <w:p w14:paraId="38F650F3" w14:textId="77777777" w:rsidR="00413C10" w:rsidRPr="00D62C08" w:rsidRDefault="00413C10" w:rsidP="000E192C">
      <w:pPr>
        <w:spacing w:line="276" w:lineRule="auto"/>
        <w:rPr>
          <w:rFonts w:ascii="Arial" w:hAnsi="Arial" w:cs="Arial"/>
          <w:color w:val="000000" w:themeColor="text1"/>
        </w:rPr>
      </w:pPr>
    </w:p>
    <w:p w14:paraId="0F166DFA" w14:textId="77777777" w:rsidR="00413C10" w:rsidRPr="00D62C08" w:rsidRDefault="00413C10" w:rsidP="000E192C">
      <w:pPr>
        <w:spacing w:line="276" w:lineRule="auto"/>
        <w:rPr>
          <w:rFonts w:ascii="Arial" w:hAnsi="Arial" w:cs="Arial"/>
          <w:color w:val="000000" w:themeColor="text1"/>
        </w:rPr>
      </w:pPr>
    </w:p>
    <w:p w14:paraId="2B904A87" w14:textId="1D477316" w:rsidR="00413C10" w:rsidRPr="00D62C08" w:rsidRDefault="00F77AE0" w:rsidP="00413C10">
      <w:pPr>
        <w:spacing w:line="276" w:lineRule="auto"/>
        <w:rPr>
          <w:rFonts w:ascii="Arial" w:hAnsi="Arial" w:cs="Arial"/>
          <w:color w:val="000000" w:themeColor="text1"/>
        </w:rPr>
      </w:pPr>
      <w:r w:rsidRPr="00D62C08">
        <w:rPr>
          <w:rFonts w:ascii="Arial" w:hAnsi="Arial" w:cs="Arial"/>
          <w:color w:val="000000" w:themeColor="text1"/>
        </w:rPr>
        <w:t>Precaution-based approach</w:t>
      </w:r>
    </w:p>
    <w:p w14:paraId="46D4A65E" w14:textId="77777777" w:rsidR="00F77AE0" w:rsidRPr="00D62C08" w:rsidRDefault="00F77AE0" w:rsidP="00413C10">
      <w:pPr>
        <w:spacing w:line="276" w:lineRule="auto"/>
        <w:rPr>
          <w:rFonts w:ascii="Arial" w:hAnsi="Arial" w:cs="Arial"/>
          <w:color w:val="000000" w:themeColor="text1"/>
        </w:rPr>
      </w:pPr>
    </w:p>
    <w:p w14:paraId="68812A03" w14:textId="77777777" w:rsidR="00F77AE0" w:rsidRPr="00D62C08" w:rsidRDefault="00F77AE0" w:rsidP="00413C10">
      <w:pPr>
        <w:spacing w:line="276" w:lineRule="auto"/>
        <w:rPr>
          <w:rFonts w:ascii="Arial" w:hAnsi="Arial" w:cs="Arial"/>
          <w:color w:val="000000" w:themeColor="text1"/>
        </w:rPr>
      </w:pPr>
    </w:p>
    <w:p w14:paraId="2A98F107" w14:textId="77777777" w:rsidR="00F77AE0" w:rsidRPr="00D62C08" w:rsidRDefault="00F77AE0" w:rsidP="00413C10">
      <w:pPr>
        <w:spacing w:line="276" w:lineRule="auto"/>
        <w:rPr>
          <w:rFonts w:ascii="Arial" w:hAnsi="Arial" w:cs="Arial"/>
          <w:color w:val="000000" w:themeColor="text1"/>
        </w:rPr>
      </w:pPr>
    </w:p>
    <w:p w14:paraId="275D2A29" w14:textId="6BE27BB9" w:rsidR="00F77AE0" w:rsidRPr="00D62C08" w:rsidRDefault="00F77AE0" w:rsidP="00413C10">
      <w:pPr>
        <w:spacing w:line="276" w:lineRule="auto"/>
        <w:rPr>
          <w:rFonts w:ascii="Arial" w:hAnsi="Arial" w:cs="Arial"/>
          <w:color w:val="000000" w:themeColor="text1"/>
        </w:rPr>
      </w:pPr>
    </w:p>
    <w:p w14:paraId="2F843DFC" w14:textId="63BE957C" w:rsidR="00F77AE0" w:rsidRPr="00D62C08" w:rsidRDefault="00F77AE0" w:rsidP="00413C10">
      <w:pPr>
        <w:spacing w:line="276" w:lineRule="auto"/>
        <w:rPr>
          <w:rFonts w:ascii="Arial" w:hAnsi="Arial" w:cs="Arial"/>
          <w:color w:val="000000" w:themeColor="text1"/>
        </w:rPr>
      </w:pPr>
      <w:r w:rsidRPr="00D62C08">
        <w:rPr>
          <w:rFonts w:ascii="Arial" w:hAnsi="Arial" w:cs="Arial"/>
          <w:color w:val="000000" w:themeColor="text1"/>
        </w:rPr>
        <w:t>What does precaution involve?</w:t>
      </w:r>
    </w:p>
    <w:p w14:paraId="04088647" w14:textId="77777777" w:rsidR="005D31A1" w:rsidRPr="00D62C08" w:rsidRDefault="005D31A1" w:rsidP="000E192C">
      <w:pPr>
        <w:spacing w:line="276" w:lineRule="auto"/>
        <w:rPr>
          <w:rFonts w:ascii="Arial" w:hAnsi="Arial" w:cs="Arial"/>
          <w:color w:val="000000" w:themeColor="text1"/>
        </w:rPr>
      </w:pPr>
    </w:p>
    <w:p w14:paraId="36153D9E" w14:textId="77777777" w:rsidR="00AE6835" w:rsidRPr="00D62C08" w:rsidRDefault="00AE6835" w:rsidP="000E192C">
      <w:pPr>
        <w:spacing w:line="276" w:lineRule="auto"/>
        <w:rPr>
          <w:rFonts w:ascii="Arial" w:hAnsi="Arial" w:cs="Arial"/>
          <w:color w:val="000000" w:themeColor="text1"/>
        </w:rPr>
      </w:pPr>
    </w:p>
    <w:p w14:paraId="522550BD" w14:textId="77777777" w:rsidR="000443AD" w:rsidRPr="00D62C08" w:rsidRDefault="000443AD" w:rsidP="000E192C">
      <w:pPr>
        <w:spacing w:line="276" w:lineRule="auto"/>
        <w:rPr>
          <w:rFonts w:ascii="Arial" w:hAnsi="Arial" w:cs="Arial"/>
          <w:color w:val="000000" w:themeColor="text1"/>
        </w:rPr>
      </w:pPr>
    </w:p>
    <w:p w14:paraId="50DC0D77" w14:textId="77777777" w:rsidR="000443AD" w:rsidRPr="00D62C08" w:rsidRDefault="000443AD" w:rsidP="000E192C">
      <w:pPr>
        <w:spacing w:line="276" w:lineRule="auto"/>
        <w:rPr>
          <w:rFonts w:ascii="Arial" w:hAnsi="Arial" w:cs="Arial"/>
          <w:color w:val="000000" w:themeColor="text1"/>
        </w:rPr>
      </w:pPr>
    </w:p>
    <w:p w14:paraId="10CE5A72" w14:textId="7CFC4369" w:rsidR="000443AD" w:rsidRPr="00D62C08" w:rsidRDefault="00434053" w:rsidP="000E192C">
      <w:pPr>
        <w:spacing w:line="276" w:lineRule="auto"/>
        <w:rPr>
          <w:rFonts w:ascii="Arial" w:hAnsi="Arial" w:cs="Arial"/>
          <w:color w:val="000000" w:themeColor="text1"/>
        </w:rPr>
      </w:pPr>
      <w:r w:rsidRPr="00D62C08">
        <w:rPr>
          <w:rFonts w:ascii="Arial" w:hAnsi="Arial" w:cs="Arial"/>
          <w:color w:val="000000" w:themeColor="text1"/>
        </w:rPr>
        <w:t xml:space="preserve">1998 Wingspread Statement </w:t>
      </w:r>
    </w:p>
    <w:p w14:paraId="0849664C" w14:textId="77777777" w:rsidR="00AE6835" w:rsidRPr="00D62C08" w:rsidRDefault="00AE6835" w:rsidP="000E192C">
      <w:pPr>
        <w:spacing w:line="276" w:lineRule="auto"/>
        <w:rPr>
          <w:rFonts w:ascii="Arial" w:hAnsi="Arial" w:cs="Arial"/>
          <w:color w:val="000000" w:themeColor="text1"/>
        </w:rPr>
      </w:pPr>
    </w:p>
    <w:p w14:paraId="51E1B1E5" w14:textId="77777777" w:rsidR="00AE6835" w:rsidRPr="00D62C08" w:rsidRDefault="00AE6835" w:rsidP="000E192C">
      <w:pPr>
        <w:spacing w:line="276" w:lineRule="auto"/>
        <w:rPr>
          <w:rFonts w:ascii="Arial" w:hAnsi="Arial" w:cs="Arial"/>
          <w:color w:val="000000" w:themeColor="text1"/>
        </w:rPr>
      </w:pPr>
    </w:p>
    <w:p w14:paraId="785366F6" w14:textId="77777777" w:rsidR="00AE6835" w:rsidRPr="00D62C08" w:rsidRDefault="00AE6835" w:rsidP="000E192C">
      <w:pPr>
        <w:spacing w:line="276" w:lineRule="auto"/>
        <w:rPr>
          <w:rFonts w:ascii="Arial" w:hAnsi="Arial" w:cs="Arial"/>
          <w:color w:val="000000" w:themeColor="text1"/>
        </w:rPr>
      </w:pPr>
    </w:p>
    <w:p w14:paraId="0710E639" w14:textId="77777777" w:rsidR="00AE6835" w:rsidRPr="00D62C08" w:rsidRDefault="00AE6835" w:rsidP="000E192C">
      <w:pPr>
        <w:spacing w:line="276" w:lineRule="auto"/>
        <w:rPr>
          <w:rFonts w:ascii="Arial" w:hAnsi="Arial" w:cs="Arial"/>
          <w:color w:val="000000" w:themeColor="text1"/>
        </w:rPr>
      </w:pPr>
    </w:p>
    <w:p w14:paraId="39E3CF4E" w14:textId="29B09D09" w:rsidR="00AE6835" w:rsidRPr="00D62C08" w:rsidRDefault="00AE6835" w:rsidP="000E192C">
      <w:pPr>
        <w:spacing w:line="276" w:lineRule="auto"/>
        <w:rPr>
          <w:rFonts w:ascii="Arial" w:hAnsi="Arial" w:cs="Arial"/>
          <w:color w:val="000000" w:themeColor="text1"/>
        </w:rPr>
      </w:pPr>
      <w:r w:rsidRPr="00D62C08">
        <w:rPr>
          <w:rFonts w:ascii="Arial" w:hAnsi="Arial" w:cs="Arial"/>
          <w:color w:val="000000" w:themeColor="text1"/>
        </w:rPr>
        <w:t>How the principle helps policymakers</w:t>
      </w:r>
    </w:p>
    <w:p w14:paraId="5DCB6C38" w14:textId="77777777" w:rsidR="007A499F" w:rsidRPr="00D62C08" w:rsidRDefault="007A499F" w:rsidP="000E192C">
      <w:pPr>
        <w:spacing w:line="276" w:lineRule="auto"/>
        <w:rPr>
          <w:rFonts w:ascii="Arial" w:hAnsi="Arial" w:cs="Arial"/>
          <w:color w:val="000000" w:themeColor="text1"/>
        </w:rPr>
      </w:pPr>
    </w:p>
    <w:p w14:paraId="040DE53D" w14:textId="77777777" w:rsidR="007A499F" w:rsidRPr="00D62C08" w:rsidRDefault="007A499F" w:rsidP="000E192C">
      <w:pPr>
        <w:spacing w:line="276" w:lineRule="auto"/>
        <w:rPr>
          <w:rFonts w:ascii="Arial" w:hAnsi="Arial" w:cs="Arial"/>
          <w:color w:val="000000" w:themeColor="text1"/>
        </w:rPr>
      </w:pPr>
    </w:p>
    <w:p w14:paraId="7920E79A" w14:textId="77777777" w:rsidR="007A499F" w:rsidRPr="00D62C08" w:rsidRDefault="007A499F" w:rsidP="000E192C">
      <w:pPr>
        <w:spacing w:line="276" w:lineRule="auto"/>
        <w:rPr>
          <w:rFonts w:ascii="Arial" w:hAnsi="Arial" w:cs="Arial"/>
          <w:color w:val="000000" w:themeColor="text1"/>
        </w:rPr>
      </w:pPr>
    </w:p>
    <w:p w14:paraId="38479FDE" w14:textId="77777777" w:rsidR="007A499F" w:rsidRPr="00D62C08" w:rsidRDefault="007A499F" w:rsidP="000E192C">
      <w:pPr>
        <w:spacing w:line="276" w:lineRule="auto"/>
        <w:rPr>
          <w:rFonts w:ascii="Arial" w:hAnsi="Arial" w:cs="Arial"/>
          <w:color w:val="000000" w:themeColor="text1"/>
        </w:rPr>
      </w:pPr>
    </w:p>
    <w:p w14:paraId="117A7B7D" w14:textId="2ECCCE28" w:rsidR="007A499F" w:rsidRPr="00D62C08" w:rsidRDefault="007A499F" w:rsidP="000E192C">
      <w:pPr>
        <w:spacing w:line="276" w:lineRule="auto"/>
        <w:rPr>
          <w:rFonts w:ascii="Arial" w:hAnsi="Arial" w:cs="Arial"/>
          <w:color w:val="000000" w:themeColor="text1"/>
        </w:rPr>
      </w:pPr>
      <w:r w:rsidRPr="00D62C08">
        <w:rPr>
          <w:rFonts w:ascii="Arial" w:hAnsi="Arial" w:cs="Arial"/>
          <w:color w:val="000000" w:themeColor="text1"/>
        </w:rPr>
        <w:t>Precautionary principle and areas of public controversy</w:t>
      </w:r>
    </w:p>
    <w:p w14:paraId="091CE3D1" w14:textId="77777777" w:rsidR="000443AD" w:rsidRPr="00D62C08" w:rsidRDefault="000443AD" w:rsidP="000E192C">
      <w:pPr>
        <w:spacing w:line="276" w:lineRule="auto"/>
        <w:rPr>
          <w:rFonts w:ascii="Arial" w:hAnsi="Arial" w:cs="Arial"/>
          <w:color w:val="000000" w:themeColor="text1"/>
        </w:rPr>
      </w:pPr>
    </w:p>
    <w:p w14:paraId="5E4AC87D" w14:textId="77777777" w:rsidR="000443AD" w:rsidRPr="00D62C08" w:rsidRDefault="000443AD" w:rsidP="000E192C">
      <w:pPr>
        <w:spacing w:line="276" w:lineRule="auto"/>
        <w:rPr>
          <w:rFonts w:ascii="Arial" w:hAnsi="Arial" w:cs="Arial"/>
          <w:color w:val="000000" w:themeColor="text1"/>
        </w:rPr>
      </w:pPr>
    </w:p>
    <w:p w14:paraId="1F6DCAFF" w14:textId="77777777" w:rsidR="000443AD" w:rsidRPr="00D62C08" w:rsidRDefault="000443AD" w:rsidP="000E192C">
      <w:pPr>
        <w:spacing w:line="276" w:lineRule="auto"/>
        <w:rPr>
          <w:rFonts w:ascii="Arial" w:hAnsi="Arial" w:cs="Arial"/>
          <w:color w:val="000000" w:themeColor="text1"/>
        </w:rPr>
      </w:pPr>
    </w:p>
    <w:p w14:paraId="77A5BF22" w14:textId="050E27D9" w:rsidR="00413C10" w:rsidRPr="00D62C08" w:rsidRDefault="00E224A8" w:rsidP="000443AD">
      <w:pPr>
        <w:rPr>
          <w:rFonts w:ascii="Arial" w:hAnsi="Arial" w:cs="Arial"/>
          <w:b/>
          <w:color w:val="000000" w:themeColor="text1"/>
        </w:rPr>
      </w:pPr>
      <w:bookmarkStart w:id="15" w:name="_Hlk172122998"/>
      <w:r w:rsidRPr="00D62C08">
        <w:rPr>
          <w:rFonts w:ascii="Arial" w:hAnsi="Arial" w:cs="Arial"/>
          <w:b/>
          <w:color w:val="000000" w:themeColor="text1"/>
        </w:rPr>
        <w:t xml:space="preserve">Activity </w:t>
      </w:r>
      <w:r w:rsidR="00CF7609" w:rsidRPr="00D62C08">
        <w:rPr>
          <w:rFonts w:ascii="Arial" w:hAnsi="Arial" w:cs="Arial"/>
          <w:b/>
          <w:color w:val="000000" w:themeColor="text1"/>
        </w:rPr>
        <w:t xml:space="preserve">1: </w:t>
      </w:r>
      <w:r w:rsidR="00434053" w:rsidRPr="00D62C08">
        <w:rPr>
          <w:rFonts w:ascii="Arial" w:hAnsi="Arial" w:cs="Arial"/>
          <w:b/>
          <w:color w:val="000000" w:themeColor="text1"/>
        </w:rPr>
        <w:t xml:space="preserve">True/False: The precautionary principle states that, if there are threats of severe environmental damage, lack of full scientific certainty shall be a reason to do nothing. </w:t>
      </w:r>
    </w:p>
    <w:bookmarkEnd w:id="15"/>
    <w:p w14:paraId="2ECAB052" w14:textId="2CA27C88" w:rsidR="00176F02" w:rsidRPr="00D62C08" w:rsidRDefault="00176F02" w:rsidP="000E192C">
      <w:pPr>
        <w:spacing w:line="276" w:lineRule="auto"/>
        <w:rPr>
          <w:rFonts w:ascii="Arial" w:hAnsi="Arial" w:cs="Arial"/>
          <w:b/>
          <w:color w:val="000000" w:themeColor="text1"/>
        </w:rPr>
      </w:pPr>
    </w:p>
    <w:p w14:paraId="444BB49F" w14:textId="275D0371" w:rsidR="00542CA0" w:rsidRPr="00D62C08" w:rsidRDefault="00542CA0" w:rsidP="000E192C">
      <w:pPr>
        <w:spacing w:line="276" w:lineRule="auto"/>
        <w:rPr>
          <w:rFonts w:ascii="Arial" w:hAnsi="Arial" w:cs="Arial"/>
          <w:color w:val="000000" w:themeColor="text1"/>
        </w:rPr>
      </w:pPr>
    </w:p>
    <w:p w14:paraId="1A56B0A0" w14:textId="02E5A4F8" w:rsidR="00176F02" w:rsidRPr="00D62C08" w:rsidRDefault="00434053" w:rsidP="00D62C08">
      <w:pPr>
        <w:pStyle w:val="Heading1"/>
        <w:numPr>
          <w:ilvl w:val="0"/>
          <w:numId w:val="0"/>
        </w:numPr>
        <w:ind w:left="432" w:hanging="432"/>
        <w:rPr>
          <w:rFonts w:ascii="Arial" w:hAnsi="Arial" w:cs="Arial"/>
          <w:b/>
          <w:bCs/>
          <w:color w:val="000000" w:themeColor="text1"/>
          <w:sz w:val="24"/>
          <w:szCs w:val="24"/>
          <w:u w:val="single"/>
        </w:rPr>
      </w:pPr>
      <w:r w:rsidRPr="00D62C08">
        <w:rPr>
          <w:rFonts w:ascii="Arial" w:hAnsi="Arial" w:cs="Arial"/>
          <w:b/>
          <w:bCs/>
          <w:color w:val="000000" w:themeColor="text1"/>
          <w:sz w:val="24"/>
          <w:szCs w:val="24"/>
          <w:u w:val="single"/>
        </w:rPr>
        <w:t>Application of the Precautionary Principle</w:t>
      </w:r>
    </w:p>
    <w:p w14:paraId="23065184" w14:textId="77777777" w:rsidR="00176F02" w:rsidRPr="00D62C08" w:rsidRDefault="00176F02" w:rsidP="00176F02">
      <w:pPr>
        <w:rPr>
          <w:rFonts w:ascii="Arial" w:hAnsi="Arial" w:cs="Arial"/>
          <w:color w:val="000000" w:themeColor="text1"/>
        </w:rPr>
      </w:pPr>
    </w:p>
    <w:p w14:paraId="63F26AF4" w14:textId="77777777" w:rsidR="000443AD" w:rsidRPr="00D62C08" w:rsidRDefault="000443AD" w:rsidP="005D31A1">
      <w:pPr>
        <w:jc w:val="both"/>
        <w:rPr>
          <w:rFonts w:ascii="Arial" w:hAnsi="Arial" w:cs="Arial"/>
          <w:bCs/>
          <w:iCs/>
          <w:color w:val="000000" w:themeColor="text1"/>
        </w:rPr>
      </w:pPr>
    </w:p>
    <w:p w14:paraId="30938633" w14:textId="7B6FC156" w:rsidR="007A499F" w:rsidRPr="00D62C08" w:rsidRDefault="007A499F" w:rsidP="005D31A1">
      <w:pPr>
        <w:jc w:val="both"/>
        <w:rPr>
          <w:rFonts w:ascii="Arial" w:hAnsi="Arial" w:cs="Arial"/>
          <w:bCs/>
          <w:iCs/>
          <w:color w:val="000000" w:themeColor="text1"/>
        </w:rPr>
      </w:pPr>
      <w:r w:rsidRPr="00D62C08">
        <w:rPr>
          <w:rFonts w:ascii="Arial" w:hAnsi="Arial" w:cs="Arial"/>
          <w:bCs/>
          <w:iCs/>
          <w:color w:val="000000" w:themeColor="text1"/>
        </w:rPr>
        <w:t>Environmental Principles Policy Statement of England and Wales 2023</w:t>
      </w:r>
    </w:p>
    <w:p w14:paraId="5B3A8746" w14:textId="77777777" w:rsidR="000443AD" w:rsidRPr="00D62C08" w:rsidRDefault="000443AD" w:rsidP="005D31A1">
      <w:pPr>
        <w:jc w:val="both"/>
        <w:rPr>
          <w:rFonts w:ascii="Arial" w:hAnsi="Arial" w:cs="Arial"/>
          <w:bCs/>
          <w:iCs/>
          <w:color w:val="000000" w:themeColor="text1"/>
        </w:rPr>
      </w:pPr>
    </w:p>
    <w:p w14:paraId="7BDB030D" w14:textId="77777777" w:rsidR="000443AD" w:rsidRPr="00D62C08" w:rsidRDefault="000443AD" w:rsidP="005D31A1">
      <w:pPr>
        <w:jc w:val="both"/>
        <w:rPr>
          <w:rFonts w:ascii="Arial" w:hAnsi="Arial" w:cs="Arial"/>
          <w:bCs/>
          <w:iCs/>
          <w:color w:val="000000" w:themeColor="text1"/>
        </w:rPr>
      </w:pPr>
    </w:p>
    <w:p w14:paraId="733BC2EB" w14:textId="77777777" w:rsidR="000443AD" w:rsidRPr="00D62C08" w:rsidRDefault="000443AD" w:rsidP="005D31A1">
      <w:pPr>
        <w:jc w:val="both"/>
        <w:rPr>
          <w:rFonts w:ascii="Arial" w:hAnsi="Arial" w:cs="Arial"/>
          <w:bCs/>
          <w:iCs/>
          <w:color w:val="000000" w:themeColor="text1"/>
        </w:rPr>
      </w:pPr>
    </w:p>
    <w:p w14:paraId="37D75720" w14:textId="049D8226" w:rsidR="007A499F" w:rsidRPr="00D62C08" w:rsidRDefault="007A499F" w:rsidP="005D31A1">
      <w:pPr>
        <w:jc w:val="both"/>
        <w:rPr>
          <w:rFonts w:ascii="Arial" w:hAnsi="Arial" w:cs="Arial"/>
          <w:bCs/>
          <w:iCs/>
          <w:color w:val="000000" w:themeColor="text1"/>
        </w:rPr>
      </w:pPr>
      <w:r w:rsidRPr="00D62C08">
        <w:rPr>
          <w:rFonts w:ascii="Arial" w:hAnsi="Arial" w:cs="Arial"/>
          <w:bCs/>
          <w:iCs/>
          <w:color w:val="000000" w:themeColor="text1"/>
        </w:rPr>
        <w:t xml:space="preserve">International conventions </w:t>
      </w:r>
    </w:p>
    <w:p w14:paraId="10A8F302" w14:textId="77777777" w:rsidR="007A499F" w:rsidRPr="00D62C08" w:rsidRDefault="007A499F" w:rsidP="005D31A1">
      <w:pPr>
        <w:jc w:val="both"/>
        <w:rPr>
          <w:rFonts w:ascii="Arial" w:hAnsi="Arial" w:cs="Arial"/>
          <w:bCs/>
          <w:iCs/>
          <w:color w:val="000000" w:themeColor="text1"/>
        </w:rPr>
      </w:pPr>
    </w:p>
    <w:p w14:paraId="7865B85F" w14:textId="77777777" w:rsidR="007A499F" w:rsidRPr="00D62C08" w:rsidRDefault="007A499F" w:rsidP="005D31A1">
      <w:pPr>
        <w:jc w:val="both"/>
        <w:rPr>
          <w:rFonts w:ascii="Arial" w:hAnsi="Arial" w:cs="Arial"/>
          <w:bCs/>
          <w:iCs/>
          <w:color w:val="000000" w:themeColor="text1"/>
        </w:rPr>
      </w:pPr>
    </w:p>
    <w:p w14:paraId="67658554" w14:textId="77777777" w:rsidR="007A499F" w:rsidRPr="00D62C08" w:rsidRDefault="007A499F" w:rsidP="005D31A1">
      <w:pPr>
        <w:jc w:val="both"/>
        <w:rPr>
          <w:rFonts w:ascii="Arial" w:hAnsi="Arial" w:cs="Arial"/>
          <w:bCs/>
          <w:iCs/>
          <w:color w:val="000000" w:themeColor="text1"/>
        </w:rPr>
      </w:pPr>
    </w:p>
    <w:p w14:paraId="1B2E6012" w14:textId="4E585B51" w:rsidR="007A499F" w:rsidRPr="00D62C08" w:rsidRDefault="007A499F" w:rsidP="005D31A1">
      <w:pPr>
        <w:jc w:val="both"/>
        <w:rPr>
          <w:rFonts w:ascii="Arial" w:hAnsi="Arial" w:cs="Arial"/>
          <w:bCs/>
          <w:iCs/>
          <w:color w:val="000000" w:themeColor="text1"/>
        </w:rPr>
      </w:pPr>
      <w:r w:rsidRPr="00D62C08">
        <w:rPr>
          <w:rFonts w:ascii="Arial" w:hAnsi="Arial" w:cs="Arial"/>
          <w:bCs/>
          <w:iCs/>
          <w:color w:val="000000" w:themeColor="text1"/>
        </w:rPr>
        <w:t xml:space="preserve">EU legislation </w:t>
      </w:r>
    </w:p>
    <w:p w14:paraId="0175BAD4" w14:textId="77777777" w:rsidR="007A499F" w:rsidRPr="00D62C08" w:rsidRDefault="007A499F" w:rsidP="005D31A1">
      <w:pPr>
        <w:jc w:val="both"/>
        <w:rPr>
          <w:rFonts w:ascii="Arial" w:hAnsi="Arial" w:cs="Arial"/>
          <w:bCs/>
          <w:iCs/>
          <w:color w:val="000000" w:themeColor="text1"/>
        </w:rPr>
      </w:pPr>
    </w:p>
    <w:p w14:paraId="689663EE" w14:textId="77777777" w:rsidR="007A499F" w:rsidRPr="00D62C08" w:rsidRDefault="007A499F" w:rsidP="005D31A1">
      <w:pPr>
        <w:jc w:val="both"/>
        <w:rPr>
          <w:rFonts w:ascii="Arial" w:hAnsi="Arial" w:cs="Arial"/>
          <w:bCs/>
          <w:iCs/>
          <w:color w:val="000000" w:themeColor="text1"/>
        </w:rPr>
      </w:pPr>
    </w:p>
    <w:p w14:paraId="3351058A" w14:textId="77777777" w:rsidR="007A499F" w:rsidRPr="00D62C08" w:rsidRDefault="007A499F" w:rsidP="005D31A1">
      <w:pPr>
        <w:jc w:val="both"/>
        <w:rPr>
          <w:rFonts w:ascii="Arial" w:hAnsi="Arial" w:cs="Arial"/>
          <w:bCs/>
          <w:iCs/>
          <w:color w:val="000000" w:themeColor="text1"/>
        </w:rPr>
      </w:pPr>
    </w:p>
    <w:p w14:paraId="43EF3A34" w14:textId="6254CE40" w:rsidR="007A499F" w:rsidRPr="00D62C08" w:rsidRDefault="007A499F" w:rsidP="005D31A1">
      <w:pPr>
        <w:jc w:val="both"/>
        <w:rPr>
          <w:rFonts w:ascii="Arial" w:hAnsi="Arial" w:cs="Arial"/>
          <w:bCs/>
          <w:iCs/>
          <w:color w:val="000000" w:themeColor="text1"/>
        </w:rPr>
      </w:pPr>
      <w:r w:rsidRPr="00D62C08">
        <w:rPr>
          <w:rFonts w:ascii="Arial" w:hAnsi="Arial" w:cs="Arial"/>
          <w:bCs/>
          <w:iCs/>
          <w:color w:val="000000" w:themeColor="text1"/>
        </w:rPr>
        <w:t xml:space="preserve">Indian case law: </w:t>
      </w:r>
      <w:r w:rsidRPr="00D62C08">
        <w:rPr>
          <w:rFonts w:ascii="Arial" w:hAnsi="Arial" w:cs="Arial"/>
          <w:bCs/>
          <w:i/>
          <w:color w:val="000000" w:themeColor="text1"/>
        </w:rPr>
        <w:t>Vellore Citizen Welfare Forum v Union of India</w:t>
      </w:r>
    </w:p>
    <w:p w14:paraId="7652D00C" w14:textId="77777777" w:rsidR="000443AD" w:rsidRPr="00D62C08" w:rsidRDefault="000443AD" w:rsidP="005D31A1">
      <w:pPr>
        <w:jc w:val="both"/>
        <w:rPr>
          <w:rFonts w:ascii="Arial" w:hAnsi="Arial" w:cs="Arial"/>
          <w:bCs/>
          <w:iCs/>
          <w:color w:val="000000" w:themeColor="text1"/>
        </w:rPr>
      </w:pPr>
    </w:p>
    <w:p w14:paraId="5C3A73D0" w14:textId="77777777" w:rsidR="000443AD" w:rsidRPr="00D62C08" w:rsidRDefault="000443AD" w:rsidP="005D31A1">
      <w:pPr>
        <w:jc w:val="both"/>
        <w:rPr>
          <w:rFonts w:ascii="Arial" w:hAnsi="Arial" w:cs="Arial"/>
          <w:bCs/>
          <w:iCs/>
          <w:color w:val="000000" w:themeColor="text1"/>
        </w:rPr>
      </w:pPr>
    </w:p>
    <w:p w14:paraId="64F04B8E" w14:textId="77777777" w:rsidR="000443AD" w:rsidRPr="00D62C08" w:rsidRDefault="000443AD" w:rsidP="005D31A1">
      <w:pPr>
        <w:jc w:val="both"/>
        <w:rPr>
          <w:rFonts w:ascii="Arial" w:hAnsi="Arial" w:cs="Arial"/>
          <w:bCs/>
          <w:iCs/>
          <w:color w:val="000000" w:themeColor="text1"/>
        </w:rPr>
      </w:pPr>
    </w:p>
    <w:p w14:paraId="6DA92DDA" w14:textId="77777777" w:rsidR="0081399E" w:rsidRPr="00D62C08" w:rsidRDefault="0081399E" w:rsidP="005D31A1">
      <w:pPr>
        <w:jc w:val="both"/>
        <w:rPr>
          <w:rFonts w:ascii="Arial" w:hAnsi="Arial" w:cs="Arial"/>
          <w:bCs/>
          <w:iCs/>
          <w:color w:val="000000" w:themeColor="text1"/>
        </w:rPr>
      </w:pPr>
    </w:p>
    <w:p w14:paraId="74A44E3C" w14:textId="12C66975" w:rsidR="00690454" w:rsidRPr="00D62C08" w:rsidRDefault="007A499F" w:rsidP="00176F02">
      <w:pPr>
        <w:spacing w:line="276" w:lineRule="auto"/>
        <w:rPr>
          <w:rFonts w:ascii="Arial" w:hAnsi="Arial" w:cs="Arial"/>
          <w:color w:val="000000" w:themeColor="text1"/>
        </w:rPr>
      </w:pPr>
      <w:r w:rsidRPr="00D62C08">
        <w:rPr>
          <w:rFonts w:ascii="Arial" w:hAnsi="Arial" w:cs="Arial"/>
          <w:color w:val="000000" w:themeColor="text1"/>
        </w:rPr>
        <w:t>National Green Tribunal Act 2010</w:t>
      </w:r>
    </w:p>
    <w:p w14:paraId="6E467527" w14:textId="77777777" w:rsidR="00690454" w:rsidRPr="00D62C08" w:rsidRDefault="00690454" w:rsidP="00176F02">
      <w:pPr>
        <w:spacing w:line="276" w:lineRule="auto"/>
        <w:rPr>
          <w:rFonts w:ascii="Arial" w:hAnsi="Arial" w:cs="Arial"/>
          <w:color w:val="000000" w:themeColor="text1"/>
        </w:rPr>
      </w:pPr>
    </w:p>
    <w:p w14:paraId="360ADB6B" w14:textId="31C029CE" w:rsidR="00F71F6A" w:rsidRPr="00D62C08" w:rsidRDefault="00716A6E" w:rsidP="00F71F6A">
      <w:pPr>
        <w:pStyle w:val="BodyA"/>
        <w:spacing w:line="360" w:lineRule="auto"/>
        <w:rPr>
          <w:rStyle w:val="None"/>
          <w:rFonts w:cs="Arial"/>
          <w:b/>
          <w:bCs/>
          <w:color w:val="000000" w:themeColor="text1"/>
        </w:rPr>
      </w:pPr>
      <w:r w:rsidRPr="00D62C08">
        <w:rPr>
          <w:rFonts w:cs="Arial"/>
          <w:b/>
          <w:color w:val="000000" w:themeColor="text1"/>
        </w:rPr>
        <w:t xml:space="preserve">Activity 2: </w:t>
      </w:r>
      <w:r w:rsidR="00F71F6A" w:rsidRPr="00D62C08">
        <w:rPr>
          <w:rStyle w:val="None"/>
          <w:rFonts w:cs="Arial"/>
          <w:b/>
          <w:bCs/>
          <w:color w:val="000000" w:themeColor="text1"/>
        </w:rPr>
        <w:t xml:space="preserve">True/False: The precautionary principle has been upheld as part of India’s environmental law. </w:t>
      </w:r>
    </w:p>
    <w:p w14:paraId="04FC6A13" w14:textId="5990741B" w:rsidR="006054F5" w:rsidRPr="00D62C08" w:rsidRDefault="006054F5" w:rsidP="00176F02">
      <w:pPr>
        <w:spacing w:line="276" w:lineRule="auto"/>
        <w:rPr>
          <w:rFonts w:ascii="Arial" w:hAnsi="Arial" w:cs="Arial"/>
          <w:b/>
          <w:color w:val="000000" w:themeColor="text1"/>
        </w:rPr>
      </w:pPr>
    </w:p>
    <w:p w14:paraId="5DFE7DB7" w14:textId="77777777" w:rsidR="003C17E5" w:rsidRPr="00D62C08" w:rsidRDefault="003C17E5" w:rsidP="00176F02">
      <w:pPr>
        <w:spacing w:line="276" w:lineRule="auto"/>
        <w:rPr>
          <w:rFonts w:ascii="Arial" w:hAnsi="Arial" w:cs="Arial"/>
          <w:b/>
          <w:color w:val="000000" w:themeColor="text1"/>
        </w:rPr>
      </w:pPr>
    </w:p>
    <w:p w14:paraId="1225F3AF" w14:textId="22565A8D" w:rsidR="00FA10A0" w:rsidRPr="00D62C08" w:rsidRDefault="00434053" w:rsidP="00D62C08">
      <w:pPr>
        <w:pStyle w:val="Heading1"/>
        <w:numPr>
          <w:ilvl w:val="0"/>
          <w:numId w:val="0"/>
        </w:numPr>
        <w:ind w:left="432" w:hanging="432"/>
        <w:rPr>
          <w:rFonts w:ascii="Arial" w:hAnsi="Arial" w:cs="Arial"/>
          <w:b/>
          <w:bCs/>
          <w:color w:val="000000" w:themeColor="text1"/>
          <w:sz w:val="24"/>
          <w:szCs w:val="24"/>
          <w:u w:val="single"/>
        </w:rPr>
      </w:pPr>
      <w:r w:rsidRPr="00D62C08">
        <w:rPr>
          <w:rFonts w:ascii="Arial" w:hAnsi="Arial" w:cs="Arial"/>
          <w:b/>
          <w:bCs/>
          <w:color w:val="000000" w:themeColor="text1"/>
          <w:sz w:val="24"/>
          <w:szCs w:val="24"/>
          <w:u w:val="single"/>
        </w:rPr>
        <w:t>Inter-generational equity</w:t>
      </w:r>
    </w:p>
    <w:p w14:paraId="02E8A2B4" w14:textId="77777777" w:rsidR="00176F02" w:rsidRPr="00D62C08" w:rsidRDefault="00176F02" w:rsidP="00176F02">
      <w:pPr>
        <w:spacing w:line="276" w:lineRule="auto"/>
        <w:rPr>
          <w:rFonts w:ascii="Arial" w:hAnsi="Arial" w:cs="Arial"/>
          <w:b/>
          <w:color w:val="000000" w:themeColor="text1"/>
        </w:rPr>
      </w:pPr>
    </w:p>
    <w:bookmarkEnd w:id="14"/>
    <w:p w14:paraId="33159917" w14:textId="079AD5BE" w:rsidR="00716A6E" w:rsidRPr="00D62C08" w:rsidRDefault="0086586B" w:rsidP="00434053">
      <w:pPr>
        <w:spacing w:line="276" w:lineRule="auto"/>
        <w:rPr>
          <w:rFonts w:ascii="Arial" w:hAnsi="Arial" w:cs="Arial"/>
          <w:bCs/>
          <w:iCs/>
          <w:color w:val="000000" w:themeColor="text1"/>
        </w:rPr>
      </w:pPr>
      <w:r w:rsidRPr="00D62C08">
        <w:rPr>
          <w:rFonts w:ascii="Arial" w:hAnsi="Arial" w:cs="Arial"/>
          <w:bCs/>
          <w:iCs/>
          <w:color w:val="000000" w:themeColor="text1"/>
        </w:rPr>
        <w:t>Definition</w:t>
      </w:r>
    </w:p>
    <w:p w14:paraId="4246D85E" w14:textId="77777777" w:rsidR="0086586B" w:rsidRPr="00D62C08" w:rsidRDefault="0086586B" w:rsidP="00434053">
      <w:pPr>
        <w:spacing w:line="276" w:lineRule="auto"/>
        <w:rPr>
          <w:rFonts w:ascii="Arial" w:hAnsi="Arial" w:cs="Arial"/>
          <w:bCs/>
          <w:iCs/>
          <w:color w:val="000000" w:themeColor="text1"/>
        </w:rPr>
      </w:pPr>
    </w:p>
    <w:p w14:paraId="6F9648B9" w14:textId="77777777" w:rsidR="0086586B" w:rsidRPr="00D62C08" w:rsidRDefault="0086586B" w:rsidP="00434053">
      <w:pPr>
        <w:spacing w:line="276" w:lineRule="auto"/>
        <w:rPr>
          <w:rFonts w:ascii="Arial" w:hAnsi="Arial" w:cs="Arial"/>
          <w:bCs/>
          <w:iCs/>
          <w:color w:val="000000" w:themeColor="text1"/>
        </w:rPr>
      </w:pPr>
    </w:p>
    <w:p w14:paraId="48C43616" w14:textId="77777777" w:rsidR="0086586B" w:rsidRPr="00D62C08" w:rsidRDefault="0086586B" w:rsidP="00434053">
      <w:pPr>
        <w:spacing w:line="276" w:lineRule="auto"/>
        <w:rPr>
          <w:rFonts w:ascii="Arial" w:hAnsi="Arial" w:cs="Arial"/>
          <w:bCs/>
          <w:iCs/>
          <w:color w:val="000000" w:themeColor="text1"/>
        </w:rPr>
      </w:pPr>
    </w:p>
    <w:p w14:paraId="1DBF50B1" w14:textId="257FDD6D" w:rsidR="0086586B" w:rsidRPr="00D62C08" w:rsidRDefault="0086586B" w:rsidP="00434053">
      <w:pPr>
        <w:spacing w:line="276" w:lineRule="auto"/>
        <w:rPr>
          <w:rFonts w:ascii="Arial" w:hAnsi="Arial" w:cs="Arial"/>
          <w:bCs/>
          <w:iCs/>
          <w:color w:val="000000" w:themeColor="text1"/>
        </w:rPr>
      </w:pPr>
      <w:r w:rsidRPr="00D62C08">
        <w:rPr>
          <w:rFonts w:ascii="Arial" w:hAnsi="Arial" w:cs="Arial"/>
          <w:bCs/>
          <w:iCs/>
          <w:color w:val="000000" w:themeColor="text1"/>
        </w:rPr>
        <w:t xml:space="preserve">Can future generations have rights? </w:t>
      </w:r>
    </w:p>
    <w:p w14:paraId="00BE5AB7" w14:textId="77777777" w:rsidR="0086586B" w:rsidRPr="00D62C08" w:rsidRDefault="0086586B" w:rsidP="00434053">
      <w:pPr>
        <w:spacing w:line="276" w:lineRule="auto"/>
        <w:rPr>
          <w:rFonts w:ascii="Arial" w:hAnsi="Arial" w:cs="Arial"/>
          <w:bCs/>
          <w:iCs/>
          <w:color w:val="000000" w:themeColor="text1"/>
        </w:rPr>
      </w:pPr>
    </w:p>
    <w:p w14:paraId="2E6B5687" w14:textId="77777777" w:rsidR="0086586B" w:rsidRPr="00D62C08" w:rsidRDefault="0086586B" w:rsidP="00434053">
      <w:pPr>
        <w:spacing w:line="276" w:lineRule="auto"/>
        <w:rPr>
          <w:rFonts w:ascii="Arial" w:hAnsi="Arial" w:cs="Arial"/>
          <w:bCs/>
          <w:iCs/>
          <w:color w:val="000000" w:themeColor="text1"/>
        </w:rPr>
      </w:pPr>
    </w:p>
    <w:p w14:paraId="377B6608" w14:textId="77777777" w:rsidR="0086586B" w:rsidRPr="00D62C08" w:rsidRDefault="0086586B" w:rsidP="00434053">
      <w:pPr>
        <w:spacing w:line="276" w:lineRule="auto"/>
        <w:rPr>
          <w:rFonts w:ascii="Arial" w:hAnsi="Arial" w:cs="Arial"/>
          <w:bCs/>
          <w:iCs/>
          <w:color w:val="000000" w:themeColor="text1"/>
        </w:rPr>
      </w:pPr>
    </w:p>
    <w:p w14:paraId="490085C6" w14:textId="1990E6F3" w:rsidR="0086586B" w:rsidRPr="00D62C08" w:rsidRDefault="0086586B" w:rsidP="00434053">
      <w:pPr>
        <w:spacing w:line="276" w:lineRule="auto"/>
        <w:rPr>
          <w:rFonts w:ascii="Arial" w:hAnsi="Arial" w:cs="Arial"/>
          <w:bCs/>
          <w:iCs/>
          <w:color w:val="000000" w:themeColor="text1"/>
        </w:rPr>
      </w:pPr>
      <w:r w:rsidRPr="00D62C08">
        <w:rPr>
          <w:rFonts w:ascii="Arial" w:hAnsi="Arial" w:cs="Arial"/>
          <w:bCs/>
          <w:iCs/>
          <w:color w:val="000000" w:themeColor="text1"/>
        </w:rPr>
        <w:t xml:space="preserve">Three principles of inter-generational ecological justice </w:t>
      </w:r>
    </w:p>
    <w:p w14:paraId="7462E45A" w14:textId="77777777" w:rsidR="0086586B" w:rsidRPr="00D62C08" w:rsidRDefault="0086586B" w:rsidP="00434053">
      <w:pPr>
        <w:spacing w:line="276" w:lineRule="auto"/>
        <w:rPr>
          <w:rFonts w:ascii="Arial" w:hAnsi="Arial" w:cs="Arial"/>
          <w:bCs/>
          <w:iCs/>
          <w:color w:val="000000" w:themeColor="text1"/>
        </w:rPr>
      </w:pPr>
    </w:p>
    <w:p w14:paraId="614F2363" w14:textId="77777777" w:rsidR="0086586B" w:rsidRPr="00D62C08" w:rsidRDefault="0086586B" w:rsidP="00434053">
      <w:pPr>
        <w:spacing w:line="276" w:lineRule="auto"/>
        <w:rPr>
          <w:rFonts w:ascii="Arial" w:hAnsi="Arial" w:cs="Arial"/>
          <w:bCs/>
          <w:iCs/>
          <w:color w:val="000000" w:themeColor="text1"/>
        </w:rPr>
      </w:pPr>
    </w:p>
    <w:p w14:paraId="04557A2C" w14:textId="77777777" w:rsidR="0086586B" w:rsidRPr="00D62C08" w:rsidRDefault="0086586B" w:rsidP="00434053">
      <w:pPr>
        <w:spacing w:line="276" w:lineRule="auto"/>
        <w:rPr>
          <w:rFonts w:ascii="Arial" w:hAnsi="Arial" w:cs="Arial"/>
          <w:bCs/>
          <w:iCs/>
          <w:color w:val="000000" w:themeColor="text1"/>
        </w:rPr>
      </w:pPr>
    </w:p>
    <w:p w14:paraId="554F369A" w14:textId="6CCE0638" w:rsidR="0086586B" w:rsidRPr="00D62C08" w:rsidRDefault="0086586B" w:rsidP="00434053">
      <w:pPr>
        <w:spacing w:line="276" w:lineRule="auto"/>
        <w:rPr>
          <w:rFonts w:ascii="Arial" w:hAnsi="Arial" w:cs="Arial"/>
          <w:bCs/>
          <w:iCs/>
          <w:color w:val="000000" w:themeColor="text1"/>
        </w:rPr>
      </w:pPr>
      <w:r w:rsidRPr="00D62C08">
        <w:rPr>
          <w:rFonts w:ascii="Arial" w:hAnsi="Arial" w:cs="Arial"/>
          <w:bCs/>
          <w:i/>
          <w:color w:val="000000" w:themeColor="text1"/>
        </w:rPr>
        <w:t xml:space="preserve">A.P. Pollution Control Board v. Prof. M.V. </w:t>
      </w:r>
      <w:proofErr w:type="spellStart"/>
      <w:r w:rsidRPr="00D62C08">
        <w:rPr>
          <w:rFonts w:ascii="Arial" w:hAnsi="Arial" w:cs="Arial"/>
          <w:bCs/>
          <w:i/>
          <w:color w:val="000000" w:themeColor="text1"/>
        </w:rPr>
        <w:t>Nayadu</w:t>
      </w:r>
      <w:proofErr w:type="spellEnd"/>
      <w:r w:rsidRPr="00D62C08">
        <w:rPr>
          <w:rFonts w:ascii="Arial" w:hAnsi="Arial" w:cs="Arial"/>
          <w:bCs/>
          <w:i/>
          <w:color w:val="000000" w:themeColor="text1"/>
        </w:rPr>
        <w:t xml:space="preserve"> (Retd.) and Ors</w:t>
      </w:r>
      <w:r w:rsidRPr="00D62C08">
        <w:rPr>
          <w:rFonts w:ascii="Arial" w:hAnsi="Arial" w:cs="Arial"/>
          <w:bCs/>
          <w:iCs/>
          <w:color w:val="000000" w:themeColor="text1"/>
        </w:rPr>
        <w:t xml:space="preserve">., AIR 1999 SC 812 and principles of the Stockholm Declaration </w:t>
      </w:r>
    </w:p>
    <w:p w14:paraId="6B6CE967" w14:textId="77777777" w:rsidR="00A51773" w:rsidRPr="00D62C08" w:rsidRDefault="00A51773" w:rsidP="00434053">
      <w:pPr>
        <w:spacing w:line="276" w:lineRule="auto"/>
        <w:rPr>
          <w:rFonts w:ascii="Arial" w:hAnsi="Arial" w:cs="Arial"/>
          <w:bCs/>
          <w:iCs/>
          <w:color w:val="000000" w:themeColor="text1"/>
        </w:rPr>
      </w:pPr>
    </w:p>
    <w:p w14:paraId="3F6BF3CF" w14:textId="77777777" w:rsidR="00A51773" w:rsidRPr="00D62C08" w:rsidRDefault="00A51773" w:rsidP="00434053">
      <w:pPr>
        <w:spacing w:line="276" w:lineRule="auto"/>
        <w:rPr>
          <w:rFonts w:ascii="Arial" w:hAnsi="Arial" w:cs="Arial"/>
          <w:bCs/>
          <w:iCs/>
          <w:color w:val="000000" w:themeColor="text1"/>
        </w:rPr>
      </w:pPr>
    </w:p>
    <w:p w14:paraId="46445632" w14:textId="77777777" w:rsidR="00A51773" w:rsidRPr="00D62C08" w:rsidRDefault="00A51773" w:rsidP="00434053">
      <w:pPr>
        <w:spacing w:line="276" w:lineRule="auto"/>
        <w:rPr>
          <w:rFonts w:ascii="Arial" w:hAnsi="Arial" w:cs="Arial"/>
          <w:bCs/>
          <w:iCs/>
          <w:color w:val="000000" w:themeColor="text1"/>
        </w:rPr>
      </w:pPr>
    </w:p>
    <w:p w14:paraId="3FA955E8" w14:textId="633FBCD5" w:rsidR="00A51773" w:rsidRPr="00D62C08" w:rsidRDefault="00A51773" w:rsidP="00434053">
      <w:pPr>
        <w:spacing w:line="276" w:lineRule="auto"/>
        <w:rPr>
          <w:rFonts w:ascii="Arial" w:hAnsi="Arial" w:cs="Arial"/>
          <w:bCs/>
          <w:iCs/>
          <w:color w:val="000000" w:themeColor="text1"/>
        </w:rPr>
      </w:pPr>
      <w:r w:rsidRPr="00D62C08">
        <w:rPr>
          <w:rFonts w:ascii="Arial" w:hAnsi="Arial" w:cs="Arial"/>
          <w:bCs/>
          <w:iCs/>
          <w:color w:val="000000" w:themeColor="text1"/>
        </w:rPr>
        <w:t>Principle 3 of the Rio Declaration 1992</w:t>
      </w:r>
    </w:p>
    <w:p w14:paraId="61A65DE6" w14:textId="77777777" w:rsidR="00A51773" w:rsidRPr="00D62C08" w:rsidRDefault="00A51773" w:rsidP="00434053">
      <w:pPr>
        <w:spacing w:line="276" w:lineRule="auto"/>
        <w:rPr>
          <w:rFonts w:ascii="Arial" w:hAnsi="Arial" w:cs="Arial"/>
          <w:bCs/>
          <w:iCs/>
          <w:color w:val="000000" w:themeColor="text1"/>
        </w:rPr>
      </w:pPr>
    </w:p>
    <w:p w14:paraId="63833BE3" w14:textId="77777777" w:rsidR="00A51773" w:rsidRPr="00D62C08" w:rsidRDefault="00A51773" w:rsidP="00434053">
      <w:pPr>
        <w:spacing w:line="276" w:lineRule="auto"/>
        <w:rPr>
          <w:rFonts w:ascii="Arial" w:hAnsi="Arial" w:cs="Arial"/>
          <w:bCs/>
          <w:iCs/>
          <w:color w:val="000000" w:themeColor="text1"/>
        </w:rPr>
      </w:pPr>
    </w:p>
    <w:p w14:paraId="7B5207FE" w14:textId="77777777" w:rsidR="00A51773" w:rsidRPr="00D62C08" w:rsidRDefault="00A51773" w:rsidP="00434053">
      <w:pPr>
        <w:spacing w:line="276" w:lineRule="auto"/>
        <w:rPr>
          <w:rFonts w:ascii="Arial" w:hAnsi="Arial" w:cs="Arial"/>
          <w:bCs/>
          <w:iCs/>
          <w:color w:val="000000" w:themeColor="text1"/>
        </w:rPr>
      </w:pPr>
    </w:p>
    <w:p w14:paraId="2DC0BBEF" w14:textId="69E3A261" w:rsidR="00A51773" w:rsidRPr="00D62C08" w:rsidRDefault="00A51773" w:rsidP="00434053">
      <w:pPr>
        <w:spacing w:line="276" w:lineRule="auto"/>
        <w:rPr>
          <w:rFonts w:ascii="Arial" w:hAnsi="Arial" w:cs="Arial"/>
          <w:bCs/>
          <w:iCs/>
          <w:color w:val="000000" w:themeColor="text1"/>
        </w:rPr>
      </w:pPr>
      <w:r w:rsidRPr="00D62C08">
        <w:rPr>
          <w:rFonts w:ascii="Arial" w:hAnsi="Arial" w:cs="Arial"/>
          <w:bCs/>
          <w:iCs/>
          <w:color w:val="000000" w:themeColor="text1"/>
        </w:rPr>
        <w:t xml:space="preserve">Relationship with sustainable development </w:t>
      </w:r>
    </w:p>
    <w:p w14:paraId="315C1FED" w14:textId="77777777" w:rsidR="00A51773" w:rsidRPr="00D62C08" w:rsidRDefault="00A51773" w:rsidP="00434053">
      <w:pPr>
        <w:spacing w:line="276" w:lineRule="auto"/>
        <w:rPr>
          <w:rFonts w:ascii="Arial" w:hAnsi="Arial" w:cs="Arial"/>
          <w:bCs/>
          <w:iCs/>
          <w:color w:val="000000" w:themeColor="text1"/>
        </w:rPr>
      </w:pPr>
    </w:p>
    <w:p w14:paraId="0AB197F0" w14:textId="77777777" w:rsidR="00A51773" w:rsidRPr="00D62C08" w:rsidRDefault="00A51773" w:rsidP="00434053">
      <w:pPr>
        <w:spacing w:line="276" w:lineRule="auto"/>
        <w:rPr>
          <w:rFonts w:ascii="Arial" w:hAnsi="Arial" w:cs="Arial"/>
          <w:bCs/>
          <w:iCs/>
          <w:color w:val="000000" w:themeColor="text1"/>
        </w:rPr>
      </w:pPr>
    </w:p>
    <w:p w14:paraId="7CF70851" w14:textId="77777777" w:rsidR="00A51773" w:rsidRPr="00D62C08" w:rsidRDefault="00A51773" w:rsidP="00A51773">
      <w:pPr>
        <w:pStyle w:val="BodyA"/>
        <w:spacing w:line="360" w:lineRule="auto"/>
        <w:rPr>
          <w:rStyle w:val="None"/>
          <w:rFonts w:cs="Arial"/>
          <w:b/>
          <w:bCs/>
          <w:color w:val="000000" w:themeColor="text1"/>
        </w:rPr>
      </w:pPr>
      <w:r w:rsidRPr="00D62C08">
        <w:rPr>
          <w:rStyle w:val="None"/>
          <w:rFonts w:cs="Arial"/>
          <w:b/>
          <w:bCs/>
          <w:color w:val="000000" w:themeColor="text1"/>
        </w:rPr>
        <w:lastRenderedPageBreak/>
        <w:t>Activity 3: True/False: Intergenerational equity means that the present generation has no obligations to future ones.</w:t>
      </w:r>
    </w:p>
    <w:p w14:paraId="556387C7" w14:textId="58853A6D" w:rsidR="000C5EB1" w:rsidRPr="00D62C08" w:rsidRDefault="00434053" w:rsidP="00D62C08">
      <w:pPr>
        <w:pStyle w:val="Heading1"/>
        <w:numPr>
          <w:ilvl w:val="0"/>
          <w:numId w:val="0"/>
        </w:numPr>
        <w:ind w:left="432" w:hanging="432"/>
        <w:rPr>
          <w:rFonts w:ascii="Arial" w:hAnsi="Arial" w:cs="Arial"/>
          <w:b/>
          <w:bCs/>
          <w:color w:val="000000" w:themeColor="text1"/>
          <w:sz w:val="24"/>
          <w:szCs w:val="24"/>
          <w:u w:val="single"/>
        </w:rPr>
      </w:pPr>
      <w:r w:rsidRPr="00D62C08">
        <w:rPr>
          <w:rFonts w:ascii="Arial" w:hAnsi="Arial" w:cs="Arial"/>
          <w:b/>
          <w:bCs/>
          <w:color w:val="000000" w:themeColor="text1"/>
          <w:sz w:val="24"/>
          <w:szCs w:val="24"/>
          <w:u w:val="single"/>
        </w:rPr>
        <w:t>Sustainable development</w:t>
      </w:r>
    </w:p>
    <w:p w14:paraId="74D82F86" w14:textId="77777777" w:rsidR="003E5F3F" w:rsidRPr="00D62C08" w:rsidRDefault="003E5F3F" w:rsidP="003E5F3F">
      <w:pPr>
        <w:rPr>
          <w:rFonts w:ascii="Arial" w:hAnsi="Arial" w:cs="Arial"/>
          <w:color w:val="000000" w:themeColor="text1"/>
        </w:rPr>
      </w:pPr>
    </w:p>
    <w:p w14:paraId="0E4B4104" w14:textId="73077E8A" w:rsidR="003C17E5" w:rsidRPr="00D62C08" w:rsidRDefault="00A51773" w:rsidP="005A5B2C">
      <w:pPr>
        <w:jc w:val="both"/>
        <w:rPr>
          <w:rFonts w:ascii="Arial" w:hAnsi="Arial" w:cs="Arial"/>
          <w:bCs/>
          <w:iCs/>
          <w:color w:val="000000" w:themeColor="text1"/>
        </w:rPr>
      </w:pPr>
      <w:r w:rsidRPr="00D62C08">
        <w:rPr>
          <w:rFonts w:ascii="Arial" w:hAnsi="Arial" w:cs="Arial"/>
          <w:bCs/>
          <w:iCs/>
          <w:color w:val="000000" w:themeColor="text1"/>
        </w:rPr>
        <w:t>Definition</w:t>
      </w:r>
    </w:p>
    <w:p w14:paraId="07C41D61" w14:textId="77777777" w:rsidR="00A51773" w:rsidRPr="00D62C08" w:rsidRDefault="00A51773" w:rsidP="005A5B2C">
      <w:pPr>
        <w:jc w:val="both"/>
        <w:rPr>
          <w:rFonts w:ascii="Arial" w:hAnsi="Arial" w:cs="Arial"/>
          <w:bCs/>
          <w:iCs/>
          <w:color w:val="000000" w:themeColor="text1"/>
        </w:rPr>
      </w:pPr>
    </w:p>
    <w:p w14:paraId="04DA2956" w14:textId="77777777" w:rsidR="00A51773" w:rsidRPr="00D62C08" w:rsidRDefault="00A51773" w:rsidP="005A5B2C">
      <w:pPr>
        <w:jc w:val="both"/>
        <w:rPr>
          <w:rFonts w:ascii="Arial" w:hAnsi="Arial" w:cs="Arial"/>
          <w:bCs/>
          <w:iCs/>
          <w:color w:val="000000" w:themeColor="text1"/>
        </w:rPr>
      </w:pPr>
    </w:p>
    <w:p w14:paraId="372A294D" w14:textId="77777777" w:rsidR="00A51773" w:rsidRPr="00D62C08" w:rsidRDefault="00A51773" w:rsidP="005A5B2C">
      <w:pPr>
        <w:jc w:val="both"/>
        <w:rPr>
          <w:rFonts w:ascii="Arial" w:hAnsi="Arial" w:cs="Arial"/>
          <w:bCs/>
          <w:iCs/>
          <w:color w:val="000000" w:themeColor="text1"/>
        </w:rPr>
      </w:pPr>
    </w:p>
    <w:p w14:paraId="46FFC79D" w14:textId="77777777" w:rsidR="000742D2" w:rsidRPr="00D62C08" w:rsidRDefault="000742D2" w:rsidP="005A5B2C">
      <w:pPr>
        <w:jc w:val="both"/>
        <w:rPr>
          <w:rFonts w:ascii="Arial" w:hAnsi="Arial" w:cs="Arial"/>
          <w:bCs/>
          <w:iCs/>
          <w:color w:val="000000" w:themeColor="text1"/>
        </w:rPr>
      </w:pPr>
    </w:p>
    <w:p w14:paraId="163C2637" w14:textId="209D20CB" w:rsidR="00A51773" w:rsidRPr="00D62C08" w:rsidRDefault="00A51773" w:rsidP="005A5B2C">
      <w:pPr>
        <w:jc w:val="both"/>
        <w:rPr>
          <w:rFonts w:ascii="Arial" w:hAnsi="Arial" w:cs="Arial"/>
          <w:bCs/>
          <w:iCs/>
          <w:color w:val="000000" w:themeColor="text1"/>
        </w:rPr>
      </w:pPr>
      <w:r w:rsidRPr="00D62C08">
        <w:rPr>
          <w:rFonts w:ascii="Arial" w:hAnsi="Arial" w:cs="Arial"/>
          <w:bCs/>
          <w:iCs/>
          <w:color w:val="000000" w:themeColor="text1"/>
        </w:rPr>
        <w:t xml:space="preserve">Balancing environmental requirements with ecological concerns </w:t>
      </w:r>
    </w:p>
    <w:p w14:paraId="1527E7BD" w14:textId="77777777" w:rsidR="000742D2" w:rsidRPr="00D62C08" w:rsidRDefault="000742D2" w:rsidP="005A5B2C">
      <w:pPr>
        <w:jc w:val="both"/>
        <w:rPr>
          <w:rFonts w:ascii="Arial" w:hAnsi="Arial" w:cs="Arial"/>
          <w:bCs/>
          <w:iCs/>
          <w:color w:val="000000" w:themeColor="text1"/>
        </w:rPr>
      </w:pPr>
    </w:p>
    <w:p w14:paraId="7EFB2C7F" w14:textId="77777777" w:rsidR="000742D2" w:rsidRPr="00D62C08" w:rsidRDefault="000742D2" w:rsidP="005A5B2C">
      <w:pPr>
        <w:jc w:val="both"/>
        <w:rPr>
          <w:rFonts w:ascii="Arial" w:hAnsi="Arial" w:cs="Arial"/>
          <w:bCs/>
          <w:iCs/>
          <w:color w:val="000000" w:themeColor="text1"/>
        </w:rPr>
      </w:pPr>
    </w:p>
    <w:p w14:paraId="2FD1B601" w14:textId="77777777" w:rsidR="000742D2" w:rsidRPr="00D62C08" w:rsidRDefault="000742D2" w:rsidP="005A5B2C">
      <w:pPr>
        <w:jc w:val="both"/>
        <w:rPr>
          <w:rFonts w:ascii="Arial" w:hAnsi="Arial" w:cs="Arial"/>
          <w:bCs/>
          <w:iCs/>
          <w:color w:val="000000" w:themeColor="text1"/>
        </w:rPr>
      </w:pPr>
    </w:p>
    <w:p w14:paraId="601BABDD" w14:textId="77777777" w:rsidR="000742D2" w:rsidRPr="00D62C08" w:rsidRDefault="000742D2" w:rsidP="005A5B2C">
      <w:pPr>
        <w:jc w:val="both"/>
        <w:rPr>
          <w:rFonts w:ascii="Arial" w:hAnsi="Arial" w:cs="Arial"/>
          <w:bCs/>
          <w:iCs/>
          <w:color w:val="000000" w:themeColor="text1"/>
        </w:rPr>
      </w:pPr>
    </w:p>
    <w:p w14:paraId="067D1AF0" w14:textId="1CC22BEC" w:rsidR="000742D2" w:rsidRPr="00D62C08" w:rsidRDefault="000742D2" w:rsidP="005A5B2C">
      <w:pPr>
        <w:jc w:val="both"/>
        <w:rPr>
          <w:rFonts w:ascii="Arial" w:hAnsi="Arial" w:cs="Arial"/>
          <w:bCs/>
          <w:iCs/>
          <w:color w:val="000000" w:themeColor="text1"/>
        </w:rPr>
      </w:pPr>
      <w:r w:rsidRPr="00D62C08">
        <w:rPr>
          <w:rFonts w:ascii="Arial" w:hAnsi="Arial" w:cs="Arial"/>
          <w:bCs/>
          <w:iCs/>
          <w:color w:val="000000" w:themeColor="text1"/>
        </w:rPr>
        <w:t xml:space="preserve">International law development </w:t>
      </w:r>
    </w:p>
    <w:p w14:paraId="6C241961" w14:textId="77777777" w:rsidR="000742D2" w:rsidRPr="00D62C08" w:rsidRDefault="000742D2" w:rsidP="005A5B2C">
      <w:pPr>
        <w:jc w:val="both"/>
        <w:rPr>
          <w:rFonts w:ascii="Arial" w:hAnsi="Arial" w:cs="Arial"/>
          <w:bCs/>
          <w:iCs/>
          <w:color w:val="000000" w:themeColor="text1"/>
        </w:rPr>
      </w:pPr>
    </w:p>
    <w:p w14:paraId="3F0D9490" w14:textId="77777777" w:rsidR="000742D2" w:rsidRPr="00D62C08" w:rsidRDefault="000742D2" w:rsidP="005A5B2C">
      <w:pPr>
        <w:jc w:val="both"/>
        <w:rPr>
          <w:rFonts w:ascii="Arial" w:hAnsi="Arial" w:cs="Arial"/>
          <w:bCs/>
          <w:iCs/>
          <w:color w:val="000000" w:themeColor="text1"/>
        </w:rPr>
      </w:pPr>
    </w:p>
    <w:p w14:paraId="03DC161D" w14:textId="77777777" w:rsidR="000742D2" w:rsidRPr="00D62C08" w:rsidRDefault="000742D2" w:rsidP="005A5B2C">
      <w:pPr>
        <w:jc w:val="both"/>
        <w:rPr>
          <w:rFonts w:ascii="Arial" w:hAnsi="Arial" w:cs="Arial"/>
          <w:bCs/>
          <w:iCs/>
          <w:color w:val="000000" w:themeColor="text1"/>
        </w:rPr>
      </w:pPr>
    </w:p>
    <w:p w14:paraId="68AFA8A0" w14:textId="77777777" w:rsidR="000742D2" w:rsidRPr="00D62C08" w:rsidRDefault="000742D2" w:rsidP="005A5B2C">
      <w:pPr>
        <w:jc w:val="both"/>
        <w:rPr>
          <w:rFonts w:ascii="Arial" w:hAnsi="Arial" w:cs="Arial"/>
          <w:bCs/>
          <w:iCs/>
          <w:color w:val="000000" w:themeColor="text1"/>
        </w:rPr>
      </w:pPr>
    </w:p>
    <w:p w14:paraId="2D5AC4E8" w14:textId="70D639D3" w:rsidR="000742D2" w:rsidRPr="00D62C08" w:rsidRDefault="000742D2" w:rsidP="005A5B2C">
      <w:pPr>
        <w:jc w:val="both"/>
        <w:rPr>
          <w:rFonts w:ascii="Arial" w:hAnsi="Arial" w:cs="Arial"/>
          <w:bCs/>
          <w:iCs/>
          <w:color w:val="000000" w:themeColor="text1"/>
        </w:rPr>
      </w:pPr>
      <w:r w:rsidRPr="00D62C08">
        <w:rPr>
          <w:rFonts w:ascii="Arial" w:hAnsi="Arial" w:cs="Arial"/>
          <w:bCs/>
          <w:i/>
          <w:color w:val="000000" w:themeColor="text1"/>
        </w:rPr>
        <w:t>Amarnath Shrine, In Re</w:t>
      </w:r>
      <w:r w:rsidRPr="00D62C08">
        <w:rPr>
          <w:rFonts w:ascii="Arial" w:hAnsi="Arial" w:cs="Arial"/>
          <w:bCs/>
          <w:iCs/>
          <w:color w:val="000000" w:themeColor="text1"/>
        </w:rPr>
        <w:t xml:space="preserve"> (2013) 3 SCC 247</w:t>
      </w:r>
    </w:p>
    <w:p w14:paraId="308DFF0E" w14:textId="77777777" w:rsidR="003C17E5" w:rsidRPr="00D62C08" w:rsidRDefault="003C17E5" w:rsidP="005A5B2C">
      <w:pPr>
        <w:jc w:val="both"/>
        <w:rPr>
          <w:rFonts w:ascii="Arial" w:hAnsi="Arial" w:cs="Arial"/>
          <w:bCs/>
          <w:iCs/>
          <w:color w:val="000000" w:themeColor="text1"/>
        </w:rPr>
      </w:pPr>
    </w:p>
    <w:p w14:paraId="5DD4708F" w14:textId="77777777" w:rsidR="003C17E5" w:rsidRPr="00D62C08" w:rsidRDefault="003C17E5" w:rsidP="005A5B2C">
      <w:pPr>
        <w:jc w:val="both"/>
        <w:rPr>
          <w:rFonts w:ascii="Arial" w:hAnsi="Arial" w:cs="Arial"/>
          <w:bCs/>
          <w:iCs/>
          <w:color w:val="000000" w:themeColor="text1"/>
        </w:rPr>
      </w:pPr>
    </w:p>
    <w:p w14:paraId="5E3D61B4" w14:textId="77777777" w:rsidR="008B7A52" w:rsidRPr="00D62C08" w:rsidRDefault="008B7A52" w:rsidP="00176F02">
      <w:pPr>
        <w:spacing w:line="276" w:lineRule="auto"/>
        <w:rPr>
          <w:rFonts w:ascii="Arial" w:hAnsi="Arial" w:cs="Arial"/>
          <w:bCs/>
          <w:color w:val="000000" w:themeColor="text1"/>
        </w:rPr>
      </w:pPr>
    </w:p>
    <w:p w14:paraId="7623F8EC" w14:textId="77777777" w:rsidR="000742D2" w:rsidRPr="00D62C08" w:rsidRDefault="000742D2" w:rsidP="000742D2">
      <w:pPr>
        <w:pStyle w:val="BodyA"/>
        <w:spacing w:line="360" w:lineRule="auto"/>
        <w:rPr>
          <w:rStyle w:val="None"/>
          <w:rFonts w:cs="Arial"/>
          <w:b/>
          <w:bCs/>
          <w:color w:val="000000" w:themeColor="text1"/>
        </w:rPr>
      </w:pPr>
      <w:r w:rsidRPr="00D62C08">
        <w:rPr>
          <w:rStyle w:val="None"/>
          <w:rFonts w:cs="Arial"/>
          <w:b/>
          <w:bCs/>
          <w:color w:val="000000" w:themeColor="text1"/>
        </w:rPr>
        <w:t>Activity 4: True/False: Sustainable development is not part of India’s environmental law.</w:t>
      </w:r>
    </w:p>
    <w:p w14:paraId="70B863D8" w14:textId="77777777" w:rsidR="000742D2" w:rsidRPr="00D62C08" w:rsidRDefault="000742D2" w:rsidP="000742D2">
      <w:pPr>
        <w:pStyle w:val="BodyA"/>
        <w:spacing w:line="360" w:lineRule="auto"/>
        <w:rPr>
          <w:rStyle w:val="None"/>
          <w:rFonts w:cs="Arial"/>
          <w:b/>
          <w:bCs/>
          <w:color w:val="000000" w:themeColor="text1"/>
        </w:rPr>
      </w:pPr>
    </w:p>
    <w:p w14:paraId="331F73EE" w14:textId="279F991F" w:rsidR="000742D2" w:rsidRPr="00D62C08" w:rsidRDefault="000742D2" w:rsidP="00D62C08">
      <w:pPr>
        <w:pStyle w:val="Heading1"/>
        <w:numPr>
          <w:ilvl w:val="0"/>
          <w:numId w:val="0"/>
        </w:numPr>
        <w:rPr>
          <w:rStyle w:val="None"/>
          <w:rFonts w:ascii="Arial" w:hAnsi="Arial" w:cs="Arial"/>
          <w:b/>
          <w:bCs/>
          <w:color w:val="000000" w:themeColor="text1"/>
          <w:sz w:val="24"/>
          <w:szCs w:val="24"/>
          <w:u w:val="single"/>
        </w:rPr>
      </w:pPr>
      <w:r w:rsidRPr="00D62C08">
        <w:rPr>
          <w:rStyle w:val="None"/>
          <w:rFonts w:ascii="Arial" w:hAnsi="Arial" w:cs="Arial"/>
          <w:b/>
          <w:bCs/>
          <w:color w:val="000000" w:themeColor="text1"/>
          <w:sz w:val="24"/>
          <w:szCs w:val="24"/>
          <w:u w:val="single"/>
        </w:rPr>
        <w:t xml:space="preserve">Public trust doctrine </w:t>
      </w:r>
    </w:p>
    <w:p w14:paraId="1179646B" w14:textId="77777777" w:rsidR="008B7A52" w:rsidRPr="00D62C08" w:rsidRDefault="008B7A52" w:rsidP="00176F02">
      <w:pPr>
        <w:spacing w:line="276" w:lineRule="auto"/>
        <w:rPr>
          <w:rFonts w:ascii="Arial" w:hAnsi="Arial" w:cs="Arial"/>
          <w:bCs/>
          <w:color w:val="000000" w:themeColor="text1"/>
        </w:rPr>
      </w:pPr>
    </w:p>
    <w:p w14:paraId="553E5BE3" w14:textId="595BC16D" w:rsidR="00176F02" w:rsidRPr="00D62C08" w:rsidRDefault="000742D2" w:rsidP="000E192C">
      <w:pPr>
        <w:spacing w:line="276" w:lineRule="auto"/>
        <w:rPr>
          <w:rFonts w:ascii="Arial" w:hAnsi="Arial" w:cs="Arial"/>
          <w:color w:val="000000" w:themeColor="text1"/>
        </w:rPr>
      </w:pPr>
      <w:r w:rsidRPr="00D62C08">
        <w:rPr>
          <w:rFonts w:ascii="Arial" w:hAnsi="Arial" w:cs="Arial"/>
          <w:color w:val="000000" w:themeColor="text1"/>
        </w:rPr>
        <w:t>Origins of the public trust doctrine</w:t>
      </w:r>
    </w:p>
    <w:p w14:paraId="2FB7B0AC" w14:textId="77777777" w:rsidR="000742D2" w:rsidRPr="00D62C08" w:rsidRDefault="000742D2" w:rsidP="000E192C">
      <w:pPr>
        <w:spacing w:line="276" w:lineRule="auto"/>
        <w:rPr>
          <w:rFonts w:ascii="Arial" w:hAnsi="Arial" w:cs="Arial"/>
          <w:color w:val="000000" w:themeColor="text1"/>
        </w:rPr>
      </w:pPr>
    </w:p>
    <w:p w14:paraId="13CC02B6" w14:textId="77777777" w:rsidR="000742D2" w:rsidRPr="00D62C08" w:rsidRDefault="000742D2" w:rsidP="000E192C">
      <w:pPr>
        <w:spacing w:line="276" w:lineRule="auto"/>
        <w:rPr>
          <w:rFonts w:ascii="Arial" w:hAnsi="Arial" w:cs="Arial"/>
          <w:color w:val="000000" w:themeColor="text1"/>
        </w:rPr>
      </w:pPr>
    </w:p>
    <w:p w14:paraId="11B07894" w14:textId="5C96290A" w:rsidR="000742D2" w:rsidRPr="00D62C08" w:rsidRDefault="000742D2" w:rsidP="000E192C">
      <w:pPr>
        <w:spacing w:line="276" w:lineRule="auto"/>
        <w:rPr>
          <w:rStyle w:val="None"/>
          <w:rFonts w:ascii="Arial" w:hAnsi="Arial" w:cs="Arial"/>
          <w:color w:val="000000" w:themeColor="text1"/>
        </w:rPr>
      </w:pPr>
      <w:r w:rsidRPr="00D62C08">
        <w:rPr>
          <w:rStyle w:val="None"/>
          <w:rFonts w:ascii="Arial" w:hAnsi="Arial" w:cs="Arial"/>
          <w:i/>
          <w:iCs/>
          <w:color w:val="000000" w:themeColor="text1"/>
        </w:rPr>
        <w:t>M.C. Mehta v. Kamal Nath</w:t>
      </w:r>
      <w:r w:rsidRPr="00D62C08">
        <w:rPr>
          <w:rStyle w:val="None"/>
          <w:rFonts w:ascii="Arial" w:hAnsi="Arial" w:cs="Arial"/>
          <w:color w:val="000000" w:themeColor="text1"/>
        </w:rPr>
        <w:t xml:space="preserve"> (1997) 1 SCC 388</w:t>
      </w:r>
    </w:p>
    <w:p w14:paraId="4A575929" w14:textId="77777777" w:rsidR="000742D2" w:rsidRPr="00D62C08" w:rsidRDefault="000742D2" w:rsidP="000E192C">
      <w:pPr>
        <w:spacing w:line="276" w:lineRule="auto"/>
        <w:rPr>
          <w:rStyle w:val="None"/>
          <w:rFonts w:ascii="Arial" w:hAnsi="Arial" w:cs="Arial"/>
          <w:color w:val="000000" w:themeColor="text1"/>
        </w:rPr>
      </w:pPr>
    </w:p>
    <w:p w14:paraId="0640B722" w14:textId="77777777" w:rsidR="000742D2" w:rsidRPr="00D62C08" w:rsidRDefault="000742D2" w:rsidP="000E192C">
      <w:pPr>
        <w:spacing w:line="276" w:lineRule="auto"/>
        <w:rPr>
          <w:rStyle w:val="None"/>
          <w:rFonts w:ascii="Arial" w:hAnsi="Arial" w:cs="Arial"/>
          <w:color w:val="000000" w:themeColor="text1"/>
        </w:rPr>
      </w:pPr>
    </w:p>
    <w:p w14:paraId="508743F8" w14:textId="77777777" w:rsidR="000742D2" w:rsidRPr="00D62C08" w:rsidRDefault="000742D2" w:rsidP="000E192C">
      <w:pPr>
        <w:spacing w:line="276" w:lineRule="auto"/>
        <w:rPr>
          <w:rStyle w:val="None"/>
          <w:rFonts w:ascii="Arial" w:hAnsi="Arial" w:cs="Arial"/>
          <w:color w:val="000000" w:themeColor="text1"/>
        </w:rPr>
      </w:pPr>
    </w:p>
    <w:p w14:paraId="7B6460E8" w14:textId="1DCAA50D" w:rsidR="000742D2" w:rsidRPr="00D62C08" w:rsidRDefault="000742D2" w:rsidP="000E192C">
      <w:pPr>
        <w:spacing w:line="276" w:lineRule="auto"/>
        <w:rPr>
          <w:rFonts w:ascii="Arial" w:hAnsi="Arial" w:cs="Arial"/>
          <w:color w:val="000000" w:themeColor="text1"/>
        </w:rPr>
      </w:pPr>
      <w:r w:rsidRPr="00D62C08">
        <w:rPr>
          <w:rStyle w:val="None"/>
          <w:rFonts w:ascii="Arial" w:hAnsi="Arial" w:cs="Arial"/>
          <w:i/>
          <w:iCs/>
          <w:color w:val="000000" w:themeColor="text1"/>
        </w:rPr>
        <w:t xml:space="preserve">M.I. Builders </w:t>
      </w:r>
      <w:proofErr w:type="spellStart"/>
      <w:r w:rsidRPr="00D62C08">
        <w:rPr>
          <w:rStyle w:val="None"/>
          <w:rFonts w:ascii="Arial" w:hAnsi="Arial" w:cs="Arial"/>
          <w:i/>
          <w:iCs/>
          <w:color w:val="000000" w:themeColor="text1"/>
        </w:rPr>
        <w:t>Pvt.</w:t>
      </w:r>
      <w:proofErr w:type="spellEnd"/>
      <w:r w:rsidRPr="00D62C08">
        <w:rPr>
          <w:rStyle w:val="None"/>
          <w:rFonts w:ascii="Arial" w:hAnsi="Arial" w:cs="Arial"/>
          <w:i/>
          <w:iCs/>
          <w:color w:val="000000" w:themeColor="text1"/>
        </w:rPr>
        <w:t xml:space="preserve"> Ltd. v. Radhey Shyam Sahu</w:t>
      </w:r>
      <w:r w:rsidRPr="00D62C08">
        <w:rPr>
          <w:rStyle w:val="None"/>
          <w:rFonts w:ascii="Arial" w:hAnsi="Arial" w:cs="Arial"/>
          <w:color w:val="000000" w:themeColor="text1"/>
        </w:rPr>
        <w:t>, AIR 1999 SC 2968</w:t>
      </w:r>
    </w:p>
    <w:p w14:paraId="5A36BB35" w14:textId="77777777" w:rsidR="000742D2" w:rsidRPr="00D62C08" w:rsidRDefault="000742D2" w:rsidP="000E192C">
      <w:pPr>
        <w:spacing w:line="276" w:lineRule="auto"/>
        <w:rPr>
          <w:rFonts w:ascii="Arial" w:hAnsi="Arial" w:cs="Arial"/>
          <w:color w:val="000000" w:themeColor="text1"/>
        </w:rPr>
      </w:pPr>
    </w:p>
    <w:p w14:paraId="668CA339" w14:textId="77777777" w:rsidR="000742D2" w:rsidRPr="00D62C08" w:rsidRDefault="000742D2" w:rsidP="000E192C">
      <w:pPr>
        <w:spacing w:line="276" w:lineRule="auto"/>
        <w:rPr>
          <w:rFonts w:ascii="Arial" w:hAnsi="Arial" w:cs="Arial"/>
          <w:color w:val="000000" w:themeColor="text1"/>
        </w:rPr>
      </w:pPr>
    </w:p>
    <w:p w14:paraId="167EE4A5" w14:textId="77777777" w:rsidR="000742D2" w:rsidRPr="00D62C08" w:rsidRDefault="000742D2" w:rsidP="000E192C">
      <w:pPr>
        <w:spacing w:line="276" w:lineRule="auto"/>
        <w:rPr>
          <w:rFonts w:ascii="Arial" w:hAnsi="Arial" w:cs="Arial"/>
          <w:color w:val="000000" w:themeColor="text1"/>
        </w:rPr>
      </w:pPr>
    </w:p>
    <w:p w14:paraId="79B31939" w14:textId="296080C4" w:rsidR="000742D2" w:rsidRPr="00D62C08" w:rsidRDefault="000742D2" w:rsidP="000E192C">
      <w:pPr>
        <w:spacing w:line="276" w:lineRule="auto"/>
        <w:rPr>
          <w:rStyle w:val="None"/>
          <w:rFonts w:ascii="Arial" w:hAnsi="Arial" w:cs="Arial"/>
          <w:color w:val="000000" w:themeColor="text1"/>
        </w:rPr>
      </w:pPr>
      <w:r w:rsidRPr="00D62C08">
        <w:rPr>
          <w:rStyle w:val="None"/>
          <w:rFonts w:ascii="Arial" w:hAnsi="Arial" w:cs="Arial"/>
          <w:i/>
          <w:iCs/>
          <w:color w:val="000000" w:themeColor="text1"/>
        </w:rPr>
        <w:t>M.P. Rambabu v. Divisional Forest Officer</w:t>
      </w:r>
      <w:r w:rsidRPr="00D62C08">
        <w:rPr>
          <w:rStyle w:val="None"/>
          <w:rFonts w:ascii="Arial" w:hAnsi="Arial" w:cs="Arial"/>
          <w:color w:val="000000" w:themeColor="text1"/>
        </w:rPr>
        <w:t>, AIR 2002 AP 256</w:t>
      </w:r>
    </w:p>
    <w:p w14:paraId="12665977" w14:textId="77777777" w:rsidR="000742D2" w:rsidRPr="00D62C08" w:rsidRDefault="000742D2" w:rsidP="000E192C">
      <w:pPr>
        <w:spacing w:line="276" w:lineRule="auto"/>
        <w:rPr>
          <w:rFonts w:ascii="Arial" w:hAnsi="Arial" w:cs="Arial"/>
          <w:color w:val="000000" w:themeColor="text1"/>
        </w:rPr>
      </w:pPr>
    </w:p>
    <w:p w14:paraId="00A7CA50" w14:textId="65778657" w:rsidR="000742D2" w:rsidRPr="00D62C08" w:rsidRDefault="000742D2" w:rsidP="000E192C">
      <w:pPr>
        <w:spacing w:line="276" w:lineRule="auto"/>
        <w:rPr>
          <w:rFonts w:ascii="Arial" w:hAnsi="Arial" w:cs="Arial"/>
          <w:color w:val="000000" w:themeColor="text1"/>
        </w:rPr>
      </w:pPr>
    </w:p>
    <w:p w14:paraId="2E622F90" w14:textId="7AB12780" w:rsidR="000742D2" w:rsidRPr="00D62C08" w:rsidRDefault="000742D2" w:rsidP="000E192C">
      <w:pPr>
        <w:spacing w:line="276" w:lineRule="auto"/>
        <w:rPr>
          <w:rFonts w:ascii="Arial" w:hAnsi="Arial" w:cs="Arial"/>
          <w:b/>
          <w:bCs/>
          <w:color w:val="000000" w:themeColor="text1"/>
        </w:rPr>
      </w:pPr>
      <w:bookmarkStart w:id="16" w:name="_Hlk172200335"/>
      <w:r w:rsidRPr="00D62C08">
        <w:rPr>
          <w:rFonts w:ascii="Arial" w:hAnsi="Arial" w:cs="Arial"/>
          <w:b/>
          <w:bCs/>
          <w:color w:val="000000" w:themeColor="text1"/>
        </w:rPr>
        <w:t xml:space="preserve">Activity 5: True/False: The public trust doctrine originates from Justinian law. </w:t>
      </w:r>
    </w:p>
    <w:bookmarkEnd w:id="16"/>
    <w:p w14:paraId="3929F203" w14:textId="77777777" w:rsidR="000742D2" w:rsidRPr="00D62C08" w:rsidRDefault="000742D2" w:rsidP="000E192C">
      <w:pPr>
        <w:spacing w:line="276" w:lineRule="auto"/>
        <w:rPr>
          <w:rFonts w:ascii="Arial" w:hAnsi="Arial" w:cs="Arial"/>
          <w:color w:val="000000" w:themeColor="text1"/>
        </w:rPr>
      </w:pPr>
    </w:p>
    <w:p w14:paraId="4CECB2DC" w14:textId="1EEC6DA0" w:rsidR="00176F02" w:rsidRPr="00D62C08" w:rsidRDefault="00176F02" w:rsidP="000E192C">
      <w:pPr>
        <w:spacing w:line="276" w:lineRule="auto"/>
        <w:rPr>
          <w:rFonts w:ascii="Arial" w:hAnsi="Arial" w:cs="Arial"/>
          <w:b/>
          <w:bCs/>
          <w:color w:val="000000" w:themeColor="text1"/>
        </w:rPr>
      </w:pPr>
      <w:r w:rsidRPr="00D62C08">
        <w:rPr>
          <w:rFonts w:ascii="Arial" w:hAnsi="Arial" w:cs="Arial"/>
          <w:b/>
          <w:bCs/>
          <w:color w:val="000000" w:themeColor="text1"/>
        </w:rPr>
        <w:t>END</w:t>
      </w:r>
    </w:p>
    <w:p w14:paraId="2F3F8856" w14:textId="77777777" w:rsidR="000E4F6D" w:rsidRPr="00D62C08" w:rsidRDefault="000E4F6D" w:rsidP="000E192C">
      <w:pPr>
        <w:spacing w:line="276" w:lineRule="auto"/>
        <w:rPr>
          <w:rFonts w:ascii="Arial" w:hAnsi="Arial" w:cs="Arial"/>
          <w:color w:val="000000" w:themeColor="text1"/>
        </w:rPr>
      </w:pPr>
    </w:p>
    <w:sectPr w:rsidR="000E4F6D" w:rsidRPr="00D62C08" w:rsidSect="00C6149F">
      <w:headerReference w:type="default" r:id="rId11"/>
      <w:footerReference w:type="default" r:id="rId12"/>
      <w:type w:val="continuous"/>
      <w:pgSz w:w="11906" w:h="16838" w:code="9"/>
      <w:pgMar w:top="1531" w:right="1418" w:bottom="851"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79299" w14:textId="77777777" w:rsidR="00CD1C78" w:rsidRDefault="00CD1C78">
      <w:r>
        <w:separator/>
      </w:r>
    </w:p>
  </w:endnote>
  <w:endnote w:type="continuationSeparator" w:id="0">
    <w:p w14:paraId="764FA11E" w14:textId="77777777" w:rsidR="00CD1C78" w:rsidRDefault="00CD1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Sans">
    <w:altName w:val="Calibri"/>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phemia">
    <w:charset w:val="00"/>
    <w:family w:val="swiss"/>
    <w:pitch w:val="variable"/>
    <w:sig w:usb0="8000006F" w:usb1="0000004A" w:usb2="00002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300E" w14:textId="6C9D9E77" w:rsidR="00015930" w:rsidRPr="00C6149F" w:rsidRDefault="00015930" w:rsidP="00C6149F">
    <w:pPr>
      <w:pStyle w:val="Footer"/>
      <w:pBdr>
        <w:top w:val="single" w:sz="4" w:space="1" w:color="auto"/>
      </w:pBdr>
      <w:tabs>
        <w:tab w:val="clear" w:pos="4153"/>
        <w:tab w:val="clear" w:pos="8306"/>
        <w:tab w:val="center" w:pos="4536"/>
        <w:tab w:val="right" w:pos="9070"/>
      </w:tabs>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FILENAME \* MERGEFORMAT </w:instrText>
    </w:r>
    <w:r>
      <w:rPr>
        <w:rFonts w:ascii="Arial" w:hAnsi="Arial" w:cs="Arial"/>
        <w:sz w:val="16"/>
        <w:szCs w:val="16"/>
      </w:rPr>
      <w:fldChar w:fldCharType="separate"/>
    </w:r>
    <w:r>
      <w:rPr>
        <w:rFonts w:ascii="Arial" w:hAnsi="Arial" w:cs="Arial"/>
        <w:noProof/>
        <w:sz w:val="16"/>
        <w:szCs w:val="16"/>
      </w:rPr>
      <w:t>2</w:t>
    </w:r>
    <w:r w:rsidR="004D36C8">
      <w:rPr>
        <w:rFonts w:ascii="Arial" w:hAnsi="Arial" w:cs="Arial"/>
        <w:noProof/>
        <w:sz w:val="16"/>
        <w:szCs w:val="16"/>
      </w:rPr>
      <w:t>4</w:t>
    </w:r>
    <w:r w:rsidR="00DF001E">
      <w:rPr>
        <w:rFonts w:ascii="Arial" w:hAnsi="Arial" w:cs="Arial"/>
        <w:noProof/>
        <w:sz w:val="16"/>
        <w:szCs w:val="16"/>
      </w:rPr>
      <w:t>25</w:t>
    </w:r>
    <w:r>
      <w:rPr>
        <w:rFonts w:ascii="Arial" w:hAnsi="Arial" w:cs="Arial"/>
        <w:noProof/>
        <w:sz w:val="16"/>
        <w:szCs w:val="16"/>
      </w:rPr>
      <w:t>_</w:t>
    </w:r>
    <w:r w:rsidR="0092210E">
      <w:rPr>
        <w:rFonts w:ascii="Arial" w:hAnsi="Arial" w:cs="Arial"/>
        <w:noProof/>
        <w:sz w:val="16"/>
        <w:szCs w:val="16"/>
      </w:rPr>
      <w:t xml:space="preserve">UPES </w:t>
    </w:r>
    <w:r w:rsidR="00DF001E">
      <w:rPr>
        <w:rFonts w:ascii="Arial" w:hAnsi="Arial" w:cs="Arial"/>
        <w:noProof/>
        <w:sz w:val="16"/>
        <w:szCs w:val="16"/>
      </w:rPr>
      <w:t>E</w:t>
    </w:r>
    <w:r w:rsidR="00CA7622">
      <w:rPr>
        <w:rFonts w:ascii="Arial" w:hAnsi="Arial" w:cs="Arial"/>
        <w:noProof/>
        <w:sz w:val="16"/>
        <w:szCs w:val="16"/>
      </w:rPr>
      <w:t>NV</w:t>
    </w:r>
    <w:r>
      <w:rPr>
        <w:rFonts w:ascii="Arial" w:hAnsi="Arial" w:cs="Arial"/>
        <w:noProof/>
        <w:sz w:val="16"/>
        <w:szCs w:val="16"/>
      </w:rPr>
      <w:t>_lg</w:t>
    </w:r>
    <w:r w:rsidR="00441E24">
      <w:rPr>
        <w:rFonts w:ascii="Arial" w:hAnsi="Arial" w:cs="Arial"/>
        <w:noProof/>
        <w:sz w:val="16"/>
        <w:szCs w:val="16"/>
      </w:rPr>
      <w:t>0</w:t>
    </w:r>
    <w:r w:rsidR="00434053">
      <w:rPr>
        <w:rFonts w:ascii="Arial" w:hAnsi="Arial" w:cs="Arial"/>
        <w:noProof/>
        <w:sz w:val="16"/>
        <w:szCs w:val="16"/>
      </w:rPr>
      <w:t>6</w:t>
    </w:r>
    <w:r>
      <w:rPr>
        <w:rFonts w:ascii="Arial" w:hAnsi="Arial" w:cs="Arial"/>
        <w:noProof/>
        <w:sz w:val="16"/>
        <w:szCs w:val="16"/>
      </w:rPr>
      <w:t>_</w:t>
    </w:r>
    <w:r w:rsidR="00CA7622">
      <w:rPr>
        <w:rFonts w:ascii="Arial" w:hAnsi="Arial" w:cs="Arial"/>
        <w:noProof/>
        <w:sz w:val="16"/>
        <w:szCs w:val="16"/>
      </w:rPr>
      <w:t>student</w:t>
    </w:r>
    <w:r>
      <w:rPr>
        <w:rFonts w:ascii="Arial" w:hAnsi="Arial" w:cs="Arial"/>
        <w:noProof/>
        <w:sz w:val="16"/>
        <w:szCs w:val="16"/>
      </w:rPr>
      <w:t>_guide</w:t>
    </w:r>
    <w:r>
      <w:rPr>
        <w:rFonts w:ascii="Arial" w:hAnsi="Arial" w:cs="Arial"/>
        <w:sz w:val="16"/>
        <w:szCs w:val="16"/>
      </w:rPr>
      <w:fldChar w:fldCharType="end"/>
    </w:r>
    <w:r>
      <w:rPr>
        <w:rFonts w:ascii="Arial" w:hAnsi="Arial" w:cs="Arial"/>
        <w:sz w:val="16"/>
        <w:szCs w:val="16"/>
      </w:rPr>
      <w:tab/>
    </w:r>
    <w:r>
      <w:rPr>
        <w:rFonts w:ascii="Arial" w:hAnsi="Arial" w:cs="Arial"/>
        <w:sz w:val="16"/>
        <w:szCs w:val="16"/>
      </w:rPr>
      <w:fldChar w:fldCharType="begin"/>
    </w:r>
    <w:r>
      <w:rPr>
        <w:rFonts w:ascii="Arial" w:hAnsi="Arial" w:cs="Arial"/>
        <w:sz w:val="16"/>
        <w:szCs w:val="16"/>
      </w:rPr>
      <w:instrText xml:space="preserve"> PAGE  \* Arabic  \* MERGEFORMAT </w:instrText>
    </w:r>
    <w:r>
      <w:rPr>
        <w:rFonts w:ascii="Arial" w:hAnsi="Arial" w:cs="Arial"/>
        <w:sz w:val="16"/>
        <w:szCs w:val="16"/>
      </w:rPr>
      <w:fldChar w:fldCharType="separate"/>
    </w:r>
    <w:r>
      <w:rPr>
        <w:rFonts w:ascii="Arial" w:hAnsi="Arial" w:cs="Arial"/>
        <w:noProof/>
        <w:sz w:val="16"/>
        <w:szCs w:val="16"/>
      </w:rPr>
      <w:t>1</w:t>
    </w:r>
    <w:r>
      <w:rPr>
        <w:rFonts w:ascii="Arial" w:hAnsi="Arial" w:cs="Arial"/>
        <w:sz w:val="16"/>
        <w:szCs w:val="16"/>
      </w:rPr>
      <w:fldChar w:fldCharType="end"/>
    </w:r>
    <w:r>
      <w:rPr>
        <w:rFonts w:ascii="Arial" w:hAnsi="Arial" w:cs="Arial"/>
        <w:sz w:val="16"/>
        <w:szCs w:val="16"/>
      </w:rPr>
      <w:tab/>
    </w:r>
    <w:r w:rsidRPr="00C6149F">
      <w:rPr>
        <w:rFonts w:ascii="Arial" w:hAnsi="Arial" w:cs="Arial"/>
        <w:sz w:val="16"/>
        <w:szCs w:val="16"/>
      </w:rPr>
      <w:t>© The University of Law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F599A" w14:textId="77777777" w:rsidR="00CD1C78" w:rsidRDefault="00CD1C78">
      <w:r>
        <w:separator/>
      </w:r>
    </w:p>
  </w:footnote>
  <w:footnote w:type="continuationSeparator" w:id="0">
    <w:p w14:paraId="34D61422" w14:textId="77777777" w:rsidR="00CD1C78" w:rsidRDefault="00CD1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21E" w14:textId="7633CB34" w:rsidR="00015930" w:rsidRDefault="00015930" w:rsidP="00C6149F">
    <w:pPr>
      <w:pStyle w:val="Header"/>
      <w:pBdr>
        <w:bottom w:val="single" w:sz="4" w:space="1" w:color="auto"/>
      </w:pBdr>
      <w:tabs>
        <w:tab w:val="clear" w:pos="4153"/>
        <w:tab w:val="clear" w:pos="8306"/>
        <w:tab w:val="center" w:pos="4536"/>
        <w:tab w:val="right" w:pos="9070"/>
      </w:tabs>
    </w:pPr>
    <w:r>
      <w:tab/>
    </w:r>
    <w:r>
      <w:tab/>
    </w:r>
    <w:r w:rsidRPr="00F36545">
      <w:rPr>
        <w:noProof/>
      </w:rPr>
      <w:drawing>
        <wp:inline distT="0" distB="0" distL="0" distR="0" wp14:anchorId="108E63FB" wp14:editId="7B3D3554">
          <wp:extent cx="128587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47B"/>
    <w:multiLevelType w:val="hybridMultilevel"/>
    <w:tmpl w:val="63E25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BE17C1"/>
    <w:multiLevelType w:val="hybridMultilevel"/>
    <w:tmpl w:val="F8F6B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CAE2090"/>
    <w:multiLevelType w:val="hybridMultilevel"/>
    <w:tmpl w:val="F112ECCA"/>
    <w:lvl w:ilvl="0" w:tplc="8954D428">
      <w:start w:val="1"/>
      <w:numFmt w:val="decimal"/>
      <w:lvlText w:val="%1."/>
      <w:lvlJc w:val="left"/>
      <w:pPr>
        <w:tabs>
          <w:tab w:val="num" w:pos="720"/>
        </w:tabs>
        <w:ind w:left="720" w:hanging="360"/>
      </w:pPr>
    </w:lvl>
    <w:lvl w:ilvl="1" w:tplc="9F60BBD4">
      <w:start w:val="1"/>
      <w:numFmt w:val="decimal"/>
      <w:lvlText w:val="%2."/>
      <w:lvlJc w:val="left"/>
      <w:pPr>
        <w:tabs>
          <w:tab w:val="num" w:pos="1440"/>
        </w:tabs>
        <w:ind w:left="1440" w:hanging="360"/>
      </w:pPr>
    </w:lvl>
    <w:lvl w:ilvl="2" w:tplc="24F8C4EC" w:tentative="1">
      <w:start w:val="1"/>
      <w:numFmt w:val="decimal"/>
      <w:lvlText w:val="%3."/>
      <w:lvlJc w:val="left"/>
      <w:pPr>
        <w:tabs>
          <w:tab w:val="num" w:pos="2160"/>
        </w:tabs>
        <w:ind w:left="2160" w:hanging="360"/>
      </w:pPr>
    </w:lvl>
    <w:lvl w:ilvl="3" w:tplc="3AD6ABA2" w:tentative="1">
      <w:start w:val="1"/>
      <w:numFmt w:val="decimal"/>
      <w:lvlText w:val="%4."/>
      <w:lvlJc w:val="left"/>
      <w:pPr>
        <w:tabs>
          <w:tab w:val="num" w:pos="2880"/>
        </w:tabs>
        <w:ind w:left="2880" w:hanging="360"/>
      </w:pPr>
    </w:lvl>
    <w:lvl w:ilvl="4" w:tplc="0ECA97F8" w:tentative="1">
      <w:start w:val="1"/>
      <w:numFmt w:val="decimal"/>
      <w:lvlText w:val="%5."/>
      <w:lvlJc w:val="left"/>
      <w:pPr>
        <w:tabs>
          <w:tab w:val="num" w:pos="3600"/>
        </w:tabs>
        <w:ind w:left="3600" w:hanging="360"/>
      </w:pPr>
    </w:lvl>
    <w:lvl w:ilvl="5" w:tplc="963C10EE" w:tentative="1">
      <w:start w:val="1"/>
      <w:numFmt w:val="decimal"/>
      <w:lvlText w:val="%6."/>
      <w:lvlJc w:val="left"/>
      <w:pPr>
        <w:tabs>
          <w:tab w:val="num" w:pos="4320"/>
        </w:tabs>
        <w:ind w:left="4320" w:hanging="360"/>
      </w:pPr>
    </w:lvl>
    <w:lvl w:ilvl="6" w:tplc="C99E3872" w:tentative="1">
      <w:start w:val="1"/>
      <w:numFmt w:val="decimal"/>
      <w:lvlText w:val="%7."/>
      <w:lvlJc w:val="left"/>
      <w:pPr>
        <w:tabs>
          <w:tab w:val="num" w:pos="5040"/>
        </w:tabs>
        <w:ind w:left="5040" w:hanging="360"/>
      </w:pPr>
    </w:lvl>
    <w:lvl w:ilvl="7" w:tplc="FD74DF90" w:tentative="1">
      <w:start w:val="1"/>
      <w:numFmt w:val="decimal"/>
      <w:lvlText w:val="%8."/>
      <w:lvlJc w:val="left"/>
      <w:pPr>
        <w:tabs>
          <w:tab w:val="num" w:pos="5760"/>
        </w:tabs>
        <w:ind w:left="5760" w:hanging="360"/>
      </w:pPr>
    </w:lvl>
    <w:lvl w:ilvl="8" w:tplc="2A14CAC2" w:tentative="1">
      <w:start w:val="1"/>
      <w:numFmt w:val="decimal"/>
      <w:lvlText w:val="%9."/>
      <w:lvlJc w:val="left"/>
      <w:pPr>
        <w:tabs>
          <w:tab w:val="num" w:pos="6480"/>
        </w:tabs>
        <w:ind w:left="6480" w:hanging="360"/>
      </w:pPr>
    </w:lvl>
  </w:abstractNum>
  <w:abstractNum w:abstractNumId="3" w15:restartNumberingAfterBreak="0">
    <w:nsid w:val="108A21CF"/>
    <w:multiLevelType w:val="multilevel"/>
    <w:tmpl w:val="81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A34F8"/>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D520A80"/>
    <w:multiLevelType w:val="hybridMultilevel"/>
    <w:tmpl w:val="E8EA0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D677FF"/>
    <w:multiLevelType w:val="hybridMultilevel"/>
    <w:tmpl w:val="983251F2"/>
    <w:lvl w:ilvl="0" w:tplc="0B6A5F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965F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956112E"/>
    <w:multiLevelType w:val="multilevel"/>
    <w:tmpl w:val="02221E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B0C382A"/>
    <w:multiLevelType w:val="hybridMultilevel"/>
    <w:tmpl w:val="D248A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C67958"/>
    <w:multiLevelType w:val="hybridMultilevel"/>
    <w:tmpl w:val="EDC4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BB3AFF"/>
    <w:multiLevelType w:val="multilevel"/>
    <w:tmpl w:val="2F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34979"/>
    <w:multiLevelType w:val="hybridMultilevel"/>
    <w:tmpl w:val="F22413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183234"/>
    <w:multiLevelType w:val="hybridMultilevel"/>
    <w:tmpl w:val="BFEA000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0FB1EC3"/>
    <w:multiLevelType w:val="hybridMultilevel"/>
    <w:tmpl w:val="A6384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6697AA0"/>
    <w:multiLevelType w:val="multilevel"/>
    <w:tmpl w:val="2BF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A70C6"/>
    <w:multiLevelType w:val="hybridMultilevel"/>
    <w:tmpl w:val="69A09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41F7BA0"/>
    <w:multiLevelType w:val="hybridMultilevel"/>
    <w:tmpl w:val="09509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49F1E29"/>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5ABC3A8D"/>
    <w:multiLevelType w:val="hybridMultilevel"/>
    <w:tmpl w:val="3080FB50"/>
    <w:lvl w:ilvl="0" w:tplc="817289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5E4675C7"/>
    <w:multiLevelType w:val="hybridMultilevel"/>
    <w:tmpl w:val="2B54B0F8"/>
    <w:lvl w:ilvl="0" w:tplc="A16C38A6">
      <w:start w:val="1"/>
      <w:numFmt w:val="bullet"/>
      <w:lvlText w:val="•"/>
      <w:lvlJc w:val="left"/>
      <w:pPr>
        <w:tabs>
          <w:tab w:val="num" w:pos="720"/>
        </w:tabs>
        <w:ind w:left="720" w:hanging="360"/>
      </w:pPr>
      <w:rPr>
        <w:rFonts w:ascii="Times New Roman" w:hAnsi="Times New Roman" w:hint="default"/>
      </w:rPr>
    </w:lvl>
    <w:lvl w:ilvl="1" w:tplc="C48A9532" w:tentative="1">
      <w:start w:val="1"/>
      <w:numFmt w:val="bullet"/>
      <w:lvlText w:val="•"/>
      <w:lvlJc w:val="left"/>
      <w:pPr>
        <w:tabs>
          <w:tab w:val="num" w:pos="1440"/>
        </w:tabs>
        <w:ind w:left="1440" w:hanging="360"/>
      </w:pPr>
      <w:rPr>
        <w:rFonts w:ascii="Times New Roman" w:hAnsi="Times New Roman" w:hint="default"/>
      </w:rPr>
    </w:lvl>
    <w:lvl w:ilvl="2" w:tplc="27FEBAC4" w:tentative="1">
      <w:start w:val="1"/>
      <w:numFmt w:val="bullet"/>
      <w:lvlText w:val="•"/>
      <w:lvlJc w:val="left"/>
      <w:pPr>
        <w:tabs>
          <w:tab w:val="num" w:pos="2160"/>
        </w:tabs>
        <w:ind w:left="2160" w:hanging="360"/>
      </w:pPr>
      <w:rPr>
        <w:rFonts w:ascii="Times New Roman" w:hAnsi="Times New Roman" w:hint="default"/>
      </w:rPr>
    </w:lvl>
    <w:lvl w:ilvl="3" w:tplc="9C18D99A" w:tentative="1">
      <w:start w:val="1"/>
      <w:numFmt w:val="bullet"/>
      <w:lvlText w:val="•"/>
      <w:lvlJc w:val="left"/>
      <w:pPr>
        <w:tabs>
          <w:tab w:val="num" w:pos="2880"/>
        </w:tabs>
        <w:ind w:left="2880" w:hanging="360"/>
      </w:pPr>
      <w:rPr>
        <w:rFonts w:ascii="Times New Roman" w:hAnsi="Times New Roman" w:hint="default"/>
      </w:rPr>
    </w:lvl>
    <w:lvl w:ilvl="4" w:tplc="8E68C81A" w:tentative="1">
      <w:start w:val="1"/>
      <w:numFmt w:val="bullet"/>
      <w:lvlText w:val="•"/>
      <w:lvlJc w:val="left"/>
      <w:pPr>
        <w:tabs>
          <w:tab w:val="num" w:pos="3600"/>
        </w:tabs>
        <w:ind w:left="3600" w:hanging="360"/>
      </w:pPr>
      <w:rPr>
        <w:rFonts w:ascii="Times New Roman" w:hAnsi="Times New Roman" w:hint="default"/>
      </w:rPr>
    </w:lvl>
    <w:lvl w:ilvl="5" w:tplc="3E6C0C04" w:tentative="1">
      <w:start w:val="1"/>
      <w:numFmt w:val="bullet"/>
      <w:lvlText w:val="•"/>
      <w:lvlJc w:val="left"/>
      <w:pPr>
        <w:tabs>
          <w:tab w:val="num" w:pos="4320"/>
        </w:tabs>
        <w:ind w:left="4320" w:hanging="360"/>
      </w:pPr>
      <w:rPr>
        <w:rFonts w:ascii="Times New Roman" w:hAnsi="Times New Roman" w:hint="default"/>
      </w:rPr>
    </w:lvl>
    <w:lvl w:ilvl="6" w:tplc="559E1736" w:tentative="1">
      <w:start w:val="1"/>
      <w:numFmt w:val="bullet"/>
      <w:lvlText w:val="•"/>
      <w:lvlJc w:val="left"/>
      <w:pPr>
        <w:tabs>
          <w:tab w:val="num" w:pos="5040"/>
        </w:tabs>
        <w:ind w:left="5040" w:hanging="360"/>
      </w:pPr>
      <w:rPr>
        <w:rFonts w:ascii="Times New Roman" w:hAnsi="Times New Roman" w:hint="default"/>
      </w:rPr>
    </w:lvl>
    <w:lvl w:ilvl="7" w:tplc="EB56C532" w:tentative="1">
      <w:start w:val="1"/>
      <w:numFmt w:val="bullet"/>
      <w:lvlText w:val="•"/>
      <w:lvlJc w:val="left"/>
      <w:pPr>
        <w:tabs>
          <w:tab w:val="num" w:pos="5760"/>
        </w:tabs>
        <w:ind w:left="5760" w:hanging="360"/>
      </w:pPr>
      <w:rPr>
        <w:rFonts w:ascii="Times New Roman" w:hAnsi="Times New Roman" w:hint="default"/>
      </w:rPr>
    </w:lvl>
    <w:lvl w:ilvl="8" w:tplc="8DE888C6"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5E83035C"/>
    <w:multiLevelType w:val="hybridMultilevel"/>
    <w:tmpl w:val="422AA98C"/>
    <w:lvl w:ilvl="0" w:tplc="4774926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A57B15"/>
    <w:multiLevelType w:val="hybridMultilevel"/>
    <w:tmpl w:val="2A6E206E"/>
    <w:lvl w:ilvl="0" w:tplc="8D988A6A">
      <w:start w:val="1"/>
      <w:numFmt w:val="bullet"/>
      <w:lvlText w:val="•"/>
      <w:lvlJc w:val="left"/>
      <w:pPr>
        <w:tabs>
          <w:tab w:val="num" w:pos="720"/>
        </w:tabs>
        <w:ind w:left="720" w:hanging="360"/>
      </w:pPr>
      <w:rPr>
        <w:rFonts w:ascii="Times New Roman" w:hAnsi="Times New Roman" w:hint="default"/>
      </w:rPr>
    </w:lvl>
    <w:lvl w:ilvl="1" w:tplc="883A88F4" w:tentative="1">
      <w:start w:val="1"/>
      <w:numFmt w:val="bullet"/>
      <w:lvlText w:val="•"/>
      <w:lvlJc w:val="left"/>
      <w:pPr>
        <w:tabs>
          <w:tab w:val="num" w:pos="1440"/>
        </w:tabs>
        <w:ind w:left="1440" w:hanging="360"/>
      </w:pPr>
      <w:rPr>
        <w:rFonts w:ascii="Times New Roman" w:hAnsi="Times New Roman" w:hint="default"/>
      </w:rPr>
    </w:lvl>
    <w:lvl w:ilvl="2" w:tplc="627CC414" w:tentative="1">
      <w:start w:val="1"/>
      <w:numFmt w:val="bullet"/>
      <w:lvlText w:val="•"/>
      <w:lvlJc w:val="left"/>
      <w:pPr>
        <w:tabs>
          <w:tab w:val="num" w:pos="2160"/>
        </w:tabs>
        <w:ind w:left="2160" w:hanging="360"/>
      </w:pPr>
      <w:rPr>
        <w:rFonts w:ascii="Times New Roman" w:hAnsi="Times New Roman" w:hint="default"/>
      </w:rPr>
    </w:lvl>
    <w:lvl w:ilvl="3" w:tplc="BCA0D60A" w:tentative="1">
      <w:start w:val="1"/>
      <w:numFmt w:val="bullet"/>
      <w:lvlText w:val="•"/>
      <w:lvlJc w:val="left"/>
      <w:pPr>
        <w:tabs>
          <w:tab w:val="num" w:pos="2880"/>
        </w:tabs>
        <w:ind w:left="2880" w:hanging="360"/>
      </w:pPr>
      <w:rPr>
        <w:rFonts w:ascii="Times New Roman" w:hAnsi="Times New Roman" w:hint="default"/>
      </w:rPr>
    </w:lvl>
    <w:lvl w:ilvl="4" w:tplc="D6562BEE" w:tentative="1">
      <w:start w:val="1"/>
      <w:numFmt w:val="bullet"/>
      <w:lvlText w:val="•"/>
      <w:lvlJc w:val="left"/>
      <w:pPr>
        <w:tabs>
          <w:tab w:val="num" w:pos="3600"/>
        </w:tabs>
        <w:ind w:left="3600" w:hanging="360"/>
      </w:pPr>
      <w:rPr>
        <w:rFonts w:ascii="Times New Roman" w:hAnsi="Times New Roman" w:hint="default"/>
      </w:rPr>
    </w:lvl>
    <w:lvl w:ilvl="5" w:tplc="966E8FC0" w:tentative="1">
      <w:start w:val="1"/>
      <w:numFmt w:val="bullet"/>
      <w:lvlText w:val="•"/>
      <w:lvlJc w:val="left"/>
      <w:pPr>
        <w:tabs>
          <w:tab w:val="num" w:pos="4320"/>
        </w:tabs>
        <w:ind w:left="4320" w:hanging="360"/>
      </w:pPr>
      <w:rPr>
        <w:rFonts w:ascii="Times New Roman" w:hAnsi="Times New Roman" w:hint="default"/>
      </w:rPr>
    </w:lvl>
    <w:lvl w:ilvl="6" w:tplc="5FC69B42" w:tentative="1">
      <w:start w:val="1"/>
      <w:numFmt w:val="bullet"/>
      <w:lvlText w:val="•"/>
      <w:lvlJc w:val="left"/>
      <w:pPr>
        <w:tabs>
          <w:tab w:val="num" w:pos="5040"/>
        </w:tabs>
        <w:ind w:left="5040" w:hanging="360"/>
      </w:pPr>
      <w:rPr>
        <w:rFonts w:ascii="Times New Roman" w:hAnsi="Times New Roman" w:hint="default"/>
      </w:rPr>
    </w:lvl>
    <w:lvl w:ilvl="7" w:tplc="E454F398" w:tentative="1">
      <w:start w:val="1"/>
      <w:numFmt w:val="bullet"/>
      <w:lvlText w:val="•"/>
      <w:lvlJc w:val="left"/>
      <w:pPr>
        <w:tabs>
          <w:tab w:val="num" w:pos="5760"/>
        </w:tabs>
        <w:ind w:left="5760" w:hanging="360"/>
      </w:pPr>
      <w:rPr>
        <w:rFonts w:ascii="Times New Roman" w:hAnsi="Times New Roman" w:hint="default"/>
      </w:rPr>
    </w:lvl>
    <w:lvl w:ilvl="8" w:tplc="D974E70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6B0C784F"/>
    <w:multiLevelType w:val="multilevel"/>
    <w:tmpl w:val="9E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C3AEB"/>
    <w:multiLevelType w:val="hybridMultilevel"/>
    <w:tmpl w:val="1C28A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8648C8"/>
    <w:multiLevelType w:val="hybridMultilevel"/>
    <w:tmpl w:val="B6C41818"/>
    <w:lvl w:ilvl="0" w:tplc="EBA0F44C">
      <w:start w:val="70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A112AB"/>
    <w:multiLevelType w:val="hybridMultilevel"/>
    <w:tmpl w:val="CD48B790"/>
    <w:lvl w:ilvl="0" w:tplc="AF88A07E">
      <w:start w:val="1"/>
      <w:numFmt w:val="decimal"/>
      <w:lvlText w:val="%1."/>
      <w:lvlJc w:val="left"/>
      <w:pPr>
        <w:tabs>
          <w:tab w:val="num" w:pos="720"/>
        </w:tabs>
        <w:ind w:left="720" w:hanging="360"/>
      </w:pPr>
    </w:lvl>
    <w:lvl w:ilvl="1" w:tplc="85B0210C" w:tentative="1">
      <w:start w:val="1"/>
      <w:numFmt w:val="decimal"/>
      <w:lvlText w:val="%2."/>
      <w:lvlJc w:val="left"/>
      <w:pPr>
        <w:tabs>
          <w:tab w:val="num" w:pos="1440"/>
        </w:tabs>
        <w:ind w:left="1440" w:hanging="360"/>
      </w:pPr>
    </w:lvl>
    <w:lvl w:ilvl="2" w:tplc="1DBAEE96" w:tentative="1">
      <w:start w:val="1"/>
      <w:numFmt w:val="decimal"/>
      <w:lvlText w:val="%3."/>
      <w:lvlJc w:val="left"/>
      <w:pPr>
        <w:tabs>
          <w:tab w:val="num" w:pos="2160"/>
        </w:tabs>
        <w:ind w:left="2160" w:hanging="360"/>
      </w:pPr>
    </w:lvl>
    <w:lvl w:ilvl="3" w:tplc="77DA6576" w:tentative="1">
      <w:start w:val="1"/>
      <w:numFmt w:val="decimal"/>
      <w:lvlText w:val="%4."/>
      <w:lvlJc w:val="left"/>
      <w:pPr>
        <w:tabs>
          <w:tab w:val="num" w:pos="2880"/>
        </w:tabs>
        <w:ind w:left="2880" w:hanging="360"/>
      </w:pPr>
    </w:lvl>
    <w:lvl w:ilvl="4" w:tplc="009A5E9A" w:tentative="1">
      <w:start w:val="1"/>
      <w:numFmt w:val="decimal"/>
      <w:lvlText w:val="%5."/>
      <w:lvlJc w:val="left"/>
      <w:pPr>
        <w:tabs>
          <w:tab w:val="num" w:pos="3600"/>
        </w:tabs>
        <w:ind w:left="3600" w:hanging="360"/>
      </w:pPr>
    </w:lvl>
    <w:lvl w:ilvl="5" w:tplc="A3160F18" w:tentative="1">
      <w:start w:val="1"/>
      <w:numFmt w:val="decimal"/>
      <w:lvlText w:val="%6."/>
      <w:lvlJc w:val="left"/>
      <w:pPr>
        <w:tabs>
          <w:tab w:val="num" w:pos="4320"/>
        </w:tabs>
        <w:ind w:left="4320" w:hanging="360"/>
      </w:pPr>
    </w:lvl>
    <w:lvl w:ilvl="6" w:tplc="4FC831B8" w:tentative="1">
      <w:start w:val="1"/>
      <w:numFmt w:val="decimal"/>
      <w:lvlText w:val="%7."/>
      <w:lvlJc w:val="left"/>
      <w:pPr>
        <w:tabs>
          <w:tab w:val="num" w:pos="5040"/>
        </w:tabs>
        <w:ind w:left="5040" w:hanging="360"/>
      </w:pPr>
    </w:lvl>
    <w:lvl w:ilvl="7" w:tplc="C2DABE4C" w:tentative="1">
      <w:start w:val="1"/>
      <w:numFmt w:val="decimal"/>
      <w:lvlText w:val="%8."/>
      <w:lvlJc w:val="left"/>
      <w:pPr>
        <w:tabs>
          <w:tab w:val="num" w:pos="5760"/>
        </w:tabs>
        <w:ind w:left="5760" w:hanging="360"/>
      </w:pPr>
    </w:lvl>
    <w:lvl w:ilvl="8" w:tplc="FECEDA5A" w:tentative="1">
      <w:start w:val="1"/>
      <w:numFmt w:val="decimal"/>
      <w:lvlText w:val="%9."/>
      <w:lvlJc w:val="left"/>
      <w:pPr>
        <w:tabs>
          <w:tab w:val="num" w:pos="6480"/>
        </w:tabs>
        <w:ind w:left="6480" w:hanging="360"/>
      </w:pPr>
    </w:lvl>
  </w:abstractNum>
  <w:abstractNum w:abstractNumId="27" w15:restartNumberingAfterBreak="0">
    <w:nsid w:val="71C4445C"/>
    <w:multiLevelType w:val="hybridMultilevel"/>
    <w:tmpl w:val="8E48C79E"/>
    <w:lvl w:ilvl="0" w:tplc="7E0277B0">
      <w:start w:val="1"/>
      <w:numFmt w:val="bullet"/>
      <w:lvlText w:val="•"/>
      <w:lvlJc w:val="left"/>
      <w:pPr>
        <w:tabs>
          <w:tab w:val="num" w:pos="720"/>
        </w:tabs>
        <w:ind w:left="720" w:hanging="360"/>
      </w:pPr>
      <w:rPr>
        <w:rFonts w:ascii="Arial" w:hAnsi="Arial" w:hint="default"/>
      </w:rPr>
    </w:lvl>
    <w:lvl w:ilvl="1" w:tplc="12943A16">
      <w:start w:val="1"/>
      <w:numFmt w:val="bullet"/>
      <w:lvlText w:val="•"/>
      <w:lvlJc w:val="left"/>
      <w:pPr>
        <w:tabs>
          <w:tab w:val="num" w:pos="1440"/>
        </w:tabs>
        <w:ind w:left="1440" w:hanging="360"/>
      </w:pPr>
      <w:rPr>
        <w:rFonts w:ascii="Arial" w:hAnsi="Arial" w:hint="default"/>
      </w:rPr>
    </w:lvl>
    <w:lvl w:ilvl="2" w:tplc="E29C09DC" w:tentative="1">
      <w:start w:val="1"/>
      <w:numFmt w:val="bullet"/>
      <w:lvlText w:val="•"/>
      <w:lvlJc w:val="left"/>
      <w:pPr>
        <w:tabs>
          <w:tab w:val="num" w:pos="2160"/>
        </w:tabs>
        <w:ind w:left="2160" w:hanging="360"/>
      </w:pPr>
      <w:rPr>
        <w:rFonts w:ascii="Arial" w:hAnsi="Arial" w:hint="default"/>
      </w:rPr>
    </w:lvl>
    <w:lvl w:ilvl="3" w:tplc="A1802800" w:tentative="1">
      <w:start w:val="1"/>
      <w:numFmt w:val="bullet"/>
      <w:lvlText w:val="•"/>
      <w:lvlJc w:val="left"/>
      <w:pPr>
        <w:tabs>
          <w:tab w:val="num" w:pos="2880"/>
        </w:tabs>
        <w:ind w:left="2880" w:hanging="360"/>
      </w:pPr>
      <w:rPr>
        <w:rFonts w:ascii="Arial" w:hAnsi="Arial" w:hint="default"/>
      </w:rPr>
    </w:lvl>
    <w:lvl w:ilvl="4" w:tplc="1130B522" w:tentative="1">
      <w:start w:val="1"/>
      <w:numFmt w:val="bullet"/>
      <w:lvlText w:val="•"/>
      <w:lvlJc w:val="left"/>
      <w:pPr>
        <w:tabs>
          <w:tab w:val="num" w:pos="3600"/>
        </w:tabs>
        <w:ind w:left="3600" w:hanging="360"/>
      </w:pPr>
      <w:rPr>
        <w:rFonts w:ascii="Arial" w:hAnsi="Arial" w:hint="default"/>
      </w:rPr>
    </w:lvl>
    <w:lvl w:ilvl="5" w:tplc="8F84514C" w:tentative="1">
      <w:start w:val="1"/>
      <w:numFmt w:val="bullet"/>
      <w:lvlText w:val="•"/>
      <w:lvlJc w:val="left"/>
      <w:pPr>
        <w:tabs>
          <w:tab w:val="num" w:pos="4320"/>
        </w:tabs>
        <w:ind w:left="4320" w:hanging="360"/>
      </w:pPr>
      <w:rPr>
        <w:rFonts w:ascii="Arial" w:hAnsi="Arial" w:hint="default"/>
      </w:rPr>
    </w:lvl>
    <w:lvl w:ilvl="6" w:tplc="27E6FB8E" w:tentative="1">
      <w:start w:val="1"/>
      <w:numFmt w:val="bullet"/>
      <w:lvlText w:val="•"/>
      <w:lvlJc w:val="left"/>
      <w:pPr>
        <w:tabs>
          <w:tab w:val="num" w:pos="5040"/>
        </w:tabs>
        <w:ind w:left="5040" w:hanging="360"/>
      </w:pPr>
      <w:rPr>
        <w:rFonts w:ascii="Arial" w:hAnsi="Arial" w:hint="default"/>
      </w:rPr>
    </w:lvl>
    <w:lvl w:ilvl="7" w:tplc="FD3468FE" w:tentative="1">
      <w:start w:val="1"/>
      <w:numFmt w:val="bullet"/>
      <w:lvlText w:val="•"/>
      <w:lvlJc w:val="left"/>
      <w:pPr>
        <w:tabs>
          <w:tab w:val="num" w:pos="5760"/>
        </w:tabs>
        <w:ind w:left="5760" w:hanging="360"/>
      </w:pPr>
      <w:rPr>
        <w:rFonts w:ascii="Arial" w:hAnsi="Arial" w:hint="default"/>
      </w:rPr>
    </w:lvl>
    <w:lvl w:ilvl="8" w:tplc="401E522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2A6249F"/>
    <w:multiLevelType w:val="hybridMultilevel"/>
    <w:tmpl w:val="3E665124"/>
    <w:lvl w:ilvl="0" w:tplc="5C386B78">
      <w:start w:val="1"/>
      <w:numFmt w:val="bullet"/>
      <w:lvlText w:val="•"/>
      <w:lvlJc w:val="left"/>
      <w:pPr>
        <w:tabs>
          <w:tab w:val="num" w:pos="720"/>
        </w:tabs>
        <w:ind w:left="720" w:hanging="360"/>
      </w:pPr>
      <w:rPr>
        <w:rFonts w:ascii="Times New Roman" w:hAnsi="Times New Roman" w:hint="default"/>
      </w:rPr>
    </w:lvl>
    <w:lvl w:ilvl="1" w:tplc="3B8CFA5C" w:tentative="1">
      <w:start w:val="1"/>
      <w:numFmt w:val="bullet"/>
      <w:lvlText w:val="•"/>
      <w:lvlJc w:val="left"/>
      <w:pPr>
        <w:tabs>
          <w:tab w:val="num" w:pos="1440"/>
        </w:tabs>
        <w:ind w:left="1440" w:hanging="360"/>
      </w:pPr>
      <w:rPr>
        <w:rFonts w:ascii="Times New Roman" w:hAnsi="Times New Roman" w:hint="default"/>
      </w:rPr>
    </w:lvl>
    <w:lvl w:ilvl="2" w:tplc="1DDA92E0" w:tentative="1">
      <w:start w:val="1"/>
      <w:numFmt w:val="bullet"/>
      <w:lvlText w:val="•"/>
      <w:lvlJc w:val="left"/>
      <w:pPr>
        <w:tabs>
          <w:tab w:val="num" w:pos="2160"/>
        </w:tabs>
        <w:ind w:left="2160" w:hanging="360"/>
      </w:pPr>
      <w:rPr>
        <w:rFonts w:ascii="Times New Roman" w:hAnsi="Times New Roman" w:hint="default"/>
      </w:rPr>
    </w:lvl>
    <w:lvl w:ilvl="3" w:tplc="1C5A20AE" w:tentative="1">
      <w:start w:val="1"/>
      <w:numFmt w:val="bullet"/>
      <w:lvlText w:val="•"/>
      <w:lvlJc w:val="left"/>
      <w:pPr>
        <w:tabs>
          <w:tab w:val="num" w:pos="2880"/>
        </w:tabs>
        <w:ind w:left="2880" w:hanging="360"/>
      </w:pPr>
      <w:rPr>
        <w:rFonts w:ascii="Times New Roman" w:hAnsi="Times New Roman" w:hint="default"/>
      </w:rPr>
    </w:lvl>
    <w:lvl w:ilvl="4" w:tplc="14C8B164" w:tentative="1">
      <w:start w:val="1"/>
      <w:numFmt w:val="bullet"/>
      <w:lvlText w:val="•"/>
      <w:lvlJc w:val="left"/>
      <w:pPr>
        <w:tabs>
          <w:tab w:val="num" w:pos="3600"/>
        </w:tabs>
        <w:ind w:left="3600" w:hanging="360"/>
      </w:pPr>
      <w:rPr>
        <w:rFonts w:ascii="Times New Roman" w:hAnsi="Times New Roman" w:hint="default"/>
      </w:rPr>
    </w:lvl>
    <w:lvl w:ilvl="5" w:tplc="C3C6075A" w:tentative="1">
      <w:start w:val="1"/>
      <w:numFmt w:val="bullet"/>
      <w:lvlText w:val="•"/>
      <w:lvlJc w:val="left"/>
      <w:pPr>
        <w:tabs>
          <w:tab w:val="num" w:pos="4320"/>
        </w:tabs>
        <w:ind w:left="4320" w:hanging="360"/>
      </w:pPr>
      <w:rPr>
        <w:rFonts w:ascii="Times New Roman" w:hAnsi="Times New Roman" w:hint="default"/>
      </w:rPr>
    </w:lvl>
    <w:lvl w:ilvl="6" w:tplc="74F2FF60" w:tentative="1">
      <w:start w:val="1"/>
      <w:numFmt w:val="bullet"/>
      <w:lvlText w:val="•"/>
      <w:lvlJc w:val="left"/>
      <w:pPr>
        <w:tabs>
          <w:tab w:val="num" w:pos="5040"/>
        </w:tabs>
        <w:ind w:left="5040" w:hanging="360"/>
      </w:pPr>
      <w:rPr>
        <w:rFonts w:ascii="Times New Roman" w:hAnsi="Times New Roman" w:hint="default"/>
      </w:rPr>
    </w:lvl>
    <w:lvl w:ilvl="7" w:tplc="9B9E744C" w:tentative="1">
      <w:start w:val="1"/>
      <w:numFmt w:val="bullet"/>
      <w:lvlText w:val="•"/>
      <w:lvlJc w:val="left"/>
      <w:pPr>
        <w:tabs>
          <w:tab w:val="num" w:pos="5760"/>
        </w:tabs>
        <w:ind w:left="5760" w:hanging="360"/>
      </w:pPr>
      <w:rPr>
        <w:rFonts w:ascii="Times New Roman" w:hAnsi="Times New Roman" w:hint="default"/>
      </w:rPr>
    </w:lvl>
    <w:lvl w:ilvl="8" w:tplc="00B0AB06"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72E338A2"/>
    <w:multiLevelType w:val="hybridMultilevel"/>
    <w:tmpl w:val="73D89C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6F1590"/>
    <w:multiLevelType w:val="hybridMultilevel"/>
    <w:tmpl w:val="CF126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B167A4"/>
    <w:multiLevelType w:val="hybridMultilevel"/>
    <w:tmpl w:val="A290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08730">
    <w:abstractNumId w:val="8"/>
  </w:num>
  <w:num w:numId="2" w16cid:durableId="1260260958">
    <w:abstractNumId w:val="18"/>
  </w:num>
  <w:num w:numId="3" w16cid:durableId="1611282099">
    <w:abstractNumId w:val="4"/>
  </w:num>
  <w:num w:numId="4" w16cid:durableId="940064615">
    <w:abstractNumId w:val="2"/>
  </w:num>
  <w:num w:numId="5" w16cid:durableId="653989048">
    <w:abstractNumId w:val="27"/>
  </w:num>
  <w:num w:numId="6" w16cid:durableId="1654140138">
    <w:abstractNumId w:val="5"/>
  </w:num>
  <w:num w:numId="7" w16cid:durableId="1008680382">
    <w:abstractNumId w:val="26"/>
  </w:num>
  <w:num w:numId="8" w16cid:durableId="1134831840">
    <w:abstractNumId w:val="21"/>
  </w:num>
  <w:num w:numId="9" w16cid:durableId="1250502709">
    <w:abstractNumId w:val="28"/>
  </w:num>
  <w:num w:numId="10" w16cid:durableId="1448305965">
    <w:abstractNumId w:val="22"/>
  </w:num>
  <w:num w:numId="11" w16cid:durableId="732503671">
    <w:abstractNumId w:val="3"/>
  </w:num>
  <w:num w:numId="12" w16cid:durableId="1911845209">
    <w:abstractNumId w:val="23"/>
  </w:num>
  <w:num w:numId="13" w16cid:durableId="419453441">
    <w:abstractNumId w:val="15"/>
  </w:num>
  <w:num w:numId="14" w16cid:durableId="934706526">
    <w:abstractNumId w:val="11"/>
  </w:num>
  <w:num w:numId="15" w16cid:durableId="957492887">
    <w:abstractNumId w:val="20"/>
  </w:num>
  <w:num w:numId="16" w16cid:durableId="1585606080">
    <w:abstractNumId w:val="25"/>
  </w:num>
  <w:num w:numId="17" w16cid:durableId="1094135129">
    <w:abstractNumId w:val="6"/>
  </w:num>
  <w:num w:numId="18" w16cid:durableId="2055763276">
    <w:abstractNumId w:val="1"/>
  </w:num>
  <w:num w:numId="19" w16cid:durableId="841748334">
    <w:abstractNumId w:val="31"/>
  </w:num>
  <w:num w:numId="20" w16cid:durableId="402071050">
    <w:abstractNumId w:val="30"/>
  </w:num>
  <w:num w:numId="21" w16cid:durableId="1161198333">
    <w:abstractNumId w:val="16"/>
  </w:num>
  <w:num w:numId="22" w16cid:durableId="990598026">
    <w:abstractNumId w:val="10"/>
  </w:num>
  <w:num w:numId="23" w16cid:durableId="1011175811">
    <w:abstractNumId w:val="7"/>
  </w:num>
  <w:num w:numId="24" w16cid:durableId="893390783">
    <w:abstractNumId w:val="19"/>
  </w:num>
  <w:num w:numId="25" w16cid:durableId="2145197311">
    <w:abstractNumId w:val="9"/>
  </w:num>
  <w:num w:numId="26" w16cid:durableId="933510072">
    <w:abstractNumId w:val="29"/>
  </w:num>
  <w:num w:numId="27" w16cid:durableId="269551270">
    <w:abstractNumId w:val="12"/>
  </w:num>
  <w:num w:numId="28" w16cid:durableId="1828863969">
    <w:abstractNumId w:val="14"/>
  </w:num>
  <w:num w:numId="29" w16cid:durableId="1793674753">
    <w:abstractNumId w:val="17"/>
  </w:num>
  <w:num w:numId="30" w16cid:durableId="1033381589">
    <w:abstractNumId w:val="24"/>
  </w:num>
  <w:num w:numId="31" w16cid:durableId="1004825579">
    <w:abstractNumId w:val="13"/>
  </w:num>
  <w:num w:numId="32" w16cid:durableId="133985068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7"/>
    <w:rsid w:val="00003DCD"/>
    <w:rsid w:val="0000406F"/>
    <w:rsid w:val="000060D7"/>
    <w:rsid w:val="0001254C"/>
    <w:rsid w:val="00013608"/>
    <w:rsid w:val="00015930"/>
    <w:rsid w:val="00020279"/>
    <w:rsid w:val="00022C60"/>
    <w:rsid w:val="0003097F"/>
    <w:rsid w:val="000329BE"/>
    <w:rsid w:val="0004028A"/>
    <w:rsid w:val="00040F9E"/>
    <w:rsid w:val="00043468"/>
    <w:rsid w:val="000443AD"/>
    <w:rsid w:val="000448E9"/>
    <w:rsid w:val="00045641"/>
    <w:rsid w:val="00047788"/>
    <w:rsid w:val="00052BEF"/>
    <w:rsid w:val="00057471"/>
    <w:rsid w:val="0006225C"/>
    <w:rsid w:val="0006625D"/>
    <w:rsid w:val="000703E4"/>
    <w:rsid w:val="000742D2"/>
    <w:rsid w:val="0007481A"/>
    <w:rsid w:val="00083AEA"/>
    <w:rsid w:val="00090960"/>
    <w:rsid w:val="000918D9"/>
    <w:rsid w:val="00093601"/>
    <w:rsid w:val="00096E9B"/>
    <w:rsid w:val="000A2290"/>
    <w:rsid w:val="000B2978"/>
    <w:rsid w:val="000C5EB1"/>
    <w:rsid w:val="000D098E"/>
    <w:rsid w:val="000E192C"/>
    <w:rsid w:val="000E3226"/>
    <w:rsid w:val="000E4F6D"/>
    <w:rsid w:val="000E59D0"/>
    <w:rsid w:val="00100CA9"/>
    <w:rsid w:val="00111CE9"/>
    <w:rsid w:val="001179CF"/>
    <w:rsid w:val="00124634"/>
    <w:rsid w:val="00125B52"/>
    <w:rsid w:val="001315EC"/>
    <w:rsid w:val="00131F98"/>
    <w:rsid w:val="00140E87"/>
    <w:rsid w:val="0014226F"/>
    <w:rsid w:val="00145770"/>
    <w:rsid w:val="001552E3"/>
    <w:rsid w:val="00176694"/>
    <w:rsid w:val="0017678C"/>
    <w:rsid w:val="00176F02"/>
    <w:rsid w:val="0018225A"/>
    <w:rsid w:val="00185C42"/>
    <w:rsid w:val="001D2D44"/>
    <w:rsid w:val="001E6311"/>
    <w:rsid w:val="00210089"/>
    <w:rsid w:val="00210ADE"/>
    <w:rsid w:val="00220FF5"/>
    <w:rsid w:val="00222A91"/>
    <w:rsid w:val="002278A1"/>
    <w:rsid w:val="00235F2E"/>
    <w:rsid w:val="00240A0C"/>
    <w:rsid w:val="00245D75"/>
    <w:rsid w:val="002537B8"/>
    <w:rsid w:val="002643CF"/>
    <w:rsid w:val="00265D92"/>
    <w:rsid w:val="002676F6"/>
    <w:rsid w:val="00270AFC"/>
    <w:rsid w:val="00270B9C"/>
    <w:rsid w:val="00272552"/>
    <w:rsid w:val="00274F97"/>
    <w:rsid w:val="0028180B"/>
    <w:rsid w:val="002917AE"/>
    <w:rsid w:val="002936A4"/>
    <w:rsid w:val="00296046"/>
    <w:rsid w:val="002A076E"/>
    <w:rsid w:val="002A7030"/>
    <w:rsid w:val="002B4F52"/>
    <w:rsid w:val="002C4AB8"/>
    <w:rsid w:val="002C77F8"/>
    <w:rsid w:val="002D3C3D"/>
    <w:rsid w:val="002D77C1"/>
    <w:rsid w:val="002E3F46"/>
    <w:rsid w:val="002F6A58"/>
    <w:rsid w:val="003016D0"/>
    <w:rsid w:val="00303236"/>
    <w:rsid w:val="00306CBE"/>
    <w:rsid w:val="003109A9"/>
    <w:rsid w:val="00316029"/>
    <w:rsid w:val="00323D9A"/>
    <w:rsid w:val="003271EE"/>
    <w:rsid w:val="00331CF6"/>
    <w:rsid w:val="003353BC"/>
    <w:rsid w:val="00342C74"/>
    <w:rsid w:val="00344D6C"/>
    <w:rsid w:val="00347863"/>
    <w:rsid w:val="00363589"/>
    <w:rsid w:val="00365A93"/>
    <w:rsid w:val="0037677B"/>
    <w:rsid w:val="003824E1"/>
    <w:rsid w:val="003832F8"/>
    <w:rsid w:val="003A65D8"/>
    <w:rsid w:val="003A6B62"/>
    <w:rsid w:val="003B214B"/>
    <w:rsid w:val="003B27C7"/>
    <w:rsid w:val="003C17E5"/>
    <w:rsid w:val="003D1AFD"/>
    <w:rsid w:val="003D2434"/>
    <w:rsid w:val="003D2A3D"/>
    <w:rsid w:val="003E55B7"/>
    <w:rsid w:val="003E5F3F"/>
    <w:rsid w:val="003E64E8"/>
    <w:rsid w:val="003E688A"/>
    <w:rsid w:val="003F06B4"/>
    <w:rsid w:val="00403D27"/>
    <w:rsid w:val="004055E1"/>
    <w:rsid w:val="00405A25"/>
    <w:rsid w:val="00406B9B"/>
    <w:rsid w:val="00413C10"/>
    <w:rsid w:val="00415C8A"/>
    <w:rsid w:val="004166D9"/>
    <w:rsid w:val="004219F4"/>
    <w:rsid w:val="00431084"/>
    <w:rsid w:val="00431E4F"/>
    <w:rsid w:val="00433867"/>
    <w:rsid w:val="00434053"/>
    <w:rsid w:val="004353D4"/>
    <w:rsid w:val="00435A45"/>
    <w:rsid w:val="00437853"/>
    <w:rsid w:val="00440570"/>
    <w:rsid w:val="00441E24"/>
    <w:rsid w:val="00452EC6"/>
    <w:rsid w:val="00453B3C"/>
    <w:rsid w:val="00457B95"/>
    <w:rsid w:val="00460461"/>
    <w:rsid w:val="0046130B"/>
    <w:rsid w:val="004665E4"/>
    <w:rsid w:val="004739A2"/>
    <w:rsid w:val="00483782"/>
    <w:rsid w:val="00492BA6"/>
    <w:rsid w:val="00494AEE"/>
    <w:rsid w:val="004A4AAC"/>
    <w:rsid w:val="004A58E0"/>
    <w:rsid w:val="004A6700"/>
    <w:rsid w:val="004B5F51"/>
    <w:rsid w:val="004C70EB"/>
    <w:rsid w:val="004D2D3A"/>
    <w:rsid w:val="004D36C8"/>
    <w:rsid w:val="004D621F"/>
    <w:rsid w:val="004D70A6"/>
    <w:rsid w:val="004E7717"/>
    <w:rsid w:val="004F7E0C"/>
    <w:rsid w:val="005010E2"/>
    <w:rsid w:val="005011FD"/>
    <w:rsid w:val="00505765"/>
    <w:rsid w:val="00506FB9"/>
    <w:rsid w:val="00513F99"/>
    <w:rsid w:val="00524A3B"/>
    <w:rsid w:val="00530278"/>
    <w:rsid w:val="005346C1"/>
    <w:rsid w:val="00542CA0"/>
    <w:rsid w:val="00554D35"/>
    <w:rsid w:val="00567188"/>
    <w:rsid w:val="00584561"/>
    <w:rsid w:val="00584877"/>
    <w:rsid w:val="00590B30"/>
    <w:rsid w:val="00593224"/>
    <w:rsid w:val="005A2432"/>
    <w:rsid w:val="005A4B96"/>
    <w:rsid w:val="005A5B2C"/>
    <w:rsid w:val="005C70A7"/>
    <w:rsid w:val="005D0830"/>
    <w:rsid w:val="005D17E5"/>
    <w:rsid w:val="005D31A1"/>
    <w:rsid w:val="005D34BA"/>
    <w:rsid w:val="005E45B7"/>
    <w:rsid w:val="005F1603"/>
    <w:rsid w:val="006054F5"/>
    <w:rsid w:val="006066E9"/>
    <w:rsid w:val="006102EF"/>
    <w:rsid w:val="00611332"/>
    <w:rsid w:val="00611E48"/>
    <w:rsid w:val="006128A6"/>
    <w:rsid w:val="006202F3"/>
    <w:rsid w:val="00623169"/>
    <w:rsid w:val="0062605F"/>
    <w:rsid w:val="006360C2"/>
    <w:rsid w:val="0063642D"/>
    <w:rsid w:val="006408EC"/>
    <w:rsid w:val="006472F9"/>
    <w:rsid w:val="006557A4"/>
    <w:rsid w:val="00674437"/>
    <w:rsid w:val="0067474A"/>
    <w:rsid w:val="00684F99"/>
    <w:rsid w:val="00687234"/>
    <w:rsid w:val="00690454"/>
    <w:rsid w:val="00697A5E"/>
    <w:rsid w:val="006A0775"/>
    <w:rsid w:val="006A3849"/>
    <w:rsid w:val="006A4982"/>
    <w:rsid w:val="006B3847"/>
    <w:rsid w:val="006B5BEF"/>
    <w:rsid w:val="006D12AE"/>
    <w:rsid w:val="006D5A8A"/>
    <w:rsid w:val="006D60B4"/>
    <w:rsid w:val="006E7B7D"/>
    <w:rsid w:val="006F3459"/>
    <w:rsid w:val="00704252"/>
    <w:rsid w:val="00712F57"/>
    <w:rsid w:val="0071483C"/>
    <w:rsid w:val="00716A6E"/>
    <w:rsid w:val="00725BC1"/>
    <w:rsid w:val="007376D6"/>
    <w:rsid w:val="0074360F"/>
    <w:rsid w:val="00754B56"/>
    <w:rsid w:val="00760076"/>
    <w:rsid w:val="00766182"/>
    <w:rsid w:val="00766B8B"/>
    <w:rsid w:val="00767F28"/>
    <w:rsid w:val="00771576"/>
    <w:rsid w:val="007727E8"/>
    <w:rsid w:val="0078784E"/>
    <w:rsid w:val="00797BFC"/>
    <w:rsid w:val="007A499F"/>
    <w:rsid w:val="007B0057"/>
    <w:rsid w:val="007B0CDB"/>
    <w:rsid w:val="007B1D10"/>
    <w:rsid w:val="007B2F6B"/>
    <w:rsid w:val="007B62DE"/>
    <w:rsid w:val="007B7BF9"/>
    <w:rsid w:val="007C0D8A"/>
    <w:rsid w:val="007C7153"/>
    <w:rsid w:val="007D0277"/>
    <w:rsid w:val="007D4084"/>
    <w:rsid w:val="0080046C"/>
    <w:rsid w:val="008043A7"/>
    <w:rsid w:val="0081399E"/>
    <w:rsid w:val="00822A17"/>
    <w:rsid w:val="008321E9"/>
    <w:rsid w:val="00833763"/>
    <w:rsid w:val="00835923"/>
    <w:rsid w:val="00851461"/>
    <w:rsid w:val="00852D5F"/>
    <w:rsid w:val="00861D51"/>
    <w:rsid w:val="0086586B"/>
    <w:rsid w:val="0087249A"/>
    <w:rsid w:val="008809D2"/>
    <w:rsid w:val="008821E3"/>
    <w:rsid w:val="00896857"/>
    <w:rsid w:val="00896AF8"/>
    <w:rsid w:val="008A3B06"/>
    <w:rsid w:val="008B5A91"/>
    <w:rsid w:val="008B7A52"/>
    <w:rsid w:val="008C6B53"/>
    <w:rsid w:val="008D0071"/>
    <w:rsid w:val="008D4896"/>
    <w:rsid w:val="008E4072"/>
    <w:rsid w:val="009034CD"/>
    <w:rsid w:val="00917AA2"/>
    <w:rsid w:val="0092210E"/>
    <w:rsid w:val="0092507D"/>
    <w:rsid w:val="00934E51"/>
    <w:rsid w:val="009552F4"/>
    <w:rsid w:val="00964376"/>
    <w:rsid w:val="0096612F"/>
    <w:rsid w:val="00966F11"/>
    <w:rsid w:val="00973EF3"/>
    <w:rsid w:val="0097409A"/>
    <w:rsid w:val="009742FC"/>
    <w:rsid w:val="00984499"/>
    <w:rsid w:val="00993AF3"/>
    <w:rsid w:val="009A5DD7"/>
    <w:rsid w:val="009B04D2"/>
    <w:rsid w:val="009B62A0"/>
    <w:rsid w:val="009C609F"/>
    <w:rsid w:val="009D0BD0"/>
    <w:rsid w:val="009E3464"/>
    <w:rsid w:val="009E43BB"/>
    <w:rsid w:val="009E7354"/>
    <w:rsid w:val="009F3C01"/>
    <w:rsid w:val="00A07335"/>
    <w:rsid w:val="00A247F0"/>
    <w:rsid w:val="00A25531"/>
    <w:rsid w:val="00A36917"/>
    <w:rsid w:val="00A5038F"/>
    <w:rsid w:val="00A50EC4"/>
    <w:rsid w:val="00A51773"/>
    <w:rsid w:val="00A52E8B"/>
    <w:rsid w:val="00A617A4"/>
    <w:rsid w:val="00A70656"/>
    <w:rsid w:val="00A81512"/>
    <w:rsid w:val="00AA0637"/>
    <w:rsid w:val="00AA182A"/>
    <w:rsid w:val="00AC6C3D"/>
    <w:rsid w:val="00AD0DBC"/>
    <w:rsid w:val="00AD54BC"/>
    <w:rsid w:val="00AD5DE2"/>
    <w:rsid w:val="00AD6965"/>
    <w:rsid w:val="00AE173F"/>
    <w:rsid w:val="00AE3EBA"/>
    <w:rsid w:val="00AE6835"/>
    <w:rsid w:val="00AF333B"/>
    <w:rsid w:val="00AF4256"/>
    <w:rsid w:val="00AF5AE1"/>
    <w:rsid w:val="00B152AD"/>
    <w:rsid w:val="00B17941"/>
    <w:rsid w:val="00B25BA8"/>
    <w:rsid w:val="00B312D5"/>
    <w:rsid w:val="00B31444"/>
    <w:rsid w:val="00B36710"/>
    <w:rsid w:val="00B455AE"/>
    <w:rsid w:val="00B47E51"/>
    <w:rsid w:val="00B575EC"/>
    <w:rsid w:val="00B614F9"/>
    <w:rsid w:val="00B934D1"/>
    <w:rsid w:val="00B93E19"/>
    <w:rsid w:val="00B9710A"/>
    <w:rsid w:val="00BA0D2D"/>
    <w:rsid w:val="00BB4E5C"/>
    <w:rsid w:val="00BB5238"/>
    <w:rsid w:val="00BB5759"/>
    <w:rsid w:val="00BB6D71"/>
    <w:rsid w:val="00BB74DA"/>
    <w:rsid w:val="00BC6933"/>
    <w:rsid w:val="00BD152A"/>
    <w:rsid w:val="00C019F1"/>
    <w:rsid w:val="00C175DA"/>
    <w:rsid w:val="00C17FF2"/>
    <w:rsid w:val="00C20DE4"/>
    <w:rsid w:val="00C311D6"/>
    <w:rsid w:val="00C33734"/>
    <w:rsid w:val="00C3792E"/>
    <w:rsid w:val="00C4330A"/>
    <w:rsid w:val="00C45476"/>
    <w:rsid w:val="00C46068"/>
    <w:rsid w:val="00C52475"/>
    <w:rsid w:val="00C603C9"/>
    <w:rsid w:val="00C6149F"/>
    <w:rsid w:val="00C77879"/>
    <w:rsid w:val="00C80FBA"/>
    <w:rsid w:val="00C929A7"/>
    <w:rsid w:val="00C96875"/>
    <w:rsid w:val="00CA1300"/>
    <w:rsid w:val="00CA5ECE"/>
    <w:rsid w:val="00CA63A8"/>
    <w:rsid w:val="00CA7622"/>
    <w:rsid w:val="00CB6213"/>
    <w:rsid w:val="00CD0248"/>
    <w:rsid w:val="00CD1C78"/>
    <w:rsid w:val="00CD464E"/>
    <w:rsid w:val="00CE0101"/>
    <w:rsid w:val="00CE0592"/>
    <w:rsid w:val="00CE2AED"/>
    <w:rsid w:val="00CE7B5F"/>
    <w:rsid w:val="00CE7DBF"/>
    <w:rsid w:val="00CF7609"/>
    <w:rsid w:val="00D033C6"/>
    <w:rsid w:val="00D068D9"/>
    <w:rsid w:val="00D14C75"/>
    <w:rsid w:val="00D200F7"/>
    <w:rsid w:val="00D2287E"/>
    <w:rsid w:val="00D2499A"/>
    <w:rsid w:val="00D27B17"/>
    <w:rsid w:val="00D33EA2"/>
    <w:rsid w:val="00D45615"/>
    <w:rsid w:val="00D62C08"/>
    <w:rsid w:val="00D6578E"/>
    <w:rsid w:val="00D76938"/>
    <w:rsid w:val="00D7738A"/>
    <w:rsid w:val="00D839F9"/>
    <w:rsid w:val="00D85502"/>
    <w:rsid w:val="00D868D3"/>
    <w:rsid w:val="00D906E6"/>
    <w:rsid w:val="00D948D6"/>
    <w:rsid w:val="00DA1C75"/>
    <w:rsid w:val="00DA264A"/>
    <w:rsid w:val="00DA2FED"/>
    <w:rsid w:val="00DA34C3"/>
    <w:rsid w:val="00DB4D0D"/>
    <w:rsid w:val="00DB5C9F"/>
    <w:rsid w:val="00DC327A"/>
    <w:rsid w:val="00DC5E7E"/>
    <w:rsid w:val="00DC6BFC"/>
    <w:rsid w:val="00DD1681"/>
    <w:rsid w:val="00DD392D"/>
    <w:rsid w:val="00DE0F70"/>
    <w:rsid w:val="00DF001E"/>
    <w:rsid w:val="00E00EF0"/>
    <w:rsid w:val="00E01612"/>
    <w:rsid w:val="00E01D3D"/>
    <w:rsid w:val="00E01EF8"/>
    <w:rsid w:val="00E05F8C"/>
    <w:rsid w:val="00E1044F"/>
    <w:rsid w:val="00E11EBB"/>
    <w:rsid w:val="00E15D83"/>
    <w:rsid w:val="00E16D7E"/>
    <w:rsid w:val="00E224A8"/>
    <w:rsid w:val="00E313DE"/>
    <w:rsid w:val="00E35CEF"/>
    <w:rsid w:val="00E400BF"/>
    <w:rsid w:val="00E4424F"/>
    <w:rsid w:val="00E444B9"/>
    <w:rsid w:val="00E462FA"/>
    <w:rsid w:val="00E644AB"/>
    <w:rsid w:val="00E654A8"/>
    <w:rsid w:val="00E65782"/>
    <w:rsid w:val="00E721AA"/>
    <w:rsid w:val="00E72843"/>
    <w:rsid w:val="00E7448E"/>
    <w:rsid w:val="00E95CF4"/>
    <w:rsid w:val="00EA6C84"/>
    <w:rsid w:val="00EB1AF5"/>
    <w:rsid w:val="00EB2CB9"/>
    <w:rsid w:val="00EC2304"/>
    <w:rsid w:val="00ED20E4"/>
    <w:rsid w:val="00EE3C74"/>
    <w:rsid w:val="00EE6A54"/>
    <w:rsid w:val="00EF25AD"/>
    <w:rsid w:val="00F0191D"/>
    <w:rsid w:val="00F029D4"/>
    <w:rsid w:val="00F051FD"/>
    <w:rsid w:val="00F108E9"/>
    <w:rsid w:val="00F17BAF"/>
    <w:rsid w:val="00F25597"/>
    <w:rsid w:val="00F45946"/>
    <w:rsid w:val="00F60C8C"/>
    <w:rsid w:val="00F703EE"/>
    <w:rsid w:val="00F71F6A"/>
    <w:rsid w:val="00F77AE0"/>
    <w:rsid w:val="00F97BC1"/>
    <w:rsid w:val="00FA10A0"/>
    <w:rsid w:val="00FA7515"/>
    <w:rsid w:val="00FB6AC1"/>
    <w:rsid w:val="00FE53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D2A8"/>
  <w15:docId w15:val="{B3668AE9-427F-446B-8AC3-516A5EF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589"/>
    <w:rPr>
      <w:rFonts w:ascii="GillSans" w:hAnsi="GillSans"/>
      <w:sz w:val="24"/>
      <w:szCs w:val="24"/>
    </w:rPr>
  </w:style>
  <w:style w:type="paragraph" w:styleId="Heading1">
    <w:name w:val="heading 1"/>
    <w:basedOn w:val="Normal"/>
    <w:next w:val="Normal"/>
    <w:link w:val="Heading1Char"/>
    <w:qFormat/>
    <w:rsid w:val="006A4982"/>
    <w:pPr>
      <w:keepNext/>
      <w:keepLines/>
      <w:numPr>
        <w:numId w:val="2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64376"/>
    <w:pPr>
      <w:keepNext/>
      <w:keepLines/>
      <w:numPr>
        <w:ilvl w:val="1"/>
        <w:numId w:val="2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6A4982"/>
    <w:pPr>
      <w:keepNext/>
      <w:keepLines/>
      <w:numPr>
        <w:ilvl w:val="2"/>
        <w:numId w:val="2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6A4982"/>
    <w:pPr>
      <w:keepNext/>
      <w:keepLines/>
      <w:numPr>
        <w:ilvl w:val="3"/>
        <w:numId w:val="2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A4982"/>
    <w:pPr>
      <w:keepNext/>
      <w:keepLines/>
      <w:numPr>
        <w:ilvl w:val="4"/>
        <w:numId w:val="2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A4982"/>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A4982"/>
    <w:pPr>
      <w:keepNext/>
      <w:keepLines/>
      <w:numPr>
        <w:ilvl w:val="6"/>
        <w:numId w:val="2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A4982"/>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A4982"/>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5E4"/>
    <w:pPr>
      <w:tabs>
        <w:tab w:val="center" w:pos="4153"/>
        <w:tab w:val="right" w:pos="8306"/>
      </w:tabs>
    </w:pPr>
  </w:style>
  <w:style w:type="paragraph" w:styleId="Footer">
    <w:name w:val="footer"/>
    <w:basedOn w:val="Normal"/>
    <w:link w:val="FooterChar"/>
    <w:rsid w:val="004665E4"/>
    <w:pPr>
      <w:tabs>
        <w:tab w:val="center" w:pos="4153"/>
        <w:tab w:val="right" w:pos="8306"/>
      </w:tabs>
    </w:pPr>
  </w:style>
  <w:style w:type="table" w:styleId="TableGrid">
    <w:name w:val="Table Grid"/>
    <w:basedOn w:val="TableNormal"/>
    <w:rsid w:val="0032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box">
    <w:name w:val="Context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IntendedOutcomesboxNotBold">
    <w:name w:val="Intended Outcomes box + Not Bold"/>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szCs w:val="20"/>
    </w:rPr>
  </w:style>
  <w:style w:type="paragraph" w:customStyle="1" w:styleId="WorkshopActivitiesbox">
    <w:name w:val="Workshop Activities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StyleTakethefollowingboxNotBoldAfter0pt">
    <w:name w:val="Style Take the following (box) + Not Bold + After:  0 pt"/>
    <w:aliases w:val="Bottom: (No border) ..."/>
    <w:basedOn w:val="Normal"/>
    <w:rsid w:val="002643CF"/>
    <w:rPr>
      <w:b/>
      <w:sz w:val="20"/>
      <w:szCs w:val="20"/>
      <w:lang w:eastAsia="en-US"/>
    </w:rPr>
  </w:style>
  <w:style w:type="paragraph" w:styleId="BalloonText">
    <w:name w:val="Balloon Text"/>
    <w:basedOn w:val="Normal"/>
    <w:link w:val="BalloonTextChar"/>
    <w:rsid w:val="006B3847"/>
    <w:rPr>
      <w:rFonts w:ascii="Tahoma" w:hAnsi="Tahoma" w:cs="Tahoma"/>
      <w:sz w:val="16"/>
      <w:szCs w:val="16"/>
    </w:rPr>
  </w:style>
  <w:style w:type="character" w:customStyle="1" w:styleId="BalloonTextChar">
    <w:name w:val="Balloon Text Char"/>
    <w:link w:val="BalloonText"/>
    <w:rsid w:val="006B3847"/>
    <w:rPr>
      <w:rFonts w:ascii="Tahoma" w:hAnsi="Tahoma" w:cs="Tahoma"/>
      <w:sz w:val="16"/>
      <w:szCs w:val="16"/>
    </w:rPr>
  </w:style>
  <w:style w:type="paragraph" w:styleId="ListParagraph">
    <w:name w:val="List Paragraph"/>
    <w:basedOn w:val="Normal"/>
    <w:uiPriority w:val="34"/>
    <w:qFormat/>
    <w:rsid w:val="00896AF8"/>
    <w:pPr>
      <w:ind w:left="720"/>
    </w:pPr>
  </w:style>
  <w:style w:type="paragraph" w:styleId="NormalWeb">
    <w:name w:val="Normal (Web)"/>
    <w:basedOn w:val="Normal"/>
    <w:uiPriority w:val="99"/>
    <w:unhideWhenUsed/>
    <w:rsid w:val="0006625D"/>
    <w:pPr>
      <w:spacing w:before="100" w:beforeAutospacing="1" w:after="100" w:afterAutospacing="1"/>
    </w:pPr>
    <w:rPr>
      <w:rFonts w:ascii="Times New Roman" w:hAnsi="Times New Roman"/>
    </w:rPr>
  </w:style>
  <w:style w:type="character" w:customStyle="1" w:styleId="HeaderChar">
    <w:name w:val="Header Char"/>
    <w:link w:val="Header"/>
    <w:rsid w:val="005D34BA"/>
    <w:rPr>
      <w:rFonts w:ascii="GillSans" w:hAnsi="GillSans"/>
      <w:sz w:val="24"/>
      <w:szCs w:val="24"/>
    </w:rPr>
  </w:style>
  <w:style w:type="character" w:customStyle="1" w:styleId="FooterChar">
    <w:name w:val="Footer Char"/>
    <w:link w:val="Footer"/>
    <w:rsid w:val="005D34BA"/>
    <w:rPr>
      <w:rFonts w:ascii="GillSans" w:hAnsi="GillSans"/>
      <w:sz w:val="24"/>
      <w:szCs w:val="24"/>
    </w:rPr>
  </w:style>
  <w:style w:type="character" w:styleId="Hyperlink">
    <w:name w:val="Hyperlink"/>
    <w:rsid w:val="0063642D"/>
    <w:rPr>
      <w:color w:val="0563C1"/>
      <w:u w:val="single"/>
    </w:rPr>
  </w:style>
  <w:style w:type="character" w:styleId="UnresolvedMention">
    <w:name w:val="Unresolved Mention"/>
    <w:uiPriority w:val="99"/>
    <w:semiHidden/>
    <w:unhideWhenUsed/>
    <w:rsid w:val="0063642D"/>
    <w:rPr>
      <w:color w:val="605E5C"/>
      <w:shd w:val="clear" w:color="auto" w:fill="E1DFDD"/>
    </w:rPr>
  </w:style>
  <w:style w:type="character" w:styleId="CommentReference">
    <w:name w:val="annotation reference"/>
    <w:basedOn w:val="DefaultParagraphFont"/>
    <w:rsid w:val="00E01612"/>
    <w:rPr>
      <w:sz w:val="16"/>
      <w:szCs w:val="16"/>
    </w:rPr>
  </w:style>
  <w:style w:type="paragraph" w:styleId="CommentText">
    <w:name w:val="annotation text"/>
    <w:basedOn w:val="Normal"/>
    <w:link w:val="CommentTextChar"/>
    <w:rsid w:val="00E01612"/>
    <w:rPr>
      <w:sz w:val="20"/>
      <w:szCs w:val="20"/>
    </w:rPr>
  </w:style>
  <w:style w:type="character" w:customStyle="1" w:styleId="CommentTextChar">
    <w:name w:val="Comment Text Char"/>
    <w:basedOn w:val="DefaultParagraphFont"/>
    <w:link w:val="CommentText"/>
    <w:rsid w:val="00E01612"/>
    <w:rPr>
      <w:rFonts w:ascii="GillSans" w:hAnsi="GillSans"/>
    </w:rPr>
  </w:style>
  <w:style w:type="paragraph" w:styleId="CommentSubject">
    <w:name w:val="annotation subject"/>
    <w:basedOn w:val="CommentText"/>
    <w:next w:val="CommentText"/>
    <w:link w:val="CommentSubjectChar"/>
    <w:rsid w:val="00E01612"/>
    <w:rPr>
      <w:b/>
      <w:bCs/>
    </w:rPr>
  </w:style>
  <w:style w:type="character" w:customStyle="1" w:styleId="CommentSubjectChar">
    <w:name w:val="Comment Subject Char"/>
    <w:basedOn w:val="CommentTextChar"/>
    <w:link w:val="CommentSubject"/>
    <w:rsid w:val="00E01612"/>
    <w:rPr>
      <w:rFonts w:ascii="GillSans" w:hAnsi="GillSans"/>
      <w:b/>
      <w:bCs/>
    </w:rPr>
  </w:style>
  <w:style w:type="paragraph" w:customStyle="1" w:styleId="AULAWHEADING">
    <w:name w:val="A_ULAW HEADING"/>
    <w:basedOn w:val="Heading2"/>
    <w:autoRedefine/>
    <w:qFormat/>
    <w:rsid w:val="00964376"/>
    <w:pPr>
      <w:spacing w:after="120"/>
    </w:pPr>
    <w:rPr>
      <w:rFonts w:ascii="Arial" w:hAnsi="Arial" w:cs="Arial"/>
      <w:sz w:val="24"/>
      <w:szCs w:val="24"/>
    </w:rPr>
  </w:style>
  <w:style w:type="character" w:customStyle="1" w:styleId="Heading2Char">
    <w:name w:val="Heading 2 Char"/>
    <w:basedOn w:val="DefaultParagraphFont"/>
    <w:link w:val="Heading2"/>
    <w:semiHidden/>
    <w:rsid w:val="00964376"/>
    <w:rPr>
      <w:rFonts w:asciiTheme="majorHAnsi" w:eastAsiaTheme="majorEastAsia" w:hAnsiTheme="majorHAnsi" w:cstheme="majorBidi"/>
      <w:color w:val="2F5496" w:themeColor="accent1" w:themeShade="BF"/>
      <w:sz w:val="26"/>
      <w:szCs w:val="26"/>
    </w:rPr>
  </w:style>
  <w:style w:type="paragraph" w:customStyle="1" w:styleId="Default">
    <w:name w:val="Default"/>
    <w:rsid w:val="00F108E9"/>
    <w:pPr>
      <w:autoSpaceDE w:val="0"/>
      <w:autoSpaceDN w:val="0"/>
      <w:adjustRightInd w:val="0"/>
    </w:pPr>
    <w:rPr>
      <w:rFonts w:ascii="Euphemia" w:eastAsiaTheme="minorHAnsi" w:hAnsi="Euphemia" w:cs="Euphemia"/>
      <w:color w:val="000000"/>
      <w:sz w:val="24"/>
      <w:szCs w:val="24"/>
      <w:lang w:eastAsia="en-US"/>
    </w:rPr>
  </w:style>
  <w:style w:type="character" w:styleId="FollowedHyperlink">
    <w:name w:val="FollowedHyperlink"/>
    <w:basedOn w:val="DefaultParagraphFont"/>
    <w:rsid w:val="0007481A"/>
    <w:rPr>
      <w:color w:val="954F72" w:themeColor="followedHyperlink"/>
      <w:u w:val="single"/>
    </w:rPr>
  </w:style>
  <w:style w:type="character" w:customStyle="1" w:styleId="s68f5eaef">
    <w:name w:val="s68f5eaef"/>
    <w:basedOn w:val="DefaultParagraphFont"/>
    <w:rsid w:val="00A81512"/>
  </w:style>
  <w:style w:type="paragraph" w:styleId="FootnoteText">
    <w:name w:val="footnote text"/>
    <w:basedOn w:val="Normal"/>
    <w:link w:val="FootnoteTextChar"/>
    <w:rsid w:val="008D0071"/>
    <w:rPr>
      <w:sz w:val="20"/>
      <w:szCs w:val="20"/>
    </w:rPr>
  </w:style>
  <w:style w:type="character" w:customStyle="1" w:styleId="FootnoteTextChar">
    <w:name w:val="Footnote Text Char"/>
    <w:basedOn w:val="DefaultParagraphFont"/>
    <w:link w:val="FootnoteText"/>
    <w:rsid w:val="008D0071"/>
    <w:rPr>
      <w:rFonts w:ascii="GillSans" w:hAnsi="GillSans"/>
    </w:rPr>
  </w:style>
  <w:style w:type="character" w:styleId="FootnoteReference">
    <w:name w:val="footnote reference"/>
    <w:basedOn w:val="DefaultParagraphFont"/>
    <w:rsid w:val="008D0071"/>
    <w:rPr>
      <w:vertAlign w:val="superscript"/>
    </w:rPr>
  </w:style>
  <w:style w:type="character" w:customStyle="1" w:styleId="Heading1Char">
    <w:name w:val="Heading 1 Char"/>
    <w:basedOn w:val="DefaultParagraphFont"/>
    <w:link w:val="Heading1"/>
    <w:rsid w:val="006A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A49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6A498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6A49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6A49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6A49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6A49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A498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176F02"/>
  </w:style>
  <w:style w:type="paragraph" w:customStyle="1" w:styleId="Body">
    <w:name w:val="Body"/>
    <w:rsid w:val="00EB1AF5"/>
    <w:pPr>
      <w:pBdr>
        <w:top w:val="nil"/>
        <w:left w:val="nil"/>
        <w:bottom w:val="nil"/>
        <w:right w:val="nil"/>
        <w:between w:val="nil"/>
        <w:bar w:val="nil"/>
      </w:pBdr>
    </w:pPr>
    <w:rPr>
      <w:rFonts w:ascii="Arial" w:eastAsia="Arial Unicode MS" w:hAnsi="Arial" w:cs="Arial Unicode MS"/>
      <w:color w:val="000000"/>
      <w:sz w:val="24"/>
      <w:szCs w:val="24"/>
      <w:u w:color="000000"/>
      <w:bdr w:val="nil"/>
      <w:lang w:val="en-US"/>
      <w14:textOutline w14:w="0" w14:cap="flat" w14:cmpd="sng" w14:algn="ctr">
        <w14:noFill/>
        <w14:prstDash w14:val="solid"/>
        <w14:bevel/>
      </w14:textOutline>
    </w:rPr>
  </w:style>
  <w:style w:type="paragraph" w:customStyle="1" w:styleId="BodyA">
    <w:name w:val="Body A"/>
    <w:rsid w:val="00F71F6A"/>
    <w:pPr>
      <w:pBdr>
        <w:top w:val="nil"/>
        <w:left w:val="nil"/>
        <w:bottom w:val="nil"/>
        <w:right w:val="nil"/>
        <w:between w:val="nil"/>
        <w:bar w:val="nil"/>
      </w:pBdr>
    </w:pPr>
    <w:rPr>
      <w:rFonts w:ascii="Arial" w:eastAsia="Arial Unicode MS" w:hAnsi="Arial" w:cs="Arial Unicode MS"/>
      <w:color w:val="000000"/>
      <w:sz w:val="24"/>
      <w:szCs w:val="24"/>
      <w:u w:color="000000"/>
      <w:bdr w:val="nil"/>
      <w:lang w:val="en-US"/>
      <w14:textOutline w14:w="12700" w14:cap="flat" w14:cmpd="sng" w14:algn="ctr">
        <w14:noFill/>
        <w14:prstDash w14:val="solid"/>
        <w14:miter w14:lim="400000"/>
      </w14:textOutline>
    </w:rPr>
  </w:style>
  <w:style w:type="character" w:customStyle="1" w:styleId="None">
    <w:name w:val="None"/>
    <w:rsid w:val="00F71F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970">
      <w:bodyDiv w:val="1"/>
      <w:marLeft w:val="0"/>
      <w:marRight w:val="0"/>
      <w:marTop w:val="0"/>
      <w:marBottom w:val="0"/>
      <w:divBdr>
        <w:top w:val="none" w:sz="0" w:space="0" w:color="auto"/>
        <w:left w:val="none" w:sz="0" w:space="0" w:color="auto"/>
        <w:bottom w:val="none" w:sz="0" w:space="0" w:color="auto"/>
        <w:right w:val="none" w:sz="0" w:space="0" w:color="auto"/>
      </w:divBdr>
      <w:divsChild>
        <w:div w:id="1357196809">
          <w:marLeft w:val="1166"/>
          <w:marRight w:val="0"/>
          <w:marTop w:val="72"/>
          <w:marBottom w:val="0"/>
          <w:divBdr>
            <w:top w:val="none" w:sz="0" w:space="0" w:color="auto"/>
            <w:left w:val="none" w:sz="0" w:space="0" w:color="auto"/>
            <w:bottom w:val="none" w:sz="0" w:space="0" w:color="auto"/>
            <w:right w:val="none" w:sz="0" w:space="0" w:color="auto"/>
          </w:divBdr>
        </w:div>
        <w:div w:id="1978104786">
          <w:marLeft w:val="1166"/>
          <w:marRight w:val="0"/>
          <w:marTop w:val="72"/>
          <w:marBottom w:val="0"/>
          <w:divBdr>
            <w:top w:val="none" w:sz="0" w:space="0" w:color="auto"/>
            <w:left w:val="none" w:sz="0" w:space="0" w:color="auto"/>
            <w:bottom w:val="none" w:sz="0" w:space="0" w:color="auto"/>
            <w:right w:val="none" w:sz="0" w:space="0" w:color="auto"/>
          </w:divBdr>
        </w:div>
        <w:div w:id="792671616">
          <w:marLeft w:val="1166"/>
          <w:marRight w:val="0"/>
          <w:marTop w:val="72"/>
          <w:marBottom w:val="0"/>
          <w:divBdr>
            <w:top w:val="none" w:sz="0" w:space="0" w:color="auto"/>
            <w:left w:val="none" w:sz="0" w:space="0" w:color="auto"/>
            <w:bottom w:val="none" w:sz="0" w:space="0" w:color="auto"/>
            <w:right w:val="none" w:sz="0" w:space="0" w:color="auto"/>
          </w:divBdr>
        </w:div>
      </w:divsChild>
    </w:div>
    <w:div w:id="47841633">
      <w:bodyDiv w:val="1"/>
      <w:marLeft w:val="0"/>
      <w:marRight w:val="0"/>
      <w:marTop w:val="0"/>
      <w:marBottom w:val="0"/>
      <w:divBdr>
        <w:top w:val="none" w:sz="0" w:space="0" w:color="auto"/>
        <w:left w:val="none" w:sz="0" w:space="0" w:color="auto"/>
        <w:bottom w:val="none" w:sz="0" w:space="0" w:color="auto"/>
        <w:right w:val="none" w:sz="0" w:space="0" w:color="auto"/>
      </w:divBdr>
      <w:divsChild>
        <w:div w:id="34891330">
          <w:marLeft w:val="547"/>
          <w:marRight w:val="0"/>
          <w:marTop w:val="200"/>
          <w:marBottom w:val="0"/>
          <w:divBdr>
            <w:top w:val="none" w:sz="0" w:space="0" w:color="auto"/>
            <w:left w:val="none" w:sz="0" w:space="0" w:color="auto"/>
            <w:bottom w:val="none" w:sz="0" w:space="0" w:color="auto"/>
            <w:right w:val="none" w:sz="0" w:space="0" w:color="auto"/>
          </w:divBdr>
        </w:div>
        <w:div w:id="463937124">
          <w:marLeft w:val="547"/>
          <w:marRight w:val="0"/>
          <w:marTop w:val="200"/>
          <w:marBottom w:val="0"/>
          <w:divBdr>
            <w:top w:val="none" w:sz="0" w:space="0" w:color="auto"/>
            <w:left w:val="none" w:sz="0" w:space="0" w:color="auto"/>
            <w:bottom w:val="none" w:sz="0" w:space="0" w:color="auto"/>
            <w:right w:val="none" w:sz="0" w:space="0" w:color="auto"/>
          </w:divBdr>
        </w:div>
        <w:div w:id="1151680745">
          <w:marLeft w:val="547"/>
          <w:marRight w:val="0"/>
          <w:marTop w:val="200"/>
          <w:marBottom w:val="0"/>
          <w:divBdr>
            <w:top w:val="none" w:sz="0" w:space="0" w:color="auto"/>
            <w:left w:val="none" w:sz="0" w:space="0" w:color="auto"/>
            <w:bottom w:val="none" w:sz="0" w:space="0" w:color="auto"/>
            <w:right w:val="none" w:sz="0" w:space="0" w:color="auto"/>
          </w:divBdr>
        </w:div>
        <w:div w:id="1174564934">
          <w:marLeft w:val="547"/>
          <w:marRight w:val="0"/>
          <w:marTop w:val="200"/>
          <w:marBottom w:val="0"/>
          <w:divBdr>
            <w:top w:val="none" w:sz="0" w:space="0" w:color="auto"/>
            <w:left w:val="none" w:sz="0" w:space="0" w:color="auto"/>
            <w:bottom w:val="none" w:sz="0" w:space="0" w:color="auto"/>
            <w:right w:val="none" w:sz="0" w:space="0" w:color="auto"/>
          </w:divBdr>
        </w:div>
      </w:divsChild>
    </w:div>
    <w:div w:id="81411175">
      <w:bodyDiv w:val="1"/>
      <w:marLeft w:val="0"/>
      <w:marRight w:val="0"/>
      <w:marTop w:val="0"/>
      <w:marBottom w:val="0"/>
      <w:divBdr>
        <w:top w:val="none" w:sz="0" w:space="0" w:color="auto"/>
        <w:left w:val="none" w:sz="0" w:space="0" w:color="auto"/>
        <w:bottom w:val="none" w:sz="0" w:space="0" w:color="auto"/>
        <w:right w:val="none" w:sz="0" w:space="0" w:color="auto"/>
      </w:divBdr>
    </w:div>
    <w:div w:id="292516788">
      <w:bodyDiv w:val="1"/>
      <w:marLeft w:val="0"/>
      <w:marRight w:val="0"/>
      <w:marTop w:val="0"/>
      <w:marBottom w:val="0"/>
      <w:divBdr>
        <w:top w:val="none" w:sz="0" w:space="0" w:color="auto"/>
        <w:left w:val="none" w:sz="0" w:space="0" w:color="auto"/>
        <w:bottom w:val="none" w:sz="0" w:space="0" w:color="auto"/>
        <w:right w:val="none" w:sz="0" w:space="0" w:color="auto"/>
      </w:divBdr>
      <w:divsChild>
        <w:div w:id="209539325">
          <w:marLeft w:val="1267"/>
          <w:marRight w:val="0"/>
          <w:marTop w:val="40"/>
          <w:marBottom w:val="120"/>
          <w:divBdr>
            <w:top w:val="none" w:sz="0" w:space="0" w:color="auto"/>
            <w:left w:val="none" w:sz="0" w:space="0" w:color="auto"/>
            <w:bottom w:val="none" w:sz="0" w:space="0" w:color="auto"/>
            <w:right w:val="none" w:sz="0" w:space="0" w:color="auto"/>
          </w:divBdr>
        </w:div>
        <w:div w:id="1093471014">
          <w:marLeft w:val="1267"/>
          <w:marRight w:val="0"/>
          <w:marTop w:val="40"/>
          <w:marBottom w:val="120"/>
          <w:divBdr>
            <w:top w:val="none" w:sz="0" w:space="0" w:color="auto"/>
            <w:left w:val="none" w:sz="0" w:space="0" w:color="auto"/>
            <w:bottom w:val="none" w:sz="0" w:space="0" w:color="auto"/>
            <w:right w:val="none" w:sz="0" w:space="0" w:color="auto"/>
          </w:divBdr>
        </w:div>
        <w:div w:id="1119569823">
          <w:marLeft w:val="547"/>
          <w:marRight w:val="0"/>
          <w:marTop w:val="40"/>
          <w:marBottom w:val="120"/>
          <w:divBdr>
            <w:top w:val="none" w:sz="0" w:space="0" w:color="auto"/>
            <w:left w:val="none" w:sz="0" w:space="0" w:color="auto"/>
            <w:bottom w:val="none" w:sz="0" w:space="0" w:color="auto"/>
            <w:right w:val="none" w:sz="0" w:space="0" w:color="auto"/>
          </w:divBdr>
        </w:div>
        <w:div w:id="1208492241">
          <w:marLeft w:val="1267"/>
          <w:marRight w:val="0"/>
          <w:marTop w:val="40"/>
          <w:marBottom w:val="120"/>
          <w:divBdr>
            <w:top w:val="none" w:sz="0" w:space="0" w:color="auto"/>
            <w:left w:val="none" w:sz="0" w:space="0" w:color="auto"/>
            <w:bottom w:val="none" w:sz="0" w:space="0" w:color="auto"/>
            <w:right w:val="none" w:sz="0" w:space="0" w:color="auto"/>
          </w:divBdr>
        </w:div>
      </w:divsChild>
    </w:div>
    <w:div w:id="815802790">
      <w:bodyDiv w:val="1"/>
      <w:marLeft w:val="0"/>
      <w:marRight w:val="0"/>
      <w:marTop w:val="0"/>
      <w:marBottom w:val="0"/>
      <w:divBdr>
        <w:top w:val="none" w:sz="0" w:space="0" w:color="auto"/>
        <w:left w:val="none" w:sz="0" w:space="0" w:color="auto"/>
        <w:bottom w:val="none" w:sz="0" w:space="0" w:color="auto"/>
        <w:right w:val="none" w:sz="0" w:space="0" w:color="auto"/>
      </w:divBdr>
    </w:div>
    <w:div w:id="1096901548">
      <w:bodyDiv w:val="1"/>
      <w:marLeft w:val="0"/>
      <w:marRight w:val="0"/>
      <w:marTop w:val="0"/>
      <w:marBottom w:val="0"/>
      <w:divBdr>
        <w:top w:val="none" w:sz="0" w:space="0" w:color="auto"/>
        <w:left w:val="none" w:sz="0" w:space="0" w:color="auto"/>
        <w:bottom w:val="none" w:sz="0" w:space="0" w:color="auto"/>
        <w:right w:val="none" w:sz="0" w:space="0" w:color="auto"/>
      </w:divBdr>
    </w:div>
    <w:div w:id="1139154490">
      <w:bodyDiv w:val="1"/>
      <w:marLeft w:val="0"/>
      <w:marRight w:val="0"/>
      <w:marTop w:val="0"/>
      <w:marBottom w:val="0"/>
      <w:divBdr>
        <w:top w:val="none" w:sz="0" w:space="0" w:color="auto"/>
        <w:left w:val="none" w:sz="0" w:space="0" w:color="auto"/>
        <w:bottom w:val="none" w:sz="0" w:space="0" w:color="auto"/>
        <w:right w:val="none" w:sz="0" w:space="0" w:color="auto"/>
      </w:divBdr>
    </w:div>
    <w:div w:id="1193420252">
      <w:bodyDiv w:val="1"/>
      <w:marLeft w:val="0"/>
      <w:marRight w:val="0"/>
      <w:marTop w:val="0"/>
      <w:marBottom w:val="0"/>
      <w:divBdr>
        <w:top w:val="none" w:sz="0" w:space="0" w:color="auto"/>
        <w:left w:val="none" w:sz="0" w:space="0" w:color="auto"/>
        <w:bottom w:val="none" w:sz="0" w:space="0" w:color="auto"/>
        <w:right w:val="none" w:sz="0" w:space="0" w:color="auto"/>
      </w:divBdr>
    </w:div>
    <w:div w:id="1290162586">
      <w:bodyDiv w:val="1"/>
      <w:marLeft w:val="0"/>
      <w:marRight w:val="0"/>
      <w:marTop w:val="0"/>
      <w:marBottom w:val="0"/>
      <w:divBdr>
        <w:top w:val="none" w:sz="0" w:space="0" w:color="auto"/>
        <w:left w:val="none" w:sz="0" w:space="0" w:color="auto"/>
        <w:bottom w:val="none" w:sz="0" w:space="0" w:color="auto"/>
        <w:right w:val="none" w:sz="0" w:space="0" w:color="auto"/>
      </w:divBdr>
      <w:divsChild>
        <w:div w:id="137386808">
          <w:marLeft w:val="547"/>
          <w:marRight w:val="0"/>
          <w:marTop w:val="0"/>
          <w:marBottom w:val="0"/>
          <w:divBdr>
            <w:top w:val="none" w:sz="0" w:space="0" w:color="auto"/>
            <w:left w:val="none" w:sz="0" w:space="0" w:color="auto"/>
            <w:bottom w:val="none" w:sz="0" w:space="0" w:color="auto"/>
            <w:right w:val="none" w:sz="0" w:space="0" w:color="auto"/>
          </w:divBdr>
        </w:div>
        <w:div w:id="613948591">
          <w:marLeft w:val="547"/>
          <w:marRight w:val="0"/>
          <w:marTop w:val="0"/>
          <w:marBottom w:val="0"/>
          <w:divBdr>
            <w:top w:val="none" w:sz="0" w:space="0" w:color="auto"/>
            <w:left w:val="none" w:sz="0" w:space="0" w:color="auto"/>
            <w:bottom w:val="none" w:sz="0" w:space="0" w:color="auto"/>
            <w:right w:val="none" w:sz="0" w:space="0" w:color="auto"/>
          </w:divBdr>
        </w:div>
        <w:div w:id="890579782">
          <w:marLeft w:val="547"/>
          <w:marRight w:val="0"/>
          <w:marTop w:val="0"/>
          <w:marBottom w:val="0"/>
          <w:divBdr>
            <w:top w:val="none" w:sz="0" w:space="0" w:color="auto"/>
            <w:left w:val="none" w:sz="0" w:space="0" w:color="auto"/>
            <w:bottom w:val="none" w:sz="0" w:space="0" w:color="auto"/>
            <w:right w:val="none" w:sz="0" w:space="0" w:color="auto"/>
          </w:divBdr>
        </w:div>
        <w:div w:id="1123577135">
          <w:marLeft w:val="547"/>
          <w:marRight w:val="0"/>
          <w:marTop w:val="0"/>
          <w:marBottom w:val="0"/>
          <w:divBdr>
            <w:top w:val="none" w:sz="0" w:space="0" w:color="auto"/>
            <w:left w:val="none" w:sz="0" w:space="0" w:color="auto"/>
            <w:bottom w:val="none" w:sz="0" w:space="0" w:color="auto"/>
            <w:right w:val="none" w:sz="0" w:space="0" w:color="auto"/>
          </w:divBdr>
        </w:div>
        <w:div w:id="1373383462">
          <w:marLeft w:val="547"/>
          <w:marRight w:val="0"/>
          <w:marTop w:val="0"/>
          <w:marBottom w:val="0"/>
          <w:divBdr>
            <w:top w:val="none" w:sz="0" w:space="0" w:color="auto"/>
            <w:left w:val="none" w:sz="0" w:space="0" w:color="auto"/>
            <w:bottom w:val="none" w:sz="0" w:space="0" w:color="auto"/>
            <w:right w:val="none" w:sz="0" w:space="0" w:color="auto"/>
          </w:divBdr>
        </w:div>
        <w:div w:id="1663042404">
          <w:marLeft w:val="547"/>
          <w:marRight w:val="0"/>
          <w:marTop w:val="0"/>
          <w:marBottom w:val="0"/>
          <w:divBdr>
            <w:top w:val="none" w:sz="0" w:space="0" w:color="auto"/>
            <w:left w:val="none" w:sz="0" w:space="0" w:color="auto"/>
            <w:bottom w:val="none" w:sz="0" w:space="0" w:color="auto"/>
            <w:right w:val="none" w:sz="0" w:space="0" w:color="auto"/>
          </w:divBdr>
        </w:div>
        <w:div w:id="1870877347">
          <w:marLeft w:val="547"/>
          <w:marRight w:val="0"/>
          <w:marTop w:val="0"/>
          <w:marBottom w:val="0"/>
          <w:divBdr>
            <w:top w:val="none" w:sz="0" w:space="0" w:color="auto"/>
            <w:left w:val="none" w:sz="0" w:space="0" w:color="auto"/>
            <w:bottom w:val="none" w:sz="0" w:space="0" w:color="auto"/>
            <w:right w:val="none" w:sz="0" w:space="0" w:color="auto"/>
          </w:divBdr>
        </w:div>
        <w:div w:id="2087147783">
          <w:marLeft w:val="547"/>
          <w:marRight w:val="0"/>
          <w:marTop w:val="0"/>
          <w:marBottom w:val="0"/>
          <w:divBdr>
            <w:top w:val="none" w:sz="0" w:space="0" w:color="auto"/>
            <w:left w:val="none" w:sz="0" w:space="0" w:color="auto"/>
            <w:bottom w:val="none" w:sz="0" w:space="0" w:color="auto"/>
            <w:right w:val="none" w:sz="0" w:space="0" w:color="auto"/>
          </w:divBdr>
        </w:div>
      </w:divsChild>
    </w:div>
    <w:div w:id="1398092737">
      <w:bodyDiv w:val="1"/>
      <w:marLeft w:val="0"/>
      <w:marRight w:val="0"/>
      <w:marTop w:val="0"/>
      <w:marBottom w:val="0"/>
      <w:divBdr>
        <w:top w:val="none" w:sz="0" w:space="0" w:color="auto"/>
        <w:left w:val="none" w:sz="0" w:space="0" w:color="auto"/>
        <w:bottom w:val="none" w:sz="0" w:space="0" w:color="auto"/>
        <w:right w:val="none" w:sz="0" w:space="0" w:color="auto"/>
      </w:divBdr>
      <w:divsChild>
        <w:div w:id="898858270">
          <w:marLeft w:val="547"/>
          <w:marRight w:val="0"/>
          <w:marTop w:val="154"/>
          <w:marBottom w:val="0"/>
          <w:divBdr>
            <w:top w:val="none" w:sz="0" w:space="0" w:color="auto"/>
            <w:left w:val="none" w:sz="0" w:space="0" w:color="auto"/>
            <w:bottom w:val="none" w:sz="0" w:space="0" w:color="auto"/>
            <w:right w:val="none" w:sz="0" w:space="0" w:color="auto"/>
          </w:divBdr>
        </w:div>
        <w:div w:id="1505707405">
          <w:marLeft w:val="547"/>
          <w:marRight w:val="0"/>
          <w:marTop w:val="154"/>
          <w:marBottom w:val="0"/>
          <w:divBdr>
            <w:top w:val="none" w:sz="0" w:space="0" w:color="auto"/>
            <w:left w:val="none" w:sz="0" w:space="0" w:color="auto"/>
            <w:bottom w:val="none" w:sz="0" w:space="0" w:color="auto"/>
            <w:right w:val="none" w:sz="0" w:space="0" w:color="auto"/>
          </w:divBdr>
        </w:div>
        <w:div w:id="1909606029">
          <w:marLeft w:val="547"/>
          <w:marRight w:val="0"/>
          <w:marTop w:val="154"/>
          <w:marBottom w:val="0"/>
          <w:divBdr>
            <w:top w:val="none" w:sz="0" w:space="0" w:color="auto"/>
            <w:left w:val="none" w:sz="0" w:space="0" w:color="auto"/>
            <w:bottom w:val="none" w:sz="0" w:space="0" w:color="auto"/>
            <w:right w:val="none" w:sz="0" w:space="0" w:color="auto"/>
          </w:divBdr>
        </w:div>
        <w:div w:id="2038699901">
          <w:marLeft w:val="547"/>
          <w:marRight w:val="0"/>
          <w:marTop w:val="154"/>
          <w:marBottom w:val="0"/>
          <w:divBdr>
            <w:top w:val="none" w:sz="0" w:space="0" w:color="auto"/>
            <w:left w:val="none" w:sz="0" w:space="0" w:color="auto"/>
            <w:bottom w:val="none" w:sz="0" w:space="0" w:color="auto"/>
            <w:right w:val="none" w:sz="0" w:space="0" w:color="auto"/>
          </w:divBdr>
        </w:div>
      </w:divsChild>
    </w:div>
    <w:div w:id="1771700476">
      <w:bodyDiv w:val="1"/>
      <w:marLeft w:val="0"/>
      <w:marRight w:val="0"/>
      <w:marTop w:val="0"/>
      <w:marBottom w:val="0"/>
      <w:divBdr>
        <w:top w:val="none" w:sz="0" w:space="0" w:color="auto"/>
        <w:left w:val="none" w:sz="0" w:space="0" w:color="auto"/>
        <w:bottom w:val="none" w:sz="0" w:space="0" w:color="auto"/>
        <w:right w:val="none" w:sz="0" w:space="0" w:color="auto"/>
      </w:divBdr>
      <w:divsChild>
        <w:div w:id="35589494">
          <w:marLeft w:val="547"/>
          <w:marRight w:val="0"/>
          <w:marTop w:val="200"/>
          <w:marBottom w:val="0"/>
          <w:divBdr>
            <w:top w:val="none" w:sz="0" w:space="0" w:color="auto"/>
            <w:left w:val="none" w:sz="0" w:space="0" w:color="auto"/>
            <w:bottom w:val="none" w:sz="0" w:space="0" w:color="auto"/>
            <w:right w:val="none" w:sz="0" w:space="0" w:color="auto"/>
          </w:divBdr>
        </w:div>
        <w:div w:id="377898482">
          <w:marLeft w:val="547"/>
          <w:marRight w:val="0"/>
          <w:marTop w:val="200"/>
          <w:marBottom w:val="0"/>
          <w:divBdr>
            <w:top w:val="none" w:sz="0" w:space="0" w:color="auto"/>
            <w:left w:val="none" w:sz="0" w:space="0" w:color="auto"/>
            <w:bottom w:val="none" w:sz="0" w:space="0" w:color="auto"/>
            <w:right w:val="none" w:sz="0" w:space="0" w:color="auto"/>
          </w:divBdr>
        </w:div>
        <w:div w:id="702294209">
          <w:marLeft w:val="547"/>
          <w:marRight w:val="0"/>
          <w:marTop w:val="200"/>
          <w:marBottom w:val="0"/>
          <w:divBdr>
            <w:top w:val="none" w:sz="0" w:space="0" w:color="auto"/>
            <w:left w:val="none" w:sz="0" w:space="0" w:color="auto"/>
            <w:bottom w:val="none" w:sz="0" w:space="0" w:color="auto"/>
            <w:right w:val="none" w:sz="0" w:space="0" w:color="auto"/>
          </w:divBdr>
        </w:div>
        <w:div w:id="1531844186">
          <w:marLeft w:val="547"/>
          <w:marRight w:val="0"/>
          <w:marTop w:val="200"/>
          <w:marBottom w:val="0"/>
          <w:divBdr>
            <w:top w:val="none" w:sz="0" w:space="0" w:color="auto"/>
            <w:left w:val="none" w:sz="0" w:space="0" w:color="auto"/>
            <w:bottom w:val="none" w:sz="0" w:space="0" w:color="auto"/>
            <w:right w:val="none" w:sz="0" w:space="0" w:color="auto"/>
          </w:divBdr>
        </w:div>
      </w:divsChild>
    </w:div>
    <w:div w:id="1797137292">
      <w:bodyDiv w:val="1"/>
      <w:marLeft w:val="0"/>
      <w:marRight w:val="0"/>
      <w:marTop w:val="0"/>
      <w:marBottom w:val="0"/>
      <w:divBdr>
        <w:top w:val="none" w:sz="0" w:space="0" w:color="auto"/>
        <w:left w:val="none" w:sz="0" w:space="0" w:color="auto"/>
        <w:bottom w:val="none" w:sz="0" w:space="0" w:color="auto"/>
        <w:right w:val="none" w:sz="0" w:space="0" w:color="auto"/>
      </w:divBdr>
      <w:divsChild>
        <w:div w:id="361324875">
          <w:marLeft w:val="547"/>
          <w:marRight w:val="0"/>
          <w:marTop w:val="96"/>
          <w:marBottom w:val="0"/>
          <w:divBdr>
            <w:top w:val="none" w:sz="0" w:space="0" w:color="auto"/>
            <w:left w:val="none" w:sz="0" w:space="0" w:color="auto"/>
            <w:bottom w:val="none" w:sz="0" w:space="0" w:color="auto"/>
            <w:right w:val="none" w:sz="0" w:space="0" w:color="auto"/>
          </w:divBdr>
        </w:div>
        <w:div w:id="464857257">
          <w:marLeft w:val="547"/>
          <w:marRight w:val="0"/>
          <w:marTop w:val="96"/>
          <w:marBottom w:val="0"/>
          <w:divBdr>
            <w:top w:val="none" w:sz="0" w:space="0" w:color="auto"/>
            <w:left w:val="none" w:sz="0" w:space="0" w:color="auto"/>
            <w:bottom w:val="none" w:sz="0" w:space="0" w:color="auto"/>
            <w:right w:val="none" w:sz="0" w:space="0" w:color="auto"/>
          </w:divBdr>
        </w:div>
        <w:div w:id="1900631742">
          <w:marLeft w:val="547"/>
          <w:marRight w:val="0"/>
          <w:marTop w:val="9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dab1408-bb20-4346-ad92-0c844bce460b" xsi:nil="true"/>
    <lcf76f155ced4ddcb4097134ff3c332f xmlns="ddf3a7f0-4822-4248-a315-14153eba3c1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F4C660BFFE70049953E4F0A842121BD" ma:contentTypeVersion="12" ma:contentTypeDescription="Create a new document." ma:contentTypeScope="" ma:versionID="d6be3f8c2c4fe203b8379054c36169f8">
  <xsd:schema xmlns:xsd="http://www.w3.org/2001/XMLSchema" xmlns:xs="http://www.w3.org/2001/XMLSchema" xmlns:p="http://schemas.microsoft.com/office/2006/metadata/properties" xmlns:ns2="ddf3a7f0-4822-4248-a315-14153eba3c16" xmlns:ns3="e7f444ba-88d2-4bdb-8d76-a0b0646977c2" xmlns:ns4="3dab1408-bb20-4346-ad92-0c844bce460b" targetNamespace="http://schemas.microsoft.com/office/2006/metadata/properties" ma:root="true" ma:fieldsID="7f53a93082594034e6eb8a90f4c36329" ns2:_="" ns3:_="" ns4:_="">
    <xsd:import namespace="ddf3a7f0-4822-4248-a315-14153eba3c16"/>
    <xsd:import namespace="e7f444ba-88d2-4bdb-8d76-a0b0646977c2"/>
    <xsd:import namespace="3dab1408-bb20-4346-ad92-0c844bce46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3a7f0-4822-4248-a315-14153eba3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394ea-8d74-4d50-94e6-320391959e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444ba-88d2-4bdb-8d76-a0b0646977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ab1408-bb20-4346-ad92-0c844bce46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33da68-f70d-4754-86d3-c12ed8fc413f}" ma:internalName="TaxCatchAll" ma:showField="CatchAllData" ma:web="e7f444ba-88d2-4bdb-8d76-a0b0646977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2F498D-8EB8-4E20-A040-7263188A51F1}">
  <ds:schemaRefs>
    <ds:schemaRef ds:uri="http://schemas.microsoft.com/office/2006/metadata/properties"/>
    <ds:schemaRef ds:uri="http://schemas.microsoft.com/office/infopath/2007/PartnerControls"/>
    <ds:schemaRef ds:uri="3dab1408-bb20-4346-ad92-0c844bce460b"/>
    <ds:schemaRef ds:uri="ddf3a7f0-4822-4248-a315-14153eba3c16"/>
  </ds:schemaRefs>
</ds:datastoreItem>
</file>

<file path=customXml/itemProps2.xml><?xml version="1.0" encoding="utf-8"?>
<ds:datastoreItem xmlns:ds="http://schemas.openxmlformats.org/officeDocument/2006/customXml" ds:itemID="{E627A384-E2D4-4407-84D2-28F005666731}">
  <ds:schemaRefs>
    <ds:schemaRef ds:uri="http://schemas.openxmlformats.org/officeDocument/2006/bibliography"/>
  </ds:schemaRefs>
</ds:datastoreItem>
</file>

<file path=customXml/itemProps3.xml><?xml version="1.0" encoding="utf-8"?>
<ds:datastoreItem xmlns:ds="http://schemas.openxmlformats.org/officeDocument/2006/customXml" ds:itemID="{995C6EF4-F595-4FD6-83B3-18FB03AEA96B}">
  <ds:schemaRefs>
    <ds:schemaRef ds:uri="http://schemas.microsoft.com/sharepoint/v3/contenttype/forms"/>
  </ds:schemaRefs>
</ds:datastoreItem>
</file>

<file path=customXml/itemProps4.xml><?xml version="1.0" encoding="utf-8"?>
<ds:datastoreItem xmlns:ds="http://schemas.openxmlformats.org/officeDocument/2006/customXml" ds:itemID="{6B7DD40D-31FA-496D-A488-97FC1BAC4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3a7f0-4822-4248-a315-14153eba3c16"/>
    <ds:schemaRef ds:uri="e7f444ba-88d2-4bdb-8d76-a0b0646977c2"/>
    <ds:schemaRef ds:uri="3dab1408-bb20-4346-ad92-0c844bce4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[BANKING]</vt:lpstr>
    </vt:vector>
  </TitlesOfParts>
  <Company>The College of Law</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dc:title>
  <dc:subject/>
  <dc:creator>Staff</dc:creator>
  <cp:keywords/>
  <dc:description/>
  <cp:lastModifiedBy>Lauren Fieldhouse</cp:lastModifiedBy>
  <cp:revision>3</cp:revision>
  <cp:lastPrinted>2013-01-07T10:31:00Z</cp:lastPrinted>
  <dcterms:created xsi:type="dcterms:W3CDTF">2026-07-09T09:50:00Z</dcterms:created>
  <dcterms:modified xsi:type="dcterms:W3CDTF">2026-07-09T09:52:00Z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0x0101008F4C660BFFE70049953E4F0A842121BD</vt:lpwstr>
  </property>
</Properties>
</file>