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NTFS File Server Lab: LinkedIn Post Series</w:t>
      </w:r>
    </w:p>
    <w:p>
      <w:pPr>
        <w:spacing w:after="300"/>
      </w:pPr>
      <w:r>
        <w:rPr>
          <w:i/>
          <w:iCs/>
          <w:color w:val="555555"/>
        </w:rPr>
        <w:t xml:space="preserve">4 posts, each highlighting a different angle of the lab for your cloud security and DevOps transition narrative.</w:t>
      </w:r>
    </w:p>
    <w:p>
      <w:pPr>
        <w:pStyle w:val="Heading1"/>
        <w:spacing w:after="150" w:before="300"/>
      </w:pPr>
      <w:r>
        <w:t xml:space="preserve">Post 1: The Big Picture (deployment and business scenario)</w:t>
      </w:r>
    </w:p>
    <w:p>
      <w:pPr>
        <w:spacing w:after="100" w:before="100"/>
      </w:pPr>
      <w:r>
        <w:rPr>
          <w:b/>
          <w:bCs/>
          <w:color w:val="1F3864"/>
          <w:sz w:val="20"/>
          <w:szCs w:val="20"/>
        </w:rPr>
        <w:t xml:space="preserve">Angle: Terraform-built AD/file server lab, org-chart-driven permission testing</w:t>
      </w:r>
    </w:p>
    <w:p>
      <w:pPr>
        <w:pBdr>
          <w:top w:val="single" w:color="DDDDDD" w:sz="4"/>
          <w:bottom w:val="single" w:color="DDDDDD" w:sz="4"/>
          <w:left w:val="single" w:color="DDDDDD" w:sz="4"/>
          <w:right w:val="single" w:color="DDDDDD" w:sz="4"/>
        </w:pBdr>
        <w:shd w:fill="F7F7F7" w:val="clear"/>
        <w:spacing w:after="300"/>
      </w:pPr>
      <w:r>
        <w:rPr>
          <w:sz w:val="22"/>
          <w:szCs w:val="22"/>
        </w:rPr>
        <w:t xml:space="preserve">I just wrapped a hands-on lab standing up a full Active Directory and NTFS file server environment in Azure, built entirely with Terraform.
DC01 as the domain controller, FS01 hosting four department shares (Finance, HR, Sales, IT), and CLIENT01 as the test workstation, all wired together with a VNet, NSG, and Azure Key Vault for secret storage. No portal clicking. az vm run-command pushed every configuration script through the Azure VM agent, since RDP and WinRM were both locked down at the network layer.
The real test wasn't deployment. It was the permission model. Five test users mapped to a real org chart (Finance, HR, Sales, IT), verified user by user that access matched business rules, down to confirming HR gets read-only visibility into Finance for cross-department reporting.
30 years of building and troubleshooting these exact permission structures in the field. Now doing it as code, provisioned in minutes, torn down just as fast.
#Terraform #ActiveDirectory #AzureAdmin #InfrastructureAsCode #CloudSecurity</w:t>
      </w:r>
    </w:p>
    <w:p>
      <w:pPr>
        <w:pStyle w:val="Heading1"/>
        <w:spacing w:after="150" w:before="300"/>
      </w:pPr>
      <w:r>
        <w:t xml:space="preserve">Post 2: The Technical Gotcha (Key Vault RBAC)</w:t>
      </w:r>
    </w:p>
    <w:p>
      <w:pPr>
        <w:spacing w:after="100" w:before="100"/>
      </w:pPr>
      <w:r>
        <w:rPr>
          <w:b/>
          <w:bCs/>
          <w:color w:val="1F3864"/>
          <w:sz w:val="20"/>
          <w:szCs w:val="20"/>
        </w:rPr>
        <w:t xml:space="preserve">Angle: A specific, credible lesson learned that shows real hands-on depth</w:t>
      </w:r>
    </w:p>
    <w:p>
      <w:pPr>
        <w:pBdr>
          <w:top w:val="single" w:color="DDDDDD" w:sz="4"/>
          <w:bottom w:val="single" w:color="DDDDDD" w:sz="4"/>
          <w:left w:val="single" w:color="DDDDDD" w:sz="4"/>
          <w:right w:val="single" w:color="DDDDDD" w:sz="4"/>
        </w:pBdr>
        <w:shd w:fill="F7F7F7" w:val="clear"/>
        <w:spacing w:after="300"/>
      </w:pPr>
      <w:r>
        <w:rPr>
          <w:sz w:val="22"/>
          <w:szCs w:val="22"/>
        </w:rPr>
        <w:t xml:space="preserve">Small config detail, big lesson: enable_rbac_authorization = true on an Azure Key Vault.
Skip that one flag and every secret read or write silently returns a 403, even when the role assignment looks completely correct in the portal. Azure just ignores the legacy access policy model once you're expecting RBAC to be in charge.
This came up while automating a lab where the VM admin password never touches a script, a CLI argument, or terminal history. It's written to Key Vault by Terraform and pulled at runtime by the orchestration script. That's the actual production pattern: credentials stored once, retrieved on demand, never hard-coded.
The gap between "the portal shows the role assignment" and "the resource actually respects it" is where a lot of cloud security debugging time goes. Worth knowing before you hit it in prod.
#AzureKeyVault #CloudSecurity #RBAC #DevOps #SecurityPlus</w:t>
      </w:r>
    </w:p>
    <w:p>
      <w:pPr>
        <w:pStyle w:val="Heading1"/>
        <w:spacing w:after="150" w:before="300"/>
      </w:pPr>
      <w:r>
        <w:t xml:space="preserve">Post 3: The Legacy-Meets-Modern Angle (NTFS/SMB permissions)</w:t>
      </w:r>
    </w:p>
    <w:p>
      <w:pPr>
        <w:spacing w:after="100" w:before="100"/>
      </w:pPr>
      <w:r>
        <w:rPr>
          <w:b/>
          <w:bCs/>
          <w:color w:val="1F3864"/>
          <w:sz w:val="20"/>
          <w:szCs w:val="20"/>
        </w:rPr>
        <w:t xml:space="preserve">Angle: Ties your 30 years of Windows/file-server experience to still-relevant enterprise skills</w:t>
      </w:r>
    </w:p>
    <w:p>
      <w:pPr>
        <w:pBdr>
          <w:top w:val="single" w:color="DDDDDD" w:sz="4"/>
          <w:bottom w:val="single" w:color="DDDDDD" w:sz="4"/>
          <w:left w:val="single" w:color="DDDDDD" w:sz="4"/>
          <w:right w:val="single" w:color="DDDDDD" w:sz="4"/>
        </w:pBdr>
        <w:shd w:fill="F7F7F7" w:val="clear"/>
        <w:spacing w:after="300"/>
      </w:pPr>
      <w:r>
        <w:rPr>
          <w:sz w:val="22"/>
          <w:szCs w:val="22"/>
        </w:rPr>
        <w:t xml:space="preserve">"Just use icacls" sounds simple until you're doing it across four departments with inheritance, group nesting, and share-level vs. NTFS-level permissions all interacting at once.
Spent time this week rebuilding the classic enterprise file-permission model from scratch. Share-level set to Everyone/Full Control (intentional, since real security lives at the NTFS layer), then locking down NTFS ACLs per security group with (OI)(CI) inheritance flags so every file and subfolder created afterward automatically picks up the right permissions.
This is still the backbone of file access control in a huge number of enterprise environments, including the hybrid ones bolting cloud identity on top of it. Understanding how share permissions and NTFS permissions layer together, and which one wins when they conflict, is a question I've seen in more interviews than I can count.
Old pattern, still very much alive, now built and verified as code instead of by hand.
#WindowsServer #NTFS #SysAdmin #ActiveDirectory #ITCareers</w:t>
      </w:r>
    </w:p>
    <w:p>
      <w:pPr>
        <w:pStyle w:val="Heading1"/>
        <w:spacing w:after="150" w:before="300"/>
      </w:pPr>
      <w:r>
        <w:t xml:space="preserve">Post 4: The Career Transition Reflection (automated verification)</w:t>
      </w:r>
    </w:p>
    <w:p>
      <w:pPr>
        <w:spacing w:after="100" w:before="100"/>
      </w:pPr>
      <w:r>
        <w:rPr>
          <w:b/>
          <w:bCs/>
          <w:color w:val="1F3864"/>
          <w:sz w:val="20"/>
          <w:szCs w:val="20"/>
        </w:rPr>
        <w:t xml:space="preserve">Angle: Explicitly frames the mindset shift from NOC/field engineering to DevOps/cloud security</w:t>
      </w:r>
    </w:p>
    <w:p>
      <w:pPr>
        <w:pBdr>
          <w:top w:val="single" w:color="DDDDDD" w:sz="4"/>
          <w:bottom w:val="single" w:color="DDDDDD" w:sz="4"/>
          <w:left w:val="single" w:color="DDDDDD" w:sz="4"/>
          <w:right w:val="single" w:color="DDDDDD" w:sz="4"/>
        </w:pBdr>
        <w:shd w:fill="F7F7F7" w:val="clear"/>
        <w:spacing w:after="300"/>
      </w:pPr>
      <w:r>
        <w:rPr>
          <w:sz w:val="22"/>
          <w:szCs w:val="22"/>
        </w:rPr>
        <w:t xml:space="preserve">Automated PASS/FAIL verification instead of manually checking my own work. That's the habit I'm trying to build as I move from NOC and field engineering into cloud security and DevOps.
After deploying AD, users, groups, shares, and NTFS permissions, I wrote verification scripts that check every OU, every group, every user's group membership, and every ACL entry against what the design specified, using a bitwise comparison on file rights since Windows often combines multiple permissions into a single flags value. Anything wrong prints [FAIL] with exactly what's missing.
Coming from 30 years of hands-on radio and network operations, the instinct to verify rather than assume is second nature. What's new is expressing that verification as code that runs unattended and gives me a clean report instead of a manual checklist.
That shift, from "I checked it" to "the pipeline checked it," is a lot of what this whole transition is about.
#CloudSecurityEngineer #DevOps #CareerTransition #Terraform #PowerShell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2026-07-28T22:57:20.285Z</dcterms:created>
  <dcterms:modified xsi:type="dcterms:W3CDTF">2026-07-28T22:57:20.285Z</dcterms:modified>
</cp:coreProperties>
</file>

<file path=docProps/custom.xml><?xml version="1.0" encoding="utf-8"?>
<Properties xmlns="http://schemas.openxmlformats.org/officeDocument/2006/custom-properties" xmlns:vt="http://schemas.openxmlformats.org/officeDocument/2006/docPropsVTypes"/>
</file>